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046"/>
      </w:tblGrid>
      <w:tr w:rsidR="003A1AF2" w:rsidRPr="007E5633" w:rsidTr="00194D2D">
        <w:trPr>
          <w:trHeight w:val="1430"/>
        </w:trPr>
        <w:tc>
          <w:tcPr>
            <w:tcW w:w="8046" w:type="dxa"/>
          </w:tcPr>
          <w:p w:rsidR="003A1AF2" w:rsidRPr="00340310" w:rsidRDefault="003A1AF2" w:rsidP="00194D2D">
            <w:pPr>
              <w:tabs>
                <w:tab w:val="center" w:pos="4320"/>
                <w:tab w:val="right" w:pos="8640"/>
              </w:tabs>
              <w:ind w:right="4233"/>
              <w:rPr>
                <w:rFonts w:ascii="Times New Roman" w:hAnsi="Times New Roman"/>
                <w:b/>
                <w:lang w:val="sr-Cyrl-CS"/>
              </w:rPr>
            </w:pPr>
            <w:r>
              <w:rPr>
                <w:noProof/>
                <w:lang w:val="ru-RU"/>
              </w:rPr>
              <w:t xml:space="preserve">              </w:t>
            </w:r>
            <w:r>
              <w:rPr>
                <w:noProof/>
                <w:lang w:val="sr-Cyrl-RS"/>
              </w:rPr>
              <w:t xml:space="preserve">     </w:t>
            </w:r>
            <w:r>
              <w:rPr>
                <w:noProof/>
                <w:lang w:val="ru-RU"/>
              </w:rPr>
              <w:t xml:space="preserve">  </w:t>
            </w:r>
            <w:r>
              <w:rPr>
                <w:noProof/>
              </w:rPr>
              <w:t xml:space="preserve">    </w:t>
            </w:r>
            <w:r>
              <w:rPr>
                <w:noProof/>
                <w:lang w:val="sr-Cyrl-RS"/>
              </w:rPr>
              <w:t xml:space="preserve">  </w:t>
            </w:r>
            <w:r>
              <w:rPr>
                <w:noProof/>
              </w:rPr>
              <w:t xml:space="preserve"> </w:t>
            </w:r>
            <w:r>
              <w:rPr>
                <w:noProof/>
                <w:lang w:val="sr-Cyrl-RS"/>
              </w:rPr>
              <w:t xml:space="preserve"> </w:t>
            </w:r>
            <w:r>
              <w:rPr>
                <w:noProof/>
                <w:lang w:val="ru-RU"/>
              </w:rPr>
              <w:t xml:space="preserve">  </w:t>
            </w:r>
            <w:r w:rsidRPr="00340310">
              <w:rPr>
                <w:rFonts w:ascii="Times New Roman" w:hAnsi="Times New Roman"/>
                <w:noProof/>
              </w:rPr>
              <w:drawing>
                <wp:inline distT="0" distB="0" distL="0" distR="0" wp14:anchorId="0707B193" wp14:editId="4D3412E4">
                  <wp:extent cx="647700" cy="94297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1AF2" w:rsidRPr="00340310" w:rsidRDefault="003A1AF2" w:rsidP="00194D2D">
            <w:pPr>
              <w:tabs>
                <w:tab w:val="center" w:pos="4320"/>
                <w:tab w:val="right" w:pos="8640"/>
              </w:tabs>
              <w:ind w:right="4233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340310">
              <w:rPr>
                <w:rFonts w:ascii="Times New Roman" w:hAnsi="Times New Roman"/>
                <w:b/>
              </w:rPr>
              <w:t xml:space="preserve">   </w:t>
            </w:r>
            <w:r>
              <w:rPr>
                <w:rFonts w:ascii="Times New Roman" w:hAnsi="Times New Roman"/>
                <w:b/>
                <w:lang w:val="sr-Cyrl-RS"/>
              </w:rPr>
              <w:t xml:space="preserve">      </w:t>
            </w:r>
            <w:r w:rsidRPr="00340310">
              <w:rPr>
                <w:rFonts w:ascii="Times New Roman" w:hAnsi="Times New Roman"/>
                <w:b/>
                <w:lang w:val="sr-Cyrl-CS"/>
              </w:rPr>
              <w:t>Република Србија</w:t>
            </w:r>
          </w:p>
          <w:p w:rsidR="003A1AF2" w:rsidRPr="00340310" w:rsidRDefault="003A1AF2" w:rsidP="00194D2D">
            <w:pPr>
              <w:tabs>
                <w:tab w:val="center" w:pos="4678"/>
                <w:tab w:val="right" w:pos="8640"/>
              </w:tabs>
              <w:ind w:right="3294"/>
              <w:jc w:val="left"/>
              <w:rPr>
                <w:rFonts w:ascii="Times New Roman" w:hAnsi="Times New Roman"/>
                <w:b/>
                <w:lang w:val="sr-Cyrl-RS"/>
              </w:rPr>
            </w:pPr>
            <w:r w:rsidRPr="00340310">
              <w:rPr>
                <w:rFonts w:ascii="Times New Roman" w:hAnsi="Times New Roman"/>
                <w:b/>
              </w:rPr>
              <w:t xml:space="preserve">   </w:t>
            </w:r>
            <w:r w:rsidRPr="00340310">
              <w:rPr>
                <w:rFonts w:ascii="Times New Roman" w:hAnsi="Times New Roman"/>
                <w:b/>
                <w:lang w:val="sr-Cyrl-CS"/>
              </w:rPr>
              <w:t>МИНИСТАРСТВО</w:t>
            </w:r>
            <w:r>
              <w:rPr>
                <w:rFonts w:ascii="Times New Roman" w:hAnsi="Times New Roman"/>
                <w:b/>
                <w:lang w:val="sr-Cyrl-RS"/>
              </w:rPr>
              <w:t xml:space="preserve"> </w:t>
            </w:r>
            <w:r w:rsidRPr="00340310">
              <w:rPr>
                <w:rFonts w:ascii="Times New Roman" w:hAnsi="Times New Roman"/>
                <w:b/>
                <w:lang w:val="sr-Cyrl-RS"/>
              </w:rPr>
              <w:t>ГРАЂЕВИНАРСТВА,</w:t>
            </w:r>
          </w:p>
          <w:p w:rsidR="003A1AF2" w:rsidRPr="00340310" w:rsidRDefault="003A1AF2" w:rsidP="00194D2D">
            <w:pPr>
              <w:tabs>
                <w:tab w:val="center" w:pos="4320"/>
                <w:tab w:val="right" w:pos="8640"/>
              </w:tabs>
              <w:ind w:right="3577"/>
              <w:rPr>
                <w:rFonts w:ascii="Times New Roman" w:hAnsi="Times New Roman"/>
                <w:b/>
                <w:lang w:val="sr-Cyrl-RS"/>
              </w:rPr>
            </w:pPr>
            <w:r w:rsidRPr="00340310">
              <w:rPr>
                <w:rFonts w:ascii="Times New Roman" w:hAnsi="Times New Roman"/>
                <w:b/>
              </w:rPr>
              <w:t xml:space="preserve">    </w:t>
            </w:r>
            <w:r w:rsidRPr="00340310">
              <w:rPr>
                <w:rFonts w:ascii="Times New Roman" w:hAnsi="Times New Roman"/>
                <w:b/>
                <w:lang w:val="sr-Cyrl-RS"/>
              </w:rPr>
              <w:t>САОБРАЋАЈА</w:t>
            </w:r>
            <w:r w:rsidRPr="00340310">
              <w:rPr>
                <w:rFonts w:ascii="Times New Roman" w:hAnsi="Times New Roman"/>
                <w:b/>
              </w:rPr>
              <w:t xml:space="preserve"> </w:t>
            </w:r>
            <w:r w:rsidRPr="00340310">
              <w:rPr>
                <w:rFonts w:ascii="Times New Roman" w:hAnsi="Times New Roman"/>
                <w:b/>
                <w:lang w:val="sr-Cyrl-RS"/>
              </w:rPr>
              <w:t>И ИНФРАСТРУКТУРЕ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909"/>
            </w:tblGrid>
            <w:tr w:rsidR="003A1AF2" w:rsidRPr="00340310" w:rsidTr="00194D2D">
              <w:trPr>
                <w:trHeight w:val="35"/>
              </w:trPr>
              <w:tc>
                <w:tcPr>
                  <w:tcW w:w="3909" w:type="dxa"/>
                  <w:vAlign w:val="center"/>
                  <w:hideMark/>
                </w:tcPr>
                <w:p w:rsidR="003A1AF2" w:rsidRPr="00486E04" w:rsidRDefault="003A1AF2" w:rsidP="00194D2D">
                  <w:pPr>
                    <w:jc w:val="center"/>
                    <w:rPr>
                      <w:rFonts w:ascii="Times New Roman" w:hAnsi="Times New Roman"/>
                      <w:noProof/>
                      <w:lang w:eastAsia="sr-Cyrl-CS"/>
                    </w:rPr>
                  </w:pPr>
                  <w:r w:rsidRPr="00340310">
                    <w:rPr>
                      <w:rFonts w:ascii="Times New Roman" w:hAnsi="Times New Roman"/>
                      <w:noProof/>
                      <w:lang w:eastAsia="sr-Cyrl-CS"/>
                    </w:rPr>
                    <w:t xml:space="preserve">     </w:t>
                  </w:r>
                  <w:r w:rsidRPr="00340310">
                    <w:rPr>
                      <w:rFonts w:ascii="Times New Roman" w:hAnsi="Times New Roman"/>
                      <w:noProof/>
                      <w:lang w:val="sr-Cyrl-CS" w:eastAsia="sr-Cyrl-CS"/>
                    </w:rPr>
                    <w:t>Број</w:t>
                  </w:r>
                  <w:r w:rsidRPr="00340310">
                    <w:rPr>
                      <w:rFonts w:ascii="Times New Roman" w:hAnsi="Times New Roman"/>
                      <w:noProof/>
                      <w:lang w:val="sr-Cyrl-RS" w:eastAsia="sr-Cyrl-CS"/>
                    </w:rPr>
                    <w:t>: 404-0</w:t>
                  </w:r>
                  <w:r w:rsidR="00486E04">
                    <w:rPr>
                      <w:rFonts w:ascii="Times New Roman" w:hAnsi="Times New Roman"/>
                      <w:noProof/>
                      <w:lang w:eastAsia="sr-Cyrl-CS"/>
                    </w:rPr>
                    <w:t>2-00067/2014-02</w:t>
                  </w:r>
                </w:p>
              </w:tc>
            </w:tr>
            <w:tr w:rsidR="003A1AF2" w:rsidRPr="00340310" w:rsidTr="00194D2D">
              <w:trPr>
                <w:trHeight w:val="35"/>
              </w:trPr>
              <w:tc>
                <w:tcPr>
                  <w:tcW w:w="3909" w:type="dxa"/>
                  <w:vAlign w:val="center"/>
                  <w:hideMark/>
                </w:tcPr>
                <w:p w:rsidR="003A1AF2" w:rsidRPr="00340310" w:rsidRDefault="003A1AF2" w:rsidP="003A1AF2">
                  <w:pPr>
                    <w:jc w:val="center"/>
                    <w:rPr>
                      <w:rFonts w:ascii="Times New Roman" w:hAnsi="Times New Roman"/>
                      <w:noProof/>
                      <w:lang w:val="sr-Cyrl-RS" w:eastAsia="sr-Cyrl-CS"/>
                    </w:rPr>
                  </w:pPr>
                  <w:r w:rsidRPr="00340310">
                    <w:rPr>
                      <w:rFonts w:ascii="Times New Roman" w:hAnsi="Times New Roman"/>
                      <w:noProof/>
                      <w:lang w:val="sr-Latn-RS" w:eastAsia="sr-Cyrl-CS"/>
                    </w:rPr>
                    <w:t xml:space="preserve">       </w:t>
                  </w:r>
                  <w:r w:rsidR="00486E04">
                    <w:rPr>
                      <w:rFonts w:ascii="Times New Roman" w:hAnsi="Times New Roman"/>
                      <w:noProof/>
                      <w:lang w:val="sr-Cyrl-RS" w:eastAsia="sr-Cyrl-CS"/>
                    </w:rPr>
                    <w:t>2</w:t>
                  </w:r>
                  <w:r w:rsidR="00486E04">
                    <w:rPr>
                      <w:rFonts w:ascii="Times New Roman" w:hAnsi="Times New Roman"/>
                      <w:noProof/>
                      <w:lang w:eastAsia="sr-Cyrl-CS"/>
                    </w:rPr>
                    <w:t>1</w:t>
                  </w:r>
                  <w:r>
                    <w:rPr>
                      <w:rFonts w:ascii="Times New Roman" w:hAnsi="Times New Roman"/>
                      <w:noProof/>
                      <w:lang w:val="sr-Cyrl-RS" w:eastAsia="sr-Cyrl-CS"/>
                    </w:rPr>
                    <w:t>.1</w:t>
                  </w:r>
                  <w:r w:rsidRPr="00340310">
                    <w:rPr>
                      <w:rFonts w:ascii="Times New Roman" w:hAnsi="Times New Roman"/>
                      <w:noProof/>
                      <w:lang w:val="sr-Latn-RS" w:eastAsia="sr-Cyrl-CS"/>
                    </w:rPr>
                    <w:t xml:space="preserve">0.2014. </w:t>
                  </w:r>
                  <w:r w:rsidRPr="00340310">
                    <w:rPr>
                      <w:rFonts w:ascii="Times New Roman" w:hAnsi="Times New Roman"/>
                      <w:noProof/>
                      <w:lang w:val="sr-Cyrl-RS" w:eastAsia="sr-Cyrl-CS"/>
                    </w:rPr>
                    <w:t>године</w:t>
                  </w:r>
                </w:p>
              </w:tc>
            </w:tr>
            <w:tr w:rsidR="003A1AF2" w:rsidRPr="00340310" w:rsidTr="00194D2D">
              <w:trPr>
                <w:trHeight w:val="35"/>
              </w:trPr>
              <w:tc>
                <w:tcPr>
                  <w:tcW w:w="3909" w:type="dxa"/>
                  <w:vAlign w:val="center"/>
                  <w:hideMark/>
                </w:tcPr>
                <w:p w:rsidR="003A1AF2" w:rsidRPr="00340310" w:rsidRDefault="003A1AF2" w:rsidP="00194D2D">
                  <w:pPr>
                    <w:jc w:val="center"/>
                    <w:rPr>
                      <w:rFonts w:ascii="Times New Roman" w:hAnsi="Times New Roman"/>
                      <w:noProof/>
                      <w:lang w:val="sr-Cyrl-CS" w:eastAsia="sr-Cyrl-CS"/>
                    </w:rPr>
                  </w:pPr>
                  <w:r w:rsidRPr="00340310">
                    <w:rPr>
                      <w:rFonts w:ascii="Times New Roman" w:hAnsi="Times New Roman"/>
                      <w:noProof/>
                      <w:lang w:eastAsia="sr-Cyrl-CS"/>
                    </w:rPr>
                    <w:t xml:space="preserve">       </w:t>
                  </w:r>
                  <w:r w:rsidRPr="00340310">
                    <w:rPr>
                      <w:rFonts w:ascii="Times New Roman" w:hAnsi="Times New Roman"/>
                      <w:noProof/>
                      <w:lang w:val="sr-Cyrl-CS" w:eastAsia="sr-Cyrl-CS"/>
                    </w:rPr>
                    <w:t>Београд</w:t>
                  </w:r>
                </w:p>
              </w:tc>
            </w:tr>
          </w:tbl>
          <w:p w:rsidR="003A1AF2" w:rsidRPr="007E5633" w:rsidRDefault="003A1AF2" w:rsidP="00194D2D">
            <w:pPr>
              <w:spacing w:before="60" w:after="60"/>
              <w:jc w:val="left"/>
              <w:rPr>
                <w:noProof/>
                <w:sz w:val="24"/>
                <w:szCs w:val="24"/>
                <w:lang w:val="sr-Cyrl-CS"/>
              </w:rPr>
            </w:pPr>
          </w:p>
        </w:tc>
      </w:tr>
    </w:tbl>
    <w:p w:rsidR="003A1AF2" w:rsidRDefault="003A1AF2" w:rsidP="003A1AF2">
      <w:pPr>
        <w:rPr>
          <w:b/>
          <w:noProof/>
          <w:sz w:val="24"/>
          <w:szCs w:val="24"/>
        </w:rPr>
      </w:pPr>
    </w:p>
    <w:p w:rsidR="003A1AF2" w:rsidRDefault="003A1AF2" w:rsidP="003A1AF2">
      <w:pPr>
        <w:jc w:val="center"/>
        <w:rPr>
          <w:b/>
          <w:noProof/>
          <w:sz w:val="24"/>
          <w:szCs w:val="24"/>
        </w:rPr>
      </w:pPr>
    </w:p>
    <w:p w:rsidR="000124DE" w:rsidRPr="000124DE" w:rsidRDefault="000124DE" w:rsidP="003A1AF2">
      <w:pPr>
        <w:jc w:val="center"/>
        <w:rPr>
          <w:b/>
          <w:noProof/>
          <w:sz w:val="24"/>
          <w:szCs w:val="24"/>
        </w:rPr>
      </w:pPr>
    </w:p>
    <w:p w:rsidR="003A1AF2" w:rsidRPr="00607420" w:rsidRDefault="003A1AF2" w:rsidP="003A1AF2">
      <w:pPr>
        <w:jc w:val="center"/>
        <w:rPr>
          <w:b/>
          <w:noProof/>
          <w:sz w:val="24"/>
          <w:szCs w:val="24"/>
          <w:lang w:val="sr-Cyrl-RS"/>
        </w:rPr>
      </w:pPr>
    </w:p>
    <w:p w:rsidR="003A1AF2" w:rsidRPr="00486E04" w:rsidRDefault="003A1AF2" w:rsidP="003A1AF2">
      <w:pPr>
        <w:jc w:val="center"/>
        <w:outlineLvl w:val="0"/>
        <w:rPr>
          <w:rFonts w:ascii="Times New Roman" w:hAnsi="Times New Roman"/>
          <w:b/>
          <w:noProof/>
          <w:color w:val="000000"/>
          <w:sz w:val="24"/>
          <w:szCs w:val="24"/>
        </w:rPr>
      </w:pPr>
      <w:r w:rsidRPr="00C26655">
        <w:rPr>
          <w:rFonts w:ascii="Times New Roman" w:hAnsi="Times New Roman"/>
          <w:b/>
          <w:noProof/>
          <w:color w:val="000000"/>
          <w:sz w:val="24"/>
          <w:szCs w:val="24"/>
          <w:lang w:val="sr-Cyrl-CS"/>
        </w:rPr>
        <w:t>ДОДАТНЕ ИНФОРМАЦИЈЕ И ПОЈАШЊЕЊА</w:t>
      </w:r>
      <w:r w:rsidRPr="00C26655">
        <w:rPr>
          <w:rFonts w:ascii="Times New Roman" w:hAnsi="Times New Roman"/>
          <w:b/>
          <w:noProof/>
          <w:color w:val="000000"/>
          <w:sz w:val="24"/>
          <w:szCs w:val="24"/>
        </w:rPr>
        <w:t xml:space="preserve"> </w:t>
      </w:r>
      <w:r w:rsidR="00486E04">
        <w:rPr>
          <w:rFonts w:ascii="Times New Roman" w:hAnsi="Times New Roman"/>
          <w:b/>
          <w:noProof/>
          <w:color w:val="000000"/>
          <w:sz w:val="24"/>
          <w:szCs w:val="24"/>
          <w:lang w:val="sr-Cyrl-RS"/>
        </w:rPr>
        <w:t xml:space="preserve">БР. </w:t>
      </w:r>
      <w:r w:rsidR="00486E04">
        <w:rPr>
          <w:rFonts w:ascii="Times New Roman" w:hAnsi="Times New Roman"/>
          <w:b/>
          <w:noProof/>
          <w:color w:val="000000"/>
          <w:sz w:val="24"/>
          <w:szCs w:val="24"/>
        </w:rPr>
        <w:t>1</w:t>
      </w:r>
    </w:p>
    <w:p w:rsidR="003A1AF2" w:rsidRPr="00C26655" w:rsidRDefault="003A1AF2" w:rsidP="003A1AF2">
      <w:pPr>
        <w:jc w:val="center"/>
        <w:outlineLvl w:val="0"/>
        <w:rPr>
          <w:rFonts w:ascii="Times New Roman" w:hAnsi="Times New Roman"/>
          <w:noProof/>
          <w:color w:val="000000"/>
          <w:sz w:val="24"/>
          <w:szCs w:val="24"/>
        </w:rPr>
      </w:pPr>
      <w:r w:rsidRPr="00C26655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у вези са припремањем понуде у поступку</w:t>
      </w:r>
    </w:p>
    <w:p w:rsidR="003A1AF2" w:rsidRPr="00C26655" w:rsidRDefault="003A1AF2" w:rsidP="003A1AF2">
      <w:pPr>
        <w:jc w:val="center"/>
        <w:outlineLvl w:val="0"/>
        <w:rPr>
          <w:rFonts w:ascii="Times New Roman" w:eastAsia="Calibri" w:hAnsi="Times New Roman"/>
          <w:bCs/>
          <w:noProof/>
          <w:color w:val="000000"/>
          <w:sz w:val="24"/>
          <w:szCs w:val="24"/>
        </w:rPr>
      </w:pPr>
      <w:r w:rsidRPr="00C26655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 xml:space="preserve">јавне набавке бр. </w:t>
      </w:r>
      <w:r w:rsidR="00486E04">
        <w:rPr>
          <w:rFonts w:ascii="Times New Roman" w:hAnsi="Times New Roman"/>
          <w:noProof/>
          <w:color w:val="000000"/>
          <w:sz w:val="24"/>
          <w:szCs w:val="24"/>
        </w:rPr>
        <w:t>8</w:t>
      </w:r>
      <w:r w:rsidRPr="00C26655">
        <w:rPr>
          <w:rFonts w:ascii="Times New Roman" w:eastAsia="Calibri" w:hAnsi="Times New Roman"/>
          <w:bCs/>
          <w:noProof/>
          <w:color w:val="000000"/>
          <w:sz w:val="24"/>
          <w:szCs w:val="24"/>
        </w:rPr>
        <w:t>/2014</w:t>
      </w:r>
    </w:p>
    <w:p w:rsidR="00486E04" w:rsidRDefault="003A1AF2" w:rsidP="003A1AF2">
      <w:pPr>
        <w:jc w:val="center"/>
        <w:rPr>
          <w:rFonts w:ascii="Times New Roman" w:hAnsi="Times New Roman"/>
          <w:b/>
          <w:bCs/>
          <w:iCs/>
          <w:sz w:val="24"/>
          <w:szCs w:val="24"/>
          <w:lang w:val="sr-Cyrl-RS"/>
        </w:rPr>
      </w:pPr>
      <w:r w:rsidRPr="00C26655">
        <w:rPr>
          <w:rFonts w:ascii="Times New Roman" w:hAnsi="Times New Roman"/>
          <w:b/>
          <w:bCs/>
          <w:iCs/>
          <w:sz w:val="24"/>
          <w:szCs w:val="24"/>
          <w:lang w:val="sr-Cyrl-CS"/>
        </w:rPr>
        <w:t xml:space="preserve">Набавка </w:t>
      </w:r>
      <w:r w:rsidR="00486E04">
        <w:rPr>
          <w:rFonts w:ascii="Times New Roman" w:hAnsi="Times New Roman"/>
          <w:b/>
          <w:bCs/>
          <w:iCs/>
          <w:sz w:val="24"/>
          <w:szCs w:val="24"/>
          <w:lang w:val="sr-Cyrl-RS"/>
        </w:rPr>
        <w:t>услуге техничког прегледа, регистрације и осигурања возила</w:t>
      </w:r>
    </w:p>
    <w:p w:rsidR="003A1AF2" w:rsidRDefault="003A1AF2" w:rsidP="003A1AF2">
      <w:pPr>
        <w:jc w:val="center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поступак јавне набавке мале вредности</w:t>
      </w:r>
    </w:p>
    <w:p w:rsidR="003A1AF2" w:rsidRDefault="003A1AF2" w:rsidP="003A1AF2">
      <w:pPr>
        <w:jc w:val="center"/>
        <w:rPr>
          <w:rFonts w:ascii="Times New Roman" w:hAnsi="Times New Roman"/>
          <w:bCs/>
          <w:sz w:val="24"/>
          <w:szCs w:val="24"/>
          <w:lang w:val="sr-Cyrl-RS"/>
        </w:rPr>
      </w:pPr>
    </w:p>
    <w:p w:rsidR="003A1AF2" w:rsidRPr="00340310" w:rsidRDefault="003A1AF2" w:rsidP="003A1AF2">
      <w:pPr>
        <w:jc w:val="center"/>
        <w:rPr>
          <w:rFonts w:ascii="Times New Roman" w:hAnsi="Times New Roman"/>
          <w:bCs/>
          <w:sz w:val="24"/>
          <w:szCs w:val="24"/>
          <w:lang w:val="sr-Cyrl-RS"/>
        </w:rPr>
      </w:pPr>
    </w:p>
    <w:p w:rsidR="003A1AF2" w:rsidRPr="00C26655" w:rsidRDefault="003A1AF2" w:rsidP="003A1AF2">
      <w:pPr>
        <w:outlineLvl w:val="0"/>
        <w:rPr>
          <w:rFonts w:ascii="Times New Roman" w:hAnsi="Times New Roman"/>
          <w:b/>
          <w:noProof/>
          <w:color w:val="000000"/>
          <w:sz w:val="24"/>
          <w:szCs w:val="24"/>
        </w:rPr>
      </w:pPr>
    </w:p>
    <w:p w:rsidR="003A1AF2" w:rsidRDefault="003A1AF2" w:rsidP="003A1AF2">
      <w:pPr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C26655">
        <w:rPr>
          <w:rFonts w:ascii="Times New Roman" w:hAnsi="Times New Roman"/>
          <w:noProof/>
          <w:sz w:val="24"/>
          <w:szCs w:val="24"/>
          <w:lang w:val="sr-Cyrl-CS"/>
        </w:rPr>
        <w:tab/>
      </w:r>
      <w:r w:rsidRPr="00C26655">
        <w:rPr>
          <w:rFonts w:ascii="Times New Roman" w:hAnsi="Times New Roman"/>
          <w:b/>
          <w:noProof/>
          <w:sz w:val="24"/>
          <w:szCs w:val="24"/>
          <w:lang w:val="sr-Cyrl-CS"/>
        </w:rPr>
        <w:t>У вези са питањ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е</w:t>
      </w:r>
      <w:r w:rsidRPr="00C26655">
        <w:rPr>
          <w:rFonts w:ascii="Times New Roman" w:hAnsi="Times New Roman"/>
          <w:b/>
          <w:noProof/>
          <w:sz w:val="24"/>
          <w:szCs w:val="24"/>
          <w:lang w:val="sr-Cyrl-CS"/>
        </w:rPr>
        <w:t>м</w:t>
      </w:r>
      <w:r>
        <w:rPr>
          <w:rFonts w:ascii="Times New Roman" w:hAnsi="Times New Roman"/>
          <w:noProof/>
          <w:sz w:val="24"/>
          <w:szCs w:val="24"/>
          <w:lang w:val="sr-Cyrl-CS"/>
        </w:rPr>
        <w:t>, које је</w:t>
      </w:r>
      <w:r w:rsidRPr="00C26655">
        <w:rPr>
          <w:rFonts w:ascii="Times New Roman" w:hAnsi="Times New Roman"/>
          <w:noProof/>
          <w:sz w:val="24"/>
          <w:szCs w:val="24"/>
          <w:lang w:val="sr-Cyrl-CS"/>
        </w:rPr>
        <w:t xml:space="preserve"> Комисији за јавну набавку</w:t>
      </w:r>
      <w:r w:rsidR="00486E04">
        <w:rPr>
          <w:rFonts w:ascii="Times New Roman" w:hAnsi="Times New Roman"/>
          <w:noProof/>
          <w:sz w:val="24"/>
          <w:szCs w:val="24"/>
          <w:lang w:val="sr-Cyrl-CS"/>
        </w:rPr>
        <w:t xml:space="preserve"> услуге техничког прегледа, регистрације и осигурања возила</w:t>
      </w:r>
      <w:r w:rsidRPr="00C26655">
        <w:rPr>
          <w:rFonts w:ascii="Times New Roman" w:hAnsi="Times New Roman"/>
          <w:bCs/>
          <w:iCs/>
          <w:sz w:val="24"/>
          <w:szCs w:val="24"/>
          <w:lang w:val="sr-Cyrl-CS"/>
        </w:rPr>
        <w:t>,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доставио </w:t>
      </w:r>
      <w:r w:rsidRPr="00C26655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неки од потенцијалних понуђача  </w:t>
      </w:r>
      <w:r w:rsidRPr="00C26655">
        <w:rPr>
          <w:rFonts w:ascii="Times New Roman" w:hAnsi="Times New Roman"/>
          <w:noProof/>
          <w:sz w:val="24"/>
          <w:szCs w:val="24"/>
          <w:lang w:val="sr-Cyrl-CS"/>
        </w:rPr>
        <w:t xml:space="preserve">који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Pr="00C26655">
        <w:rPr>
          <w:rFonts w:ascii="Times New Roman" w:hAnsi="Times New Roman"/>
          <w:noProof/>
          <w:sz w:val="24"/>
          <w:szCs w:val="24"/>
          <w:lang w:val="sr-Cyrl-CS"/>
        </w:rPr>
        <w:t xml:space="preserve"> преузе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Pr="00C26655">
        <w:rPr>
          <w:rFonts w:ascii="Times New Roman" w:hAnsi="Times New Roman"/>
          <w:noProof/>
          <w:sz w:val="24"/>
          <w:szCs w:val="24"/>
          <w:lang w:val="sr-Cyrl-CS"/>
        </w:rPr>
        <w:t xml:space="preserve"> конкурсну документацију, </w:t>
      </w:r>
      <w:r w:rsidRPr="00C26655">
        <w:rPr>
          <w:rFonts w:ascii="Times New Roman" w:hAnsi="Times New Roman"/>
          <w:b/>
          <w:noProof/>
          <w:sz w:val="24"/>
          <w:szCs w:val="24"/>
          <w:lang w:val="sr-Cyrl-CS"/>
        </w:rPr>
        <w:t>информишемо Вас о следећем</w:t>
      </w:r>
      <w:r w:rsidRPr="00C26655">
        <w:rPr>
          <w:rFonts w:ascii="Times New Roman" w:hAnsi="Times New Roman"/>
          <w:noProof/>
          <w:sz w:val="24"/>
          <w:szCs w:val="24"/>
          <w:lang w:val="sr-Cyrl-CS"/>
        </w:rPr>
        <w:t>:</w:t>
      </w:r>
    </w:p>
    <w:p w:rsidR="003A1AF2" w:rsidRDefault="003A1AF2" w:rsidP="003A1AF2">
      <w:pPr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:rsidR="003A1AF2" w:rsidRPr="00C26655" w:rsidRDefault="003A1AF2" w:rsidP="003A1AF2">
      <w:pPr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:rsidR="003A1AF2" w:rsidRDefault="003A1AF2" w:rsidP="003A1AF2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142381">
        <w:rPr>
          <w:rFonts w:ascii="Times New Roman" w:hAnsi="Times New Roman"/>
          <w:b/>
          <w:sz w:val="24"/>
          <w:szCs w:val="24"/>
          <w:lang w:val="sr-Cyrl-RS"/>
        </w:rPr>
        <w:t>Питање број 1:</w:t>
      </w:r>
      <w:r w:rsidRPr="00C2665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4D2A">
        <w:rPr>
          <w:rFonts w:ascii="Times New Roman" w:hAnsi="Times New Roman"/>
          <w:sz w:val="24"/>
          <w:szCs w:val="24"/>
          <w:lang w:val="sr-Cyrl-RS"/>
        </w:rPr>
        <w:t>Да ли сте различите услуге које су предмет поступка јавне набавке, и то услуге техничког прегледа, регистрације и осигурања возила, са намером или омашком одредили као једну целину, односно један п</w:t>
      </w:r>
      <w:r w:rsidR="00045F1C">
        <w:rPr>
          <w:rFonts w:ascii="Times New Roman" w:hAnsi="Times New Roman"/>
          <w:sz w:val="24"/>
          <w:szCs w:val="24"/>
          <w:lang w:val="sr-Cyrl-RS"/>
        </w:rPr>
        <w:t>редмет те на тај начин, из разли</w:t>
      </w:r>
      <w:r w:rsidR="004C4D2A">
        <w:rPr>
          <w:rFonts w:ascii="Times New Roman" w:hAnsi="Times New Roman"/>
          <w:sz w:val="24"/>
          <w:szCs w:val="24"/>
          <w:lang w:val="sr-Cyrl-RS"/>
        </w:rPr>
        <w:t>читих делатности за које су основани, за које поседују дозволу и надасве које обављају, онемогућили понуђаче да припреме прихватљиве понуде</w:t>
      </w:r>
      <w:r w:rsidR="00680D12">
        <w:rPr>
          <w:rFonts w:ascii="Times New Roman" w:hAnsi="Times New Roman"/>
          <w:sz w:val="24"/>
          <w:szCs w:val="24"/>
          <w:lang w:val="sr-Cyrl-RS"/>
        </w:rPr>
        <w:t>?</w:t>
      </w:r>
    </w:p>
    <w:p w:rsidR="00680D12" w:rsidRDefault="00680D12" w:rsidP="003A1AF2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D24C2" w:rsidRDefault="003A1AF2" w:rsidP="00486E04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142381">
        <w:rPr>
          <w:rFonts w:ascii="Times New Roman" w:hAnsi="Times New Roman"/>
          <w:b/>
          <w:sz w:val="24"/>
          <w:szCs w:val="24"/>
          <w:lang w:val="sr-Cyrl-RS"/>
        </w:rPr>
        <w:t>Одговор број 1: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00B33">
        <w:rPr>
          <w:rFonts w:ascii="Times New Roman" w:hAnsi="Times New Roman"/>
          <w:sz w:val="24"/>
          <w:szCs w:val="24"/>
          <w:lang w:val="sr-Cyrl-RS"/>
        </w:rPr>
        <w:t xml:space="preserve">Предмет јавне набавке мале вредности број </w:t>
      </w:r>
      <w:r w:rsidR="00D00B33" w:rsidRPr="00F14866">
        <w:rPr>
          <w:rFonts w:ascii="Times New Roman" w:hAnsi="Times New Roman"/>
          <w:b/>
          <w:sz w:val="24"/>
          <w:szCs w:val="24"/>
          <w:lang w:val="sr-Cyrl-RS"/>
        </w:rPr>
        <w:t>8/2014</w:t>
      </w:r>
      <w:r w:rsidR="00D00B33">
        <w:rPr>
          <w:rFonts w:ascii="Times New Roman" w:hAnsi="Times New Roman"/>
          <w:sz w:val="24"/>
          <w:szCs w:val="24"/>
          <w:lang w:val="sr-Cyrl-RS"/>
        </w:rPr>
        <w:t xml:space="preserve"> је набавка услуге техничког прегледа, регистрације и осигурања возила, дефинисан у складу са целисходношћу конкретне јавне набавке са становишта потреба Наручиоца. </w:t>
      </w:r>
      <w:r w:rsidR="000D24C2">
        <w:rPr>
          <w:rFonts w:ascii="Times New Roman" w:hAnsi="Times New Roman"/>
          <w:sz w:val="24"/>
          <w:szCs w:val="24"/>
          <w:lang w:val="sr-Cyrl-RS"/>
        </w:rPr>
        <w:t>П</w:t>
      </w:r>
      <w:r w:rsidR="00D00B33">
        <w:rPr>
          <w:rFonts w:ascii="Times New Roman" w:hAnsi="Times New Roman"/>
          <w:sz w:val="24"/>
          <w:szCs w:val="24"/>
          <w:lang w:val="sr-Cyrl-RS"/>
        </w:rPr>
        <w:t>риликом дефинисања конкретног предмета јавне набавке</w:t>
      </w:r>
      <w:r w:rsidR="000D24C2">
        <w:rPr>
          <w:rFonts w:ascii="Times New Roman" w:hAnsi="Times New Roman"/>
          <w:sz w:val="24"/>
          <w:szCs w:val="24"/>
          <w:lang w:val="sr-Cyrl-RS"/>
        </w:rPr>
        <w:t xml:space="preserve"> Наручилац је </w:t>
      </w:r>
      <w:r w:rsidR="00D00B33">
        <w:rPr>
          <w:rFonts w:ascii="Times New Roman" w:hAnsi="Times New Roman"/>
          <w:sz w:val="24"/>
          <w:szCs w:val="24"/>
          <w:lang w:val="sr-Cyrl-RS"/>
        </w:rPr>
        <w:t xml:space="preserve">испоштовао једно од основних начела, </w:t>
      </w:r>
      <w:r w:rsidR="00D00B33" w:rsidRPr="000D24C2">
        <w:rPr>
          <w:rFonts w:ascii="Times New Roman" w:hAnsi="Times New Roman"/>
          <w:b/>
          <w:sz w:val="24"/>
          <w:szCs w:val="24"/>
          <w:lang w:val="sr-Cyrl-RS"/>
        </w:rPr>
        <w:t xml:space="preserve">тј. начело </w:t>
      </w:r>
      <w:r w:rsidR="000D24C2" w:rsidRPr="000D24C2">
        <w:rPr>
          <w:rFonts w:ascii="Times New Roman" w:hAnsi="Times New Roman"/>
          <w:b/>
          <w:sz w:val="24"/>
          <w:szCs w:val="24"/>
          <w:lang w:val="sr-Cyrl-RS"/>
        </w:rPr>
        <w:t>ефикасности и економичности</w:t>
      </w:r>
      <w:r w:rsidR="000D24C2">
        <w:rPr>
          <w:rFonts w:ascii="Times New Roman" w:hAnsi="Times New Roman"/>
          <w:sz w:val="24"/>
          <w:szCs w:val="24"/>
          <w:lang w:val="sr-Cyrl-RS"/>
        </w:rPr>
        <w:t xml:space="preserve"> Закона о јавним набавкама, узимајући у обзир сврху, намену и вредност јавне набавке.</w:t>
      </w:r>
    </w:p>
    <w:p w:rsidR="00F14866" w:rsidRDefault="00F14866" w:rsidP="00486E04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94850" w:rsidRDefault="0083489F" w:rsidP="006C3C3A">
      <w:pPr>
        <w:pStyle w:val="BodyText"/>
        <w:jc w:val="both"/>
        <w:rPr>
          <w:rFonts w:ascii="Arial" w:eastAsia="Times New Roman" w:hAnsi="Arial" w:cs="Arial"/>
          <w:lang w:val="sr-Cyrl-RS" w:eastAsia="x-none"/>
        </w:rPr>
      </w:pPr>
      <w:r>
        <w:rPr>
          <w:rFonts w:ascii="Times New Roman" w:hAnsi="Times New Roman"/>
          <w:sz w:val="24"/>
          <w:szCs w:val="24"/>
          <w:lang w:val="sr-Cyrl-RS"/>
        </w:rPr>
        <w:t>Такође,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у Конкурсној документацији приликом </w:t>
      </w:r>
      <w:r w:rsidR="00045F1C">
        <w:rPr>
          <w:rFonts w:ascii="Times New Roman" w:hAnsi="Times New Roman"/>
          <w:sz w:val="24"/>
          <w:szCs w:val="24"/>
          <w:lang w:val="sr-Cyrl-RS"/>
        </w:rPr>
        <w:t>дефинисања обавезних услова за учешће у предметном поступку јавне набавке Наручилац је испоштовао члан 75. став 1. тачка 5) Закона о јавним набавкама  којим је прописа</w:t>
      </w:r>
      <w:r>
        <w:rPr>
          <w:rFonts w:ascii="Times New Roman" w:hAnsi="Times New Roman"/>
          <w:sz w:val="24"/>
          <w:szCs w:val="24"/>
          <w:lang w:val="sr-Cyrl-RS"/>
        </w:rPr>
        <w:t>н</w:t>
      </w:r>
      <w:bookmarkStart w:id="0" w:name="_GoBack"/>
      <w:bookmarkEnd w:id="0"/>
      <w:r w:rsidR="00045F1C">
        <w:rPr>
          <w:rFonts w:ascii="Times New Roman" w:hAnsi="Times New Roman"/>
          <w:sz w:val="24"/>
          <w:szCs w:val="24"/>
          <w:lang w:val="sr-Cyrl-RS"/>
        </w:rPr>
        <w:t xml:space="preserve">о да Понуђач има важећу дозволу надлежног органа за обављање делатности која је </w:t>
      </w:r>
      <w:r w:rsidR="00045F1C" w:rsidRPr="00045F1C">
        <w:rPr>
          <w:rFonts w:ascii="Times New Roman" w:hAnsi="Times New Roman"/>
          <w:sz w:val="24"/>
          <w:szCs w:val="24"/>
          <w:u w:val="single"/>
          <w:lang w:val="sr-Cyrl-RS"/>
        </w:rPr>
        <w:t>предмет јавне набавке</w:t>
      </w:r>
      <w:r w:rsidR="00045F1C">
        <w:rPr>
          <w:rFonts w:ascii="Times New Roman" w:hAnsi="Times New Roman"/>
          <w:sz w:val="24"/>
          <w:szCs w:val="24"/>
          <w:lang w:val="sr-Cyrl-RS"/>
        </w:rPr>
        <w:t xml:space="preserve">, што је </w:t>
      </w:r>
      <w:r w:rsidR="00094850">
        <w:rPr>
          <w:rFonts w:ascii="Times New Roman" w:hAnsi="Times New Roman"/>
          <w:sz w:val="24"/>
          <w:szCs w:val="24"/>
          <w:lang w:val="sr-Cyrl-RS"/>
        </w:rPr>
        <w:t xml:space="preserve">у конкретном случају </w:t>
      </w:r>
      <w:r w:rsidR="00094850">
        <w:rPr>
          <w:rFonts w:ascii="Times New Roman" w:eastAsia="Times New Roman" w:hAnsi="Times New Roman"/>
          <w:sz w:val="24"/>
          <w:szCs w:val="24"/>
          <w:lang w:val="sr-Cyrl-RS"/>
        </w:rPr>
        <w:t>да</w:t>
      </w:r>
      <w:r w:rsidR="00094850" w:rsidRPr="00094850">
        <w:rPr>
          <w:rFonts w:ascii="Times New Roman" w:eastAsia="Times New Roman" w:hAnsi="Times New Roman"/>
          <w:sz w:val="24"/>
          <w:szCs w:val="24"/>
          <w:lang w:val="sr-Cyrl-RS"/>
        </w:rPr>
        <w:t xml:space="preserve"> има важећу дозволу, тј. од</w:t>
      </w:r>
      <w:r w:rsidR="00094850">
        <w:rPr>
          <w:rFonts w:ascii="Times New Roman" w:eastAsia="Times New Roman" w:hAnsi="Times New Roman"/>
          <w:sz w:val="24"/>
          <w:szCs w:val="24"/>
          <w:lang w:val="sr-Cyrl-RS"/>
        </w:rPr>
        <w:t>обрење Народне банке Србије да П</w:t>
      </w:r>
      <w:r w:rsidR="00094850" w:rsidRPr="00094850">
        <w:rPr>
          <w:rFonts w:ascii="Times New Roman" w:eastAsia="Times New Roman" w:hAnsi="Times New Roman"/>
          <w:sz w:val="24"/>
          <w:szCs w:val="24"/>
          <w:lang w:val="sr-Cyrl-RS"/>
        </w:rPr>
        <w:t xml:space="preserve">онуђач може да обавља </w:t>
      </w:r>
      <w:r w:rsidR="00094850" w:rsidRPr="00094850">
        <w:rPr>
          <w:rFonts w:ascii="Times New Roman" w:eastAsia="Times New Roman" w:hAnsi="Times New Roman"/>
          <w:sz w:val="24"/>
          <w:szCs w:val="24"/>
          <w:lang w:val="sr-Cyrl-RS"/>
        </w:rPr>
        <w:lastRenderedPageBreak/>
        <w:t>делатност осигурања, односно послове посредовања или заступања у осигурању</w:t>
      </w:r>
      <w:r w:rsidR="00094850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 w:rsidR="002F462D">
        <w:rPr>
          <w:rFonts w:ascii="Times New Roman" w:eastAsia="Times New Roman" w:hAnsi="Times New Roman"/>
          <w:sz w:val="24"/>
          <w:szCs w:val="24"/>
          <w:lang w:val="sr-Cyrl-RS"/>
        </w:rPr>
        <w:t>На страни</w:t>
      </w:r>
      <w:r>
        <w:rPr>
          <w:rFonts w:ascii="Times New Roman" w:eastAsia="Times New Roman" w:hAnsi="Times New Roman"/>
          <w:sz w:val="24"/>
          <w:szCs w:val="24"/>
        </w:rPr>
        <w:t xml:space="preserve"> 12.</w:t>
      </w:r>
      <w:r w:rsidR="002F462D">
        <w:rPr>
          <w:rFonts w:ascii="Times New Roman" w:eastAsia="Times New Roman" w:hAnsi="Times New Roman"/>
          <w:sz w:val="24"/>
          <w:szCs w:val="24"/>
          <w:lang w:val="sr-Cyrl-RS"/>
        </w:rPr>
        <w:t xml:space="preserve"> Конкурсне документације је наведено да </w:t>
      </w:r>
      <w:r w:rsidR="002F462D">
        <w:rPr>
          <w:rFonts w:ascii="Times New Roman" w:eastAsia="Times New Roman" w:hAnsi="Times New Roman"/>
          <w:sz w:val="24"/>
          <w:szCs w:val="24"/>
          <w:lang w:val="sr-Cyrl-RS" w:eastAsia="x-none"/>
        </w:rPr>
        <w:t>у</w:t>
      </w:r>
      <w:r w:rsidR="00094850" w:rsidRPr="00094850">
        <w:rPr>
          <w:rFonts w:ascii="Times New Roman" w:eastAsia="Times New Roman" w:hAnsi="Times New Roman"/>
          <w:sz w:val="24"/>
          <w:szCs w:val="24"/>
          <w:lang w:val="sr-Cyrl-RS" w:eastAsia="x-none"/>
        </w:rPr>
        <w:t xml:space="preserve">слов из члана 75. став 1. тачка 5) </w:t>
      </w:r>
      <w:r w:rsidR="00094850" w:rsidRPr="00094850">
        <w:rPr>
          <w:rFonts w:ascii="Times New Roman" w:eastAsia="Times New Roman" w:hAnsi="Times New Roman"/>
          <w:sz w:val="24"/>
          <w:szCs w:val="24"/>
          <w:lang w:val="sr-Cyrl-CS" w:eastAsia="x-none"/>
        </w:rPr>
        <w:t>овог закона</w:t>
      </w:r>
      <w:r w:rsidR="000E5DF2">
        <w:rPr>
          <w:rFonts w:ascii="Times New Roman" w:eastAsia="Times New Roman" w:hAnsi="Times New Roman"/>
          <w:sz w:val="24"/>
          <w:szCs w:val="24"/>
          <w:lang w:val="sr-Cyrl-CS" w:eastAsia="x-none"/>
        </w:rPr>
        <w:t>,</w:t>
      </w:r>
      <w:r w:rsidR="00094850" w:rsidRPr="00094850">
        <w:rPr>
          <w:rFonts w:ascii="Times New Roman" w:eastAsia="Times New Roman" w:hAnsi="Times New Roman"/>
          <w:sz w:val="24"/>
          <w:szCs w:val="24"/>
          <w:lang w:val="sr-Cyrl-CS" w:eastAsia="x-none"/>
        </w:rPr>
        <w:t xml:space="preserve"> </w:t>
      </w:r>
      <w:r w:rsidR="00094850" w:rsidRPr="00094850">
        <w:rPr>
          <w:rFonts w:ascii="Times New Roman" w:eastAsia="Times New Roman" w:hAnsi="Times New Roman"/>
          <w:sz w:val="24"/>
          <w:szCs w:val="24"/>
          <w:lang w:val="sr-Cyrl-RS" w:eastAsia="x-none"/>
        </w:rPr>
        <w:t>дужан је да испуни понуђач из групе понуђача којем је поверено извршење дела набавке за који је неопходна испуњеност тог услова</w:t>
      </w:r>
      <w:r w:rsidR="00094850" w:rsidRPr="00094850">
        <w:rPr>
          <w:rFonts w:ascii="Arial" w:eastAsia="Times New Roman" w:hAnsi="Arial" w:cs="Arial"/>
          <w:lang w:val="sr-Cyrl-RS" w:eastAsia="x-none"/>
        </w:rPr>
        <w:t>.</w:t>
      </w:r>
      <w:r w:rsidR="002F462D">
        <w:rPr>
          <w:rFonts w:ascii="Arial" w:eastAsia="Times New Roman" w:hAnsi="Arial" w:cs="Arial"/>
          <w:lang w:val="sr-Cyrl-RS" w:eastAsia="x-none"/>
        </w:rPr>
        <w:t xml:space="preserve"> </w:t>
      </w:r>
    </w:p>
    <w:p w:rsidR="002F462D" w:rsidRDefault="002F462D" w:rsidP="00F14866">
      <w:pPr>
        <w:pStyle w:val="BodyText"/>
        <w:jc w:val="both"/>
        <w:rPr>
          <w:rFonts w:ascii="Times New Roman" w:eastAsia="Times New Roman" w:hAnsi="Times New Roman"/>
          <w:sz w:val="24"/>
          <w:szCs w:val="24"/>
          <w:lang w:val="sr-Cyrl-RS" w:eastAsia="x-none"/>
        </w:rPr>
      </w:pPr>
      <w:r w:rsidRPr="00131594">
        <w:rPr>
          <w:rFonts w:ascii="Times New Roman" w:eastAsia="Times New Roman" w:hAnsi="Times New Roman"/>
          <w:sz w:val="24"/>
          <w:szCs w:val="24"/>
          <w:lang w:val="sr-Cyrl-RS" w:eastAsia="x-none"/>
        </w:rPr>
        <w:t xml:space="preserve">С обзиром да Наручилац жели да обезбеди што ширу конкуренцију, оставио је могућност да Понуђачи који не могу самостално да испуне услов </w:t>
      </w:r>
      <w:r w:rsidR="00131594" w:rsidRPr="00131594">
        <w:rPr>
          <w:rFonts w:ascii="Times New Roman" w:eastAsia="Times New Roman" w:hAnsi="Times New Roman"/>
          <w:sz w:val="24"/>
          <w:szCs w:val="24"/>
          <w:lang w:val="sr-Cyrl-RS" w:eastAsia="x-none"/>
        </w:rPr>
        <w:t xml:space="preserve">из члана 75. став 1. тачка 5) </w:t>
      </w:r>
      <w:r w:rsidR="00131594">
        <w:rPr>
          <w:rFonts w:ascii="Times New Roman" w:eastAsia="Times New Roman" w:hAnsi="Times New Roman"/>
          <w:sz w:val="24"/>
          <w:szCs w:val="24"/>
          <w:lang w:val="sr-Cyrl-RS" w:eastAsia="x-none"/>
        </w:rPr>
        <w:t xml:space="preserve"> Конкурсне документације </w:t>
      </w:r>
      <w:r w:rsidRPr="00131594">
        <w:rPr>
          <w:rFonts w:ascii="Times New Roman" w:eastAsia="Times New Roman" w:hAnsi="Times New Roman"/>
          <w:sz w:val="24"/>
          <w:szCs w:val="24"/>
          <w:lang w:val="sr-Cyrl-RS" w:eastAsia="x-none"/>
        </w:rPr>
        <w:t>за учешће у поступку јавне набавке могу поднети заједничку понуду</w:t>
      </w:r>
      <w:r w:rsidR="00131594">
        <w:rPr>
          <w:rFonts w:ascii="Times New Roman" w:eastAsia="Times New Roman" w:hAnsi="Times New Roman"/>
          <w:sz w:val="24"/>
          <w:szCs w:val="24"/>
          <w:lang w:val="sr-Cyrl-RS" w:eastAsia="x-none"/>
        </w:rPr>
        <w:t xml:space="preserve">. </w:t>
      </w:r>
    </w:p>
    <w:p w:rsidR="00131594" w:rsidRPr="00131594" w:rsidRDefault="00131594" w:rsidP="00F14866">
      <w:pPr>
        <w:pStyle w:val="BodyText"/>
        <w:jc w:val="both"/>
        <w:rPr>
          <w:rFonts w:ascii="Times New Roman" w:eastAsia="Times New Roman" w:hAnsi="Times New Roman"/>
          <w:sz w:val="24"/>
          <w:szCs w:val="24"/>
          <w:lang w:val="sr-Cyrl-RS" w:eastAsia="x-none"/>
        </w:rPr>
      </w:pPr>
      <w:r>
        <w:rPr>
          <w:rFonts w:ascii="Times New Roman" w:eastAsia="Times New Roman" w:hAnsi="Times New Roman"/>
          <w:sz w:val="24"/>
          <w:szCs w:val="24"/>
          <w:lang w:val="sr-Cyrl-RS" w:eastAsia="x-none"/>
        </w:rPr>
        <w:t>На основу свега наведеног, Наручилац није онемогућио Понуђача да сачини прихватљиву понуду.</w:t>
      </w:r>
    </w:p>
    <w:p w:rsidR="000D24C2" w:rsidRPr="00131594" w:rsidRDefault="000D24C2" w:rsidP="00094850">
      <w:pPr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</w:p>
    <w:p w:rsidR="00122799" w:rsidRDefault="00122799"/>
    <w:sectPr w:rsidR="001227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889"/>
    <w:rsid w:val="000124DE"/>
    <w:rsid w:val="00045F1C"/>
    <w:rsid w:val="00094850"/>
    <w:rsid w:val="000C7E5E"/>
    <w:rsid w:val="000D24C2"/>
    <w:rsid w:val="000E5DF2"/>
    <w:rsid w:val="00122799"/>
    <w:rsid w:val="00131594"/>
    <w:rsid w:val="002F462D"/>
    <w:rsid w:val="003A1AF2"/>
    <w:rsid w:val="00486E04"/>
    <w:rsid w:val="004B1889"/>
    <w:rsid w:val="004C4D2A"/>
    <w:rsid w:val="00680D12"/>
    <w:rsid w:val="006C3C3A"/>
    <w:rsid w:val="0083489F"/>
    <w:rsid w:val="00D00B33"/>
    <w:rsid w:val="00EB71CD"/>
    <w:rsid w:val="00F1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1C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F2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1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AF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9485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94850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1C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AF2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1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AF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9485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94850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3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17</cp:revision>
  <dcterms:created xsi:type="dcterms:W3CDTF">2014-10-20T09:21:00Z</dcterms:created>
  <dcterms:modified xsi:type="dcterms:W3CDTF">2014-10-21T11:18:00Z</dcterms:modified>
</cp:coreProperties>
</file>