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22C">
        <w:rPr>
          <w:rFonts w:ascii="Times New Roman" w:hAnsi="Times New Roman" w:cs="Times New Roman"/>
          <w:b/>
          <w:sz w:val="32"/>
          <w:szCs w:val="32"/>
        </w:rPr>
        <w:t>УРЕДБА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22C">
        <w:rPr>
          <w:rFonts w:ascii="Times New Roman" w:hAnsi="Times New Roman" w:cs="Times New Roman"/>
          <w:b/>
          <w:sz w:val="32"/>
          <w:szCs w:val="32"/>
        </w:rPr>
        <w:t>О САДРЖИНИ И НАЧИНУ ВОЂЕЊА ЕВИДЕНЦИЈЕ ПРИВРЕДНИХ СУБЈЕКАТА КОЈИ ОБАВЉАЈУ ОДРЕЂЕНУ КОМУНАЛНУ ДЕЛАТНОСТ</w:t>
      </w:r>
    </w:p>
    <w:p w:rsidR="00D4522C" w:rsidRPr="00D4522C" w:rsidRDefault="004B3595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(„</w:t>
      </w:r>
      <w:proofErr w:type="spellStart"/>
      <w:r w:rsidR="00D4522C" w:rsidRPr="00D4522C">
        <w:rPr>
          <w:rFonts w:ascii="Times New Roman" w:hAnsi="Times New Roman" w:cs="Times New Roman"/>
          <w:b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>ужбени</w:t>
      </w:r>
      <w:r w:rsidR="00D4522C" w:rsidRPr="00D452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22C" w:rsidRPr="00D4522C">
        <w:rPr>
          <w:rFonts w:ascii="Times New Roman" w:hAnsi="Times New Roman" w:cs="Times New Roman"/>
          <w:b/>
          <w:sz w:val="24"/>
          <w:szCs w:val="24"/>
        </w:rPr>
        <w:t>гласник</w:t>
      </w:r>
      <w:proofErr w:type="spellEnd"/>
      <w:r w:rsidR="00D4522C" w:rsidRPr="00D452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22C" w:rsidRPr="00D4522C">
        <w:rPr>
          <w:rFonts w:ascii="Times New Roman" w:hAnsi="Times New Roman" w:cs="Times New Roman"/>
          <w:b/>
          <w:sz w:val="24"/>
          <w:szCs w:val="24"/>
        </w:rPr>
        <w:t>РС</w:t>
      </w:r>
      <w:r>
        <w:rPr>
          <w:rFonts w:ascii="Times New Roman" w:hAnsi="Times New Roman" w:cs="Times New Roman"/>
          <w:b/>
          <w:sz w:val="24"/>
          <w:szCs w:val="24"/>
        </w:rPr>
        <w:t>ˮ</w:t>
      </w:r>
      <w:proofErr w:type="spellEnd"/>
      <w:r w:rsidR="00D4522C" w:rsidRPr="00D4522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522C" w:rsidRPr="00D4522C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D4522C" w:rsidRPr="00D4522C">
        <w:rPr>
          <w:rFonts w:ascii="Times New Roman" w:hAnsi="Times New Roman" w:cs="Times New Roman"/>
          <w:b/>
          <w:sz w:val="24"/>
          <w:szCs w:val="24"/>
        </w:rPr>
        <w:t>. 94/19)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4522C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4522C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уписа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пословно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огранка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издвојеног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округ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правну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предузетник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промене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оснивачког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поверавању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брисања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4522C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надлежно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јединствена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вршиоце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lastRenderedPageBreak/>
        <w:t>којим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поџаконским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донетим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2)-7)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9)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азбучном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4522C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промену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уписаних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предвиђеном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4522C"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поверавању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тај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податак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4522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брисања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регистре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10)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4522C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садржани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Евиденцији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објављују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4522C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субјекти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тач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2)-7) и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9)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522C" w:rsidRPr="00D4522C" w:rsidRDefault="00D4522C" w:rsidP="00D452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D4522C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22C" w:rsidRPr="00D4522C" w:rsidRDefault="00D4522C" w:rsidP="00D452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ос</w:t>
      </w:r>
      <w:r w:rsidR="00EE24B6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="00EE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E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E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E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4B6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EE24B6">
        <w:rPr>
          <w:rFonts w:ascii="Times New Roman" w:hAnsi="Times New Roman" w:cs="Times New Roman"/>
          <w:sz w:val="24"/>
          <w:szCs w:val="24"/>
        </w:rPr>
        <w:t xml:space="preserve"> у </w:t>
      </w:r>
      <w:r w:rsidR="00EE24B6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Србије</w:t>
      </w:r>
      <w:r w:rsidR="00EE24B6">
        <w:rPr>
          <w:rFonts w:ascii="Times New Roman" w:hAnsi="Times New Roman" w:cs="Times New Roman"/>
          <w:sz w:val="24"/>
          <w:szCs w:val="24"/>
        </w:rPr>
        <w:t>ˮ</w:t>
      </w:r>
      <w:bookmarkStart w:id="0" w:name="_GoBack"/>
      <w:bookmarkEnd w:id="0"/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примењује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истеку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2C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D4522C">
        <w:rPr>
          <w:rFonts w:ascii="Times New Roman" w:hAnsi="Times New Roman" w:cs="Times New Roman"/>
          <w:sz w:val="24"/>
          <w:szCs w:val="24"/>
        </w:rPr>
        <w:t>.</w:t>
      </w:r>
    </w:p>
    <w:p w:rsidR="00D4522C" w:rsidRPr="00D4522C" w:rsidRDefault="00D4522C" w:rsidP="00D4522C">
      <w:pPr>
        <w:rPr>
          <w:rFonts w:ascii="Times New Roman" w:hAnsi="Times New Roman" w:cs="Times New Roman"/>
          <w:sz w:val="24"/>
          <w:szCs w:val="24"/>
        </w:rPr>
      </w:pPr>
    </w:p>
    <w:p w:rsidR="00110B41" w:rsidRPr="00D4522C" w:rsidRDefault="00110B41">
      <w:pPr>
        <w:rPr>
          <w:rFonts w:ascii="Times New Roman" w:hAnsi="Times New Roman" w:cs="Times New Roman"/>
          <w:sz w:val="24"/>
          <w:szCs w:val="24"/>
        </w:rPr>
      </w:pPr>
    </w:p>
    <w:sectPr w:rsidR="00110B41" w:rsidRPr="00D45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2C"/>
    <w:rsid w:val="00110B41"/>
    <w:rsid w:val="004B3595"/>
    <w:rsid w:val="00D4522C"/>
    <w:rsid w:val="00E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FBD5"/>
  <w15:chartTrackingRefBased/>
  <w15:docId w15:val="{EF969619-323C-4941-BA66-42CC6A4E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Miladinovic</dc:creator>
  <cp:keywords/>
  <dc:description/>
  <cp:lastModifiedBy>Biljana Miladinovic</cp:lastModifiedBy>
  <cp:revision>3</cp:revision>
  <dcterms:created xsi:type="dcterms:W3CDTF">2020-01-17T12:22:00Z</dcterms:created>
  <dcterms:modified xsi:type="dcterms:W3CDTF">2020-01-17T12:27:00Z</dcterms:modified>
</cp:coreProperties>
</file>