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50.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38/15),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грађевинарства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инфраструктуре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</w:p>
    <w:p w:rsidR="00FC73AC" w:rsidRDefault="00FC73AC" w:rsidP="00FC73AC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FC73AC" w:rsidRDefault="00FC73AC" w:rsidP="00FC73AC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 xml:space="preserve">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садржини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начину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поступку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спровођења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јавног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конкурса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јавно-приватно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партнерство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подручју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жичара</w:t>
      </w:r>
      <w:proofErr w:type="spellEnd"/>
    </w:p>
    <w:bookmarkEnd w:id="0"/>
    <w:p w:rsidR="00FC73AC" w:rsidRDefault="00FC73AC" w:rsidP="00FC73AC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РС",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12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22. </w:t>
      </w:r>
      <w:proofErr w:type="spellStart"/>
      <w:r>
        <w:rPr>
          <w:rFonts w:ascii="Verdana" w:hAnsi="Verdana"/>
          <w:color w:val="000000"/>
          <w:sz w:val="18"/>
          <w:szCs w:val="18"/>
        </w:rPr>
        <w:t>фебруара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2017.</w:t>
      </w:r>
    </w:p>
    <w:p w:rsidR="00FC73AC" w:rsidRDefault="00FC73AC" w:rsidP="00FC73AC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73AC" w:rsidRDefault="00FC73AC" w:rsidP="00FC73A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садржина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спровођења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конкурса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јавно-приватно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партнерство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подручју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C73AC" w:rsidRDefault="00FC73AC" w:rsidP="00FC73A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Концесија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подручју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давати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услуге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јавно-приватном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партнерству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88/11, 15/16 и 104/16, у </w:t>
      </w:r>
      <w:proofErr w:type="spellStart"/>
      <w:r>
        <w:rPr>
          <w:rFonts w:ascii="Verdana" w:hAnsi="Verdana"/>
          <w:color w:val="000000"/>
          <w:sz w:val="18"/>
          <w:szCs w:val="18"/>
        </w:rPr>
        <w:t>даљем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тексту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Ако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реализација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пројекта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јавно-приватног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партнерства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подручју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подразумева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избора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приватног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партнера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одредбама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Ако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подручју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претежно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обележја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радове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услуге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10. </w:t>
      </w:r>
      <w:proofErr w:type="spellStart"/>
      <w:r>
        <w:rPr>
          <w:rFonts w:ascii="Verdana" w:hAnsi="Verdana"/>
          <w:color w:val="000000"/>
          <w:sz w:val="18"/>
          <w:szCs w:val="18"/>
        </w:rPr>
        <w:t>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1. и 2.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одабира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концесионара</w:t>
      </w:r>
      <w:proofErr w:type="spellEnd"/>
      <w:r>
        <w:rPr>
          <w:rFonts w:ascii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hAnsi="Verdana"/>
          <w:color w:val="000000"/>
          <w:sz w:val="18"/>
          <w:szCs w:val="18"/>
        </w:rPr>
        <w:t>приватног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партнера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примењују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набавке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одређени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набавке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C73AC" w:rsidRDefault="00FC73AC" w:rsidP="00FC73A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доделе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уговора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јавно-приватно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партнерство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елемената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подручју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покреће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позива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српском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језику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језику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уобичајено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трговини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одредбама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22.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C73AC" w:rsidRDefault="00FC73AC" w:rsidP="00FC73A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одобравању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предлога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пројекта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јавно-приватног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партнерства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елемената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подручју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26.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отпочиње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набавке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одабир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приватног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партнера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набавке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C73AC" w:rsidRDefault="00FC73AC" w:rsidP="00FC73A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доношењу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концесионог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акта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29.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комерцијално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коришћење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започиње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позива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>”.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Јавни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позив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садржи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одређене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посебним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и </w:t>
      </w:r>
      <w:proofErr w:type="spellStart"/>
      <w:r>
        <w:rPr>
          <w:rFonts w:ascii="Verdana" w:hAnsi="Verdana"/>
          <w:color w:val="000000"/>
          <w:sz w:val="18"/>
          <w:szCs w:val="18"/>
        </w:rPr>
        <w:t>то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контакт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даваоца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предмет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укључујући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природу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обим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концесионе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делатности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место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концесионе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делатности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рок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трајања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рок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предају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адресу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достављају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језик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писмо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сачињене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личне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финансијске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задовоље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понуђачи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исправе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доказује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њихово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испуњење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критеријуме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избор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најповољније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понуде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датум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достављања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обавештења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исходу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поступка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7) </w:t>
      </w:r>
      <w:proofErr w:type="spellStart"/>
      <w:r>
        <w:rPr>
          <w:rFonts w:ascii="Verdana" w:hAnsi="Verdana"/>
          <w:color w:val="000000"/>
          <w:sz w:val="18"/>
          <w:szCs w:val="18"/>
        </w:rPr>
        <w:t>назив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адресу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надлежног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решавање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заштиту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роковима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њихово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подношење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8) о </w:t>
      </w:r>
      <w:proofErr w:type="spellStart"/>
      <w:r>
        <w:rPr>
          <w:rFonts w:ascii="Verdana" w:hAnsi="Verdana"/>
          <w:color w:val="000000"/>
          <w:sz w:val="18"/>
          <w:szCs w:val="18"/>
        </w:rPr>
        <w:t>врсти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спроводи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без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претквалификације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9) </w:t>
      </w:r>
      <w:proofErr w:type="spellStart"/>
      <w:r>
        <w:rPr>
          <w:rFonts w:ascii="Verdana" w:hAnsi="Verdana"/>
          <w:color w:val="000000"/>
          <w:sz w:val="18"/>
          <w:szCs w:val="18"/>
        </w:rPr>
        <w:t>капацитет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10) </w:t>
      </w:r>
      <w:proofErr w:type="spellStart"/>
      <w:r>
        <w:rPr>
          <w:rFonts w:ascii="Verdana" w:hAnsi="Verdana"/>
          <w:color w:val="000000"/>
          <w:sz w:val="18"/>
          <w:szCs w:val="18"/>
        </w:rPr>
        <w:t>обим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11) </w:t>
      </w:r>
      <w:proofErr w:type="spellStart"/>
      <w:r>
        <w:rPr>
          <w:rFonts w:ascii="Verdana" w:hAnsi="Verdana"/>
          <w:color w:val="000000"/>
          <w:sz w:val="18"/>
          <w:szCs w:val="18"/>
        </w:rPr>
        <w:t>дужина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12)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надморска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висина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налази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C73AC" w:rsidRDefault="00FC73AC" w:rsidP="00FC73A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Поступак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комерцијално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коришћење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окончава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доношењем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одлуке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избору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најповољније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доношењем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коначне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одлуке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поништају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поступка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C73AC" w:rsidRDefault="00FC73AC" w:rsidP="00FC73A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7.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Давалац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комерцијално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коришћење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заснива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избор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најповољније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одлуку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избору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најповољније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понудити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потписивање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уговора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концесији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FC73AC" w:rsidRDefault="00FC73AC" w:rsidP="00FC73AC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8.</w:t>
      </w:r>
    </w:p>
    <w:p w:rsidR="00FC73AC" w:rsidRDefault="00FC73AC" w:rsidP="00FC73AC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>”.</w:t>
      </w:r>
    </w:p>
    <w:p w:rsidR="00FC73AC" w:rsidRDefault="00FC73AC" w:rsidP="00FC73AC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110-00-00206/2016-04</w:t>
      </w:r>
    </w:p>
    <w:p w:rsidR="00FC73AC" w:rsidRDefault="00FC73AC" w:rsidP="00FC73AC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14. </w:t>
      </w:r>
      <w:proofErr w:type="spellStart"/>
      <w:r>
        <w:rPr>
          <w:rFonts w:ascii="Verdana" w:hAnsi="Verdana"/>
          <w:color w:val="000000"/>
          <w:sz w:val="18"/>
          <w:szCs w:val="18"/>
        </w:rPr>
        <w:t>фебруара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2017.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</w:p>
    <w:p w:rsidR="00FC73AC" w:rsidRDefault="00FC73AC" w:rsidP="00FC73AC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FC73AC" w:rsidRDefault="00FC73AC" w:rsidP="00FC73AC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проф</w:t>
      </w:r>
      <w:proofErr w:type="spellEnd"/>
      <w:r>
        <w:rPr>
          <w:rFonts w:ascii="Verdana" w:hAnsi="Verdana"/>
          <w:color w:val="000000"/>
          <w:sz w:val="18"/>
          <w:szCs w:val="18"/>
        </w:rPr>
        <w:t>. др </w:t>
      </w:r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 xml:space="preserve">Зорана З. 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Михајловић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, </w:t>
      </w:r>
      <w:proofErr w:type="spellStart"/>
      <w:r>
        <w:rPr>
          <w:rFonts w:ascii="Verdana" w:hAnsi="Verdana"/>
          <w:color w:val="000000"/>
          <w:sz w:val="18"/>
          <w:szCs w:val="18"/>
        </w:rPr>
        <w:t>с.р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E415D5" w:rsidRDefault="00FC73AC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AC"/>
    <w:rsid w:val="000677B9"/>
    <w:rsid w:val="00256022"/>
    <w:rsid w:val="00312C6E"/>
    <w:rsid w:val="006030BA"/>
    <w:rsid w:val="00940CFC"/>
    <w:rsid w:val="00AF2EBF"/>
    <w:rsid w:val="00C51757"/>
    <w:rsid w:val="00DB33E3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CCDA3-9525-47C2-AA69-40E947F3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FC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C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FC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FC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FC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2021-05-21T06:21:00Z</dcterms:created>
  <dcterms:modified xsi:type="dcterms:W3CDTF">2021-05-21T06:23:00Z</dcterms:modified>
</cp:coreProperties>
</file>