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page" w:tblpX="553" w:tblpY="-391"/>
        <w:tblW w:w="0" w:type="auto"/>
        <w:tblLook w:val="01E0" w:firstRow="1" w:lastRow="1" w:firstColumn="1" w:lastColumn="1" w:noHBand="0" w:noVBand="0"/>
      </w:tblPr>
      <w:tblGrid>
        <w:gridCol w:w="4928"/>
      </w:tblGrid>
      <w:tr w:rsidR="00D052B9" w:rsidRPr="005A77FE" w14:paraId="7B1F9BD7" w14:textId="77777777" w:rsidTr="00F458A1">
        <w:trPr>
          <w:trHeight w:val="293"/>
        </w:trPr>
        <w:tc>
          <w:tcPr>
            <w:tcW w:w="4928" w:type="dxa"/>
            <w:vAlign w:val="center"/>
            <w:hideMark/>
          </w:tcPr>
          <w:p w14:paraId="073AF041" w14:textId="77777777" w:rsidR="00F458A1" w:rsidRPr="005A77FE" w:rsidRDefault="00F458A1">
            <w:pPr>
              <w:spacing w:after="0" w:line="240" w:lineRule="auto"/>
              <w:jc w:val="center"/>
              <w:rPr>
                <w:rFonts w:ascii="Times New Roman" w:eastAsia="MS Mincho" w:hAnsi="Times New Roman" w:cs="Times New Roman"/>
                <w:sz w:val="24"/>
                <w:szCs w:val="24"/>
                <w:lang w:val="sr-Cyrl-CS"/>
              </w:rPr>
            </w:pPr>
            <w:r w:rsidRPr="005A77FE">
              <w:rPr>
                <w:rFonts w:ascii="Times New Roman" w:eastAsia="MS Mincho" w:hAnsi="Times New Roman" w:cs="Times New Roman"/>
                <w:noProof/>
                <w:sz w:val="24"/>
                <w:szCs w:val="24"/>
              </w:rPr>
              <w:drawing>
                <wp:inline distT="0" distB="0" distL="0" distR="0" wp14:anchorId="0268D232" wp14:editId="0A547A4B">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D052B9" w:rsidRPr="005A77FE" w14:paraId="57800E96" w14:textId="77777777" w:rsidTr="00F458A1">
        <w:trPr>
          <w:trHeight w:val="293"/>
        </w:trPr>
        <w:tc>
          <w:tcPr>
            <w:tcW w:w="4928" w:type="dxa"/>
            <w:vAlign w:val="center"/>
            <w:hideMark/>
          </w:tcPr>
          <w:p w14:paraId="06AA8A15" w14:textId="77777777" w:rsidR="00F458A1" w:rsidRPr="005A77FE" w:rsidRDefault="00F458A1">
            <w:pPr>
              <w:spacing w:after="0" w:line="240" w:lineRule="auto"/>
              <w:jc w:val="center"/>
              <w:rPr>
                <w:rFonts w:ascii="Times New Roman" w:eastAsia="MS Mincho" w:hAnsi="Times New Roman" w:cs="Times New Roman"/>
                <w:b/>
                <w:sz w:val="24"/>
                <w:szCs w:val="24"/>
                <w:lang w:val="sr-Cyrl-CS"/>
              </w:rPr>
            </w:pPr>
            <w:r w:rsidRPr="005A77FE">
              <w:rPr>
                <w:rFonts w:ascii="Times New Roman" w:eastAsia="MS Mincho" w:hAnsi="Times New Roman" w:cs="Times New Roman"/>
                <w:b/>
                <w:sz w:val="24"/>
                <w:szCs w:val="24"/>
                <w:lang w:val="sr-Cyrl-CS"/>
              </w:rPr>
              <w:t>Република Србија</w:t>
            </w:r>
          </w:p>
        </w:tc>
      </w:tr>
      <w:tr w:rsidR="00D052B9" w:rsidRPr="005A77FE" w14:paraId="655C2FA5" w14:textId="77777777" w:rsidTr="00F458A1">
        <w:trPr>
          <w:trHeight w:val="293"/>
        </w:trPr>
        <w:tc>
          <w:tcPr>
            <w:tcW w:w="4928" w:type="dxa"/>
            <w:vAlign w:val="center"/>
            <w:hideMark/>
          </w:tcPr>
          <w:p w14:paraId="66BC6ADB" w14:textId="77777777" w:rsidR="00F458A1" w:rsidRPr="005A77FE" w:rsidRDefault="00F458A1">
            <w:pPr>
              <w:spacing w:after="0" w:line="240" w:lineRule="auto"/>
              <w:jc w:val="center"/>
              <w:rPr>
                <w:rFonts w:ascii="Times New Roman" w:eastAsia="MS Mincho" w:hAnsi="Times New Roman" w:cs="Times New Roman"/>
                <w:b/>
                <w:sz w:val="24"/>
                <w:szCs w:val="24"/>
                <w:lang w:val="sr-Cyrl-CS"/>
              </w:rPr>
            </w:pPr>
            <w:r w:rsidRPr="005A77FE">
              <w:rPr>
                <w:rFonts w:ascii="Times New Roman" w:eastAsia="MS Mincho" w:hAnsi="Times New Roman" w:cs="Times New Roman"/>
                <w:b/>
                <w:sz w:val="24"/>
                <w:szCs w:val="24"/>
                <w:lang w:val="sr-Cyrl-CS"/>
              </w:rPr>
              <w:t>МИНИСТАРСТВО ГРАЂЕВИНАРСТВА,</w:t>
            </w:r>
          </w:p>
        </w:tc>
      </w:tr>
      <w:tr w:rsidR="00D052B9" w:rsidRPr="005A77FE" w14:paraId="4212E8AE" w14:textId="77777777" w:rsidTr="00F458A1">
        <w:trPr>
          <w:trHeight w:val="293"/>
        </w:trPr>
        <w:tc>
          <w:tcPr>
            <w:tcW w:w="4928" w:type="dxa"/>
            <w:vAlign w:val="center"/>
            <w:hideMark/>
          </w:tcPr>
          <w:p w14:paraId="1C9CAFD9" w14:textId="77777777" w:rsidR="00F458A1" w:rsidRPr="005A77FE" w:rsidRDefault="00F458A1">
            <w:pPr>
              <w:spacing w:after="0" w:line="240" w:lineRule="auto"/>
              <w:jc w:val="center"/>
              <w:rPr>
                <w:rFonts w:ascii="Times New Roman" w:eastAsia="MS Mincho" w:hAnsi="Times New Roman" w:cs="Times New Roman"/>
                <w:b/>
                <w:sz w:val="24"/>
                <w:szCs w:val="24"/>
                <w:lang w:val="sr-Cyrl-CS"/>
              </w:rPr>
            </w:pPr>
            <w:r w:rsidRPr="005A77FE">
              <w:rPr>
                <w:rFonts w:ascii="Times New Roman" w:eastAsia="MS Mincho" w:hAnsi="Times New Roman" w:cs="Times New Roman"/>
                <w:b/>
                <w:sz w:val="24"/>
                <w:szCs w:val="24"/>
                <w:lang w:val="sr-Cyrl-CS"/>
              </w:rPr>
              <w:t>САОБРАЋАЈА И ИНФРАСТРУКТУРЕ</w:t>
            </w:r>
          </w:p>
        </w:tc>
      </w:tr>
      <w:tr w:rsidR="00D052B9" w:rsidRPr="005A77FE" w14:paraId="2D72A60B" w14:textId="77777777" w:rsidTr="00F458A1">
        <w:trPr>
          <w:trHeight w:val="293"/>
        </w:trPr>
        <w:tc>
          <w:tcPr>
            <w:tcW w:w="4928" w:type="dxa"/>
            <w:vAlign w:val="center"/>
            <w:hideMark/>
          </w:tcPr>
          <w:p w14:paraId="6A7534AC" w14:textId="46790167" w:rsidR="00F458A1" w:rsidRPr="005A77FE" w:rsidRDefault="00F458A1">
            <w:pPr>
              <w:spacing w:after="0" w:line="240" w:lineRule="auto"/>
              <w:jc w:val="center"/>
              <w:rPr>
                <w:rFonts w:ascii="Times New Roman" w:eastAsia="MS Mincho" w:hAnsi="Times New Roman" w:cs="Times New Roman"/>
                <w:b/>
                <w:sz w:val="24"/>
                <w:szCs w:val="24"/>
              </w:rPr>
            </w:pPr>
            <w:r w:rsidRPr="005A77FE">
              <w:rPr>
                <w:rFonts w:ascii="Times New Roman" w:eastAsia="MS Mincho" w:hAnsi="Times New Roman" w:cs="Times New Roman"/>
                <w:b/>
                <w:sz w:val="24"/>
                <w:szCs w:val="24"/>
                <w:lang w:val="sr-Cyrl-CS"/>
              </w:rPr>
              <w:t>Датум</w:t>
            </w:r>
            <w:r w:rsidRPr="005A77FE">
              <w:rPr>
                <w:rFonts w:ascii="Times New Roman" w:eastAsia="MS Mincho" w:hAnsi="Times New Roman" w:cs="Times New Roman"/>
                <w:b/>
                <w:sz w:val="24"/>
                <w:szCs w:val="24"/>
              </w:rPr>
              <w:t xml:space="preserve">: </w:t>
            </w:r>
            <w:r w:rsidR="00B57912" w:rsidRPr="00B57912">
              <w:rPr>
                <w:rFonts w:ascii="Times New Roman" w:eastAsia="MS Mincho" w:hAnsi="Times New Roman" w:cs="Times New Roman"/>
                <w:b/>
                <w:sz w:val="24"/>
                <w:szCs w:val="24"/>
                <w:highlight w:val="yellow"/>
                <w:lang w:val="sr-Cyrl-RS"/>
              </w:rPr>
              <w:t>05.05</w:t>
            </w:r>
            <w:r w:rsidRPr="005A77FE">
              <w:rPr>
                <w:rFonts w:ascii="Times New Roman" w:eastAsia="MS Mincho" w:hAnsi="Times New Roman" w:cs="Times New Roman"/>
                <w:b/>
                <w:sz w:val="24"/>
                <w:szCs w:val="24"/>
              </w:rPr>
              <w:t>.2021. године</w:t>
            </w:r>
          </w:p>
        </w:tc>
      </w:tr>
      <w:tr w:rsidR="00D052B9" w:rsidRPr="005A77FE" w14:paraId="4122DBD7" w14:textId="77777777" w:rsidTr="00F458A1">
        <w:trPr>
          <w:trHeight w:val="293"/>
        </w:trPr>
        <w:tc>
          <w:tcPr>
            <w:tcW w:w="4928" w:type="dxa"/>
            <w:vAlign w:val="center"/>
            <w:hideMark/>
          </w:tcPr>
          <w:p w14:paraId="2258BBA1" w14:textId="77777777" w:rsidR="00F458A1" w:rsidRPr="005A77FE" w:rsidRDefault="00F458A1">
            <w:pPr>
              <w:spacing w:after="0" w:line="240" w:lineRule="auto"/>
              <w:jc w:val="center"/>
              <w:rPr>
                <w:rFonts w:ascii="Times New Roman" w:eastAsia="MS Mincho" w:hAnsi="Times New Roman" w:cs="Times New Roman"/>
                <w:b/>
                <w:sz w:val="24"/>
                <w:szCs w:val="24"/>
                <w:lang w:val="sr-Cyrl-CS"/>
              </w:rPr>
            </w:pPr>
            <w:r w:rsidRPr="005A77FE">
              <w:rPr>
                <w:rFonts w:ascii="Times New Roman" w:eastAsia="MS Mincho" w:hAnsi="Times New Roman" w:cs="Times New Roman"/>
                <w:b/>
                <w:sz w:val="24"/>
                <w:szCs w:val="24"/>
                <w:lang w:val="sr-Cyrl-CS"/>
              </w:rPr>
              <w:t>Немањина 22-26, Београд</w:t>
            </w:r>
          </w:p>
        </w:tc>
      </w:tr>
    </w:tbl>
    <w:p w14:paraId="7158A477" w14:textId="77777777" w:rsidR="00F458A1" w:rsidRPr="005A77FE" w:rsidRDefault="00F458A1" w:rsidP="00F458A1">
      <w:pPr>
        <w:suppressAutoHyphens/>
        <w:spacing w:after="200" w:line="276" w:lineRule="auto"/>
        <w:rPr>
          <w:rFonts w:ascii="Times New Roman" w:eastAsia="Calibri" w:hAnsi="Times New Roman" w:cs="Times New Roman"/>
          <w:kern w:val="2"/>
          <w:sz w:val="24"/>
          <w:szCs w:val="24"/>
          <w:lang w:eastAsia="ar-SA"/>
        </w:rPr>
      </w:pPr>
    </w:p>
    <w:p w14:paraId="70AA4F81" w14:textId="77777777" w:rsidR="00F458A1" w:rsidRPr="005A77FE" w:rsidRDefault="00F458A1" w:rsidP="00F458A1">
      <w:pPr>
        <w:suppressAutoHyphens/>
        <w:spacing w:after="200" w:line="276" w:lineRule="auto"/>
        <w:rPr>
          <w:rFonts w:ascii="Times New Roman" w:eastAsia="Calibri" w:hAnsi="Times New Roman" w:cs="Times New Roman"/>
          <w:kern w:val="2"/>
          <w:sz w:val="24"/>
          <w:szCs w:val="24"/>
          <w:lang w:eastAsia="ar-SA"/>
        </w:rPr>
      </w:pPr>
    </w:p>
    <w:p w14:paraId="50B905D1" w14:textId="77777777" w:rsidR="00F458A1" w:rsidRPr="005A77FE" w:rsidRDefault="00F458A1" w:rsidP="00F458A1">
      <w:pPr>
        <w:suppressAutoHyphens/>
        <w:spacing w:after="200" w:line="276" w:lineRule="auto"/>
        <w:rPr>
          <w:rFonts w:ascii="Times New Roman" w:eastAsia="Calibri" w:hAnsi="Times New Roman" w:cs="Times New Roman"/>
          <w:kern w:val="2"/>
          <w:sz w:val="24"/>
          <w:szCs w:val="24"/>
          <w:lang w:eastAsia="ar-SA"/>
        </w:rPr>
      </w:pPr>
    </w:p>
    <w:p w14:paraId="652109CD" w14:textId="77777777" w:rsidR="00F458A1" w:rsidRPr="005A77FE" w:rsidRDefault="00F458A1" w:rsidP="00F458A1">
      <w:pPr>
        <w:suppressAutoHyphens/>
        <w:spacing w:after="200" w:line="276" w:lineRule="auto"/>
        <w:rPr>
          <w:rFonts w:ascii="Times New Roman" w:eastAsia="Calibri" w:hAnsi="Times New Roman" w:cs="Times New Roman"/>
          <w:kern w:val="2"/>
          <w:sz w:val="24"/>
          <w:szCs w:val="24"/>
          <w:lang w:eastAsia="ar-SA"/>
        </w:rPr>
      </w:pPr>
    </w:p>
    <w:p w14:paraId="3F81E65F" w14:textId="77777777" w:rsidR="00F458A1" w:rsidRPr="005A77FE" w:rsidRDefault="00F458A1" w:rsidP="00F458A1">
      <w:pPr>
        <w:suppressAutoHyphens/>
        <w:spacing w:after="200" w:line="276" w:lineRule="auto"/>
        <w:rPr>
          <w:rFonts w:ascii="Times New Roman" w:eastAsia="Calibri" w:hAnsi="Times New Roman" w:cs="Times New Roman"/>
          <w:kern w:val="2"/>
          <w:sz w:val="24"/>
          <w:szCs w:val="24"/>
          <w:lang w:eastAsia="ar-SA"/>
        </w:rPr>
      </w:pPr>
    </w:p>
    <w:p w14:paraId="756FAFBD" w14:textId="77777777" w:rsidR="00F458A1" w:rsidRPr="005A77FE" w:rsidRDefault="00F458A1" w:rsidP="00F458A1">
      <w:pPr>
        <w:suppressAutoHyphens/>
        <w:spacing w:after="200" w:line="276" w:lineRule="auto"/>
        <w:jc w:val="both"/>
        <w:rPr>
          <w:rFonts w:ascii="Times New Roman" w:eastAsia="Calibri" w:hAnsi="Times New Roman" w:cs="Times New Roman"/>
          <w:kern w:val="2"/>
          <w:sz w:val="24"/>
          <w:szCs w:val="24"/>
          <w:lang w:eastAsia="ar-SA"/>
        </w:rPr>
      </w:pPr>
    </w:p>
    <w:p w14:paraId="58B5CEB5" w14:textId="77777777" w:rsidR="00F458A1" w:rsidRPr="005A77FE" w:rsidRDefault="00F458A1" w:rsidP="00F458A1">
      <w:pPr>
        <w:suppressAutoHyphens/>
        <w:spacing w:after="200" w:line="276" w:lineRule="auto"/>
        <w:jc w:val="both"/>
        <w:rPr>
          <w:rFonts w:ascii="Times New Roman" w:eastAsia="Calibri" w:hAnsi="Times New Roman" w:cs="Times New Roman"/>
          <w:kern w:val="2"/>
          <w:sz w:val="24"/>
          <w:szCs w:val="24"/>
          <w:lang w:eastAsia="ar-SA"/>
        </w:rPr>
      </w:pPr>
    </w:p>
    <w:p w14:paraId="51C7E911" w14:textId="77777777" w:rsidR="00F458A1" w:rsidRPr="005A77FE" w:rsidRDefault="00F458A1" w:rsidP="00F458A1">
      <w:pPr>
        <w:jc w:val="both"/>
        <w:rPr>
          <w:rFonts w:ascii="Times New Roman" w:eastAsia="Calibri" w:hAnsi="Times New Roman" w:cs="Times New Roman"/>
          <w:sz w:val="24"/>
          <w:szCs w:val="24"/>
          <w:lang w:val="ru-RU"/>
        </w:rPr>
      </w:pPr>
      <w:r w:rsidRPr="005A77FE">
        <w:rPr>
          <w:rFonts w:ascii="Times New Roman" w:eastAsia="Calibri" w:hAnsi="Times New Roman" w:cs="Times New Roman"/>
          <w:b/>
          <w:kern w:val="2"/>
          <w:sz w:val="24"/>
          <w:szCs w:val="24"/>
          <w:lang w:val="ru-RU" w:eastAsia="ar-SA"/>
        </w:rPr>
        <w:t xml:space="preserve">       ПРЕДМЕТ: </w:t>
      </w:r>
      <w:r w:rsidRPr="005A77FE">
        <w:rPr>
          <w:rFonts w:ascii="Times New Roman" w:eastAsia="Calibri" w:hAnsi="Times New Roman" w:cs="Times New Roman"/>
          <w:b/>
          <w:kern w:val="2"/>
          <w:sz w:val="24"/>
          <w:szCs w:val="24"/>
          <w:lang w:eastAsia="ar-SA"/>
        </w:rPr>
        <w:t xml:space="preserve">Појашњење </w:t>
      </w:r>
      <w:r w:rsidRPr="005A77FE">
        <w:rPr>
          <w:rFonts w:ascii="Times New Roman" w:eastAsia="Calibri" w:hAnsi="Times New Roman" w:cs="Times New Roman"/>
          <w:b/>
          <w:kern w:val="2"/>
          <w:sz w:val="24"/>
          <w:szCs w:val="24"/>
          <w:lang w:val="sr-Cyrl-CS" w:eastAsia="ar-SA"/>
        </w:rPr>
        <w:t xml:space="preserve">у вези са Јавним позивом </w:t>
      </w:r>
      <w:r w:rsidRPr="005A77FE">
        <w:rPr>
          <w:rFonts w:ascii="Times New Roman" w:eastAsia="Calibri" w:hAnsi="Times New Roman" w:cs="Times New Roman"/>
          <w:b/>
          <w:sz w:val="24"/>
          <w:szCs w:val="24"/>
          <w:lang w:val="sr-Cyrl-CS"/>
        </w:rPr>
        <w:t>за избор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w:t>
      </w:r>
      <w:r w:rsidRPr="005A77FE">
        <w:rPr>
          <w:rFonts w:ascii="Times New Roman" w:eastAsia="Calibri" w:hAnsi="Times New Roman" w:cs="Times New Roman"/>
          <w:b/>
          <w:kern w:val="2"/>
          <w:sz w:val="24"/>
          <w:szCs w:val="24"/>
          <w:lang w:val="sr-Cyrl-CS" w:eastAsia="ar-SA"/>
        </w:rPr>
        <w:t xml:space="preserve"> </w:t>
      </w:r>
    </w:p>
    <w:p w14:paraId="3AD93F4E" w14:textId="77777777" w:rsidR="003E24E9" w:rsidRPr="005A77FE" w:rsidRDefault="003E24E9" w:rsidP="00F458A1">
      <w:pPr>
        <w:suppressAutoHyphens/>
        <w:spacing w:after="200" w:line="276" w:lineRule="auto"/>
        <w:jc w:val="both"/>
        <w:rPr>
          <w:rFonts w:ascii="Times New Roman" w:hAnsi="Times New Roman" w:cs="Times New Roman"/>
          <w:sz w:val="24"/>
          <w:szCs w:val="24"/>
        </w:rPr>
      </w:pPr>
    </w:p>
    <w:p w14:paraId="7D451FEB" w14:textId="5E493DEB" w:rsidR="00F458A1" w:rsidRPr="005A77FE" w:rsidRDefault="00F458A1" w:rsidP="00F458A1">
      <w:pPr>
        <w:suppressAutoHyphens/>
        <w:spacing w:after="200" w:line="276" w:lineRule="auto"/>
        <w:jc w:val="both"/>
        <w:rPr>
          <w:rFonts w:ascii="Times New Roman" w:eastAsia="Calibri" w:hAnsi="Times New Roman" w:cs="Times New Roman"/>
          <w:kern w:val="2"/>
          <w:sz w:val="24"/>
          <w:szCs w:val="24"/>
          <w:lang w:val="sr-Cyrl-CS" w:eastAsia="ar-SA"/>
        </w:rPr>
      </w:pPr>
      <w:r w:rsidRPr="005A77FE">
        <w:rPr>
          <w:rFonts w:ascii="Times New Roman" w:hAnsi="Times New Roman" w:cs="Times New Roman"/>
          <w:sz w:val="24"/>
          <w:szCs w:val="24"/>
        </w:rPr>
        <w:t xml:space="preserve">На сајту Mинистарства објављен је </w:t>
      </w:r>
      <w:r w:rsidR="003E24E9" w:rsidRPr="005A77FE">
        <w:rPr>
          <w:rFonts w:ascii="Times New Roman" w:hAnsi="Times New Roman" w:cs="Times New Roman"/>
          <w:sz w:val="24"/>
          <w:szCs w:val="24"/>
          <w:lang w:val="sr-Latn-RS"/>
        </w:rPr>
        <w:t>J</w:t>
      </w:r>
      <w:r w:rsidRPr="005A77FE">
        <w:rPr>
          <w:rFonts w:ascii="Times New Roman" w:hAnsi="Times New Roman" w:cs="Times New Roman"/>
          <w:sz w:val="24"/>
          <w:szCs w:val="24"/>
          <w:lang w:val="sr-Cyrl-CS"/>
        </w:rPr>
        <w:t xml:space="preserve">авни позив </w:t>
      </w:r>
      <w:r w:rsidRPr="005A77FE">
        <w:rPr>
          <w:rFonts w:ascii="Times New Roman" w:eastAsia="Calibri" w:hAnsi="Times New Roman" w:cs="Times New Roman"/>
          <w:b/>
          <w:sz w:val="24"/>
          <w:szCs w:val="24"/>
          <w:lang w:val="sr-Cyrl-CS"/>
        </w:rPr>
        <w:t>за избор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w:t>
      </w:r>
      <w:r w:rsidRPr="005A77FE">
        <w:rPr>
          <w:rFonts w:ascii="Times New Roman" w:eastAsia="Calibri" w:hAnsi="Times New Roman" w:cs="Times New Roman"/>
          <w:kern w:val="2"/>
          <w:sz w:val="24"/>
          <w:szCs w:val="24"/>
          <w:lang w:val="sr-Cyrl-CS" w:eastAsia="ar-SA"/>
        </w:rPr>
        <w:t>.</w:t>
      </w:r>
    </w:p>
    <w:p w14:paraId="5FE6660B" w14:textId="71DF8E8F" w:rsidR="00F458A1" w:rsidRPr="005A77FE" w:rsidRDefault="00F458A1" w:rsidP="00F458A1">
      <w:pPr>
        <w:suppressAutoHyphens/>
        <w:spacing w:after="200" w:line="276" w:lineRule="auto"/>
        <w:jc w:val="both"/>
        <w:rPr>
          <w:rFonts w:ascii="Times New Roman" w:eastAsia="Calibri" w:hAnsi="Times New Roman" w:cs="Times New Roman"/>
          <w:kern w:val="2"/>
          <w:sz w:val="24"/>
          <w:szCs w:val="24"/>
          <w:lang w:val="sr-Cyrl-CS" w:eastAsia="ar-SA"/>
        </w:rPr>
      </w:pPr>
      <w:r w:rsidRPr="005A77FE">
        <w:rPr>
          <w:rFonts w:ascii="Times New Roman" w:eastAsia="Calibri" w:hAnsi="Times New Roman" w:cs="Times New Roman"/>
          <w:kern w:val="2"/>
          <w:sz w:val="24"/>
          <w:szCs w:val="24"/>
          <w:lang w:val="sr-Cyrl-CS" w:eastAsia="ar-SA"/>
        </w:rPr>
        <w:t>У складу са Јавним позивом, објављујемо следећ</w:t>
      </w:r>
      <w:r w:rsidR="003E24E9" w:rsidRPr="005A77FE">
        <w:rPr>
          <w:rFonts w:ascii="Times New Roman" w:eastAsia="Calibri" w:hAnsi="Times New Roman" w:cs="Times New Roman"/>
          <w:kern w:val="2"/>
          <w:sz w:val="24"/>
          <w:szCs w:val="24"/>
          <w:lang w:val="sr-Latn-RS" w:eastAsia="ar-SA"/>
        </w:rPr>
        <w:t>e</w:t>
      </w:r>
      <w:r w:rsidRPr="005A77FE">
        <w:rPr>
          <w:rFonts w:ascii="Times New Roman" w:eastAsia="Calibri" w:hAnsi="Times New Roman" w:cs="Times New Roman"/>
          <w:kern w:val="2"/>
          <w:sz w:val="24"/>
          <w:szCs w:val="24"/>
          <w:lang w:val="sr-Cyrl-CS" w:eastAsia="ar-SA"/>
        </w:rPr>
        <w:t xml:space="preserve"> одговоре на питања:</w:t>
      </w:r>
    </w:p>
    <w:p w14:paraId="24E58E96" w14:textId="77777777" w:rsidR="00F458A1" w:rsidRPr="005A77FE" w:rsidRDefault="00F458A1" w:rsidP="00F458A1">
      <w:pPr>
        <w:jc w:val="both"/>
        <w:rPr>
          <w:rFonts w:ascii="Times New Roman" w:eastAsia="Calibri" w:hAnsi="Times New Roman" w:cs="Times New Roman"/>
          <w:sz w:val="24"/>
          <w:szCs w:val="24"/>
          <w:lang w:val="ru-RU"/>
        </w:rPr>
      </w:pPr>
    </w:p>
    <w:p w14:paraId="77B357C2" w14:textId="6E8FE3F8" w:rsidR="003E24E9" w:rsidRPr="005A77FE" w:rsidRDefault="003E24E9">
      <w:pPr>
        <w:rPr>
          <w:rFonts w:ascii="Times New Roman" w:eastAsia="Calibri" w:hAnsi="Times New Roman" w:cs="Times New Roman"/>
          <w:b/>
          <w:bCs/>
          <w:sz w:val="24"/>
          <w:szCs w:val="24"/>
          <w:u w:val="single"/>
          <w:lang w:val="sr-Cyrl-CS"/>
        </w:rPr>
      </w:pPr>
      <w:r w:rsidRPr="005A77FE">
        <w:rPr>
          <w:rFonts w:ascii="Times New Roman" w:eastAsia="Calibri" w:hAnsi="Times New Roman" w:cs="Times New Roman"/>
          <w:b/>
          <w:bCs/>
          <w:sz w:val="24"/>
          <w:szCs w:val="24"/>
          <w:u w:val="single"/>
          <w:lang w:val="sr-Cyrl-CS"/>
        </w:rPr>
        <w:t>Питање број 1:</w:t>
      </w:r>
    </w:p>
    <w:p w14:paraId="02461FE6" w14:textId="589D51F0" w:rsidR="007C2C1E" w:rsidRDefault="007C2C1E" w:rsidP="00C7604A">
      <w:pPr>
        <w:pStyle w:val="NormalWeb"/>
      </w:pPr>
      <w:r>
        <w:t>Појашњењем бр.2 од 27.04.2021.год. Наручилац је предвидео да:</w:t>
      </w:r>
      <w:r>
        <w:br/>
        <w:t> </w:t>
      </w:r>
      <w:r>
        <w:br/>
        <w:t>„Уколико предложени члан тима особља испуњава све остале елементе предметног критеријума, а држављанин је друге државе, довољно је да поседује одговарајуће инжењерске лиценце за обављање одговарајућих послова у својој земљи.“</w:t>
      </w:r>
      <w:r>
        <w:br/>
        <w:t> </w:t>
      </w:r>
      <w:r>
        <w:br/>
        <w:t xml:space="preserve">Правилници о стицању лиценци разликују од земље до земље и свака јасно инстистира на својим законима приликом аплицирања странаца за лиценцу. </w:t>
      </w:r>
      <w:r>
        <w:br/>
        <w:t> </w:t>
      </w:r>
      <w:r>
        <w:br/>
        <w:t>То се односи и на грађане Републике Србије који аплицирају за лиценце у другим земљама.</w:t>
      </w:r>
      <w:r>
        <w:br/>
        <w:t> </w:t>
      </w:r>
      <w:r>
        <w:br/>
        <w:t>Законом о планирању и изградњи ("Сл. гласник РС", бр. 72/2009, 81/2009 - испр., 64/2010 - одлука УС, 24/2011, 121/2012, 42/2013 - одлука УС, 50/2013 - одлука УС, 98/2013 - одлука УС, 132/2014, 145/2014, 83/2018, 31/2019, 37/2019 - др. закон и 9/2020), у ставу 3. и ставу 4. члана 153, ПРОПИСАНО ЈЕ:</w:t>
      </w:r>
      <w:r>
        <w:br/>
      </w:r>
      <w:r>
        <w:lastRenderedPageBreak/>
        <w:t> </w:t>
      </w:r>
      <w:r>
        <w:br/>
      </w:r>
      <w:r>
        <w:softHyphen/>
        <w:t>- Стручни надзор може да врши лице које испуњава услове прописане овим законом за одговорног пројектанта или одговорног извођача радова.</w:t>
      </w:r>
      <w:r>
        <w:br/>
        <w:t> </w:t>
      </w:r>
      <w:r>
        <w:br/>
      </w:r>
      <w:r>
        <w:softHyphen/>
        <w:t xml:space="preserve"> - Стручни надзор за изградњу објеката може да врши лице које испуњава услове из става 3. овог члана и које је запослено у привредном друштву, односно другом правном лицу или код предузетника који поседује решење о испуњености услова за израду техничке документације или извођење радова на тој врсти објеката, у складу са овим законом.</w:t>
      </w:r>
      <w:r>
        <w:br/>
        <w:t> </w:t>
      </w:r>
      <w:r>
        <w:br/>
        <w:t xml:space="preserve">Правилником о полагању стручног испита у области просторног и урбанистичког планирања, израде техничке документације, грађења иенергетске ефикасности, као и лиценцама за просторног </w:t>
      </w:r>
      <w:r>
        <w:br/>
        <w:t>планера,урбанисту, архитекту урбанисту, инжењера, архитекту, пејзажногархитекту и извођача и регистрима лиценцираних лица  -"Сл. гласник РС", бр. 51/2019 и 2/2021 - др. правилник), ПРОПИСАНО ЈЕ:</w:t>
      </w:r>
      <w:r>
        <w:br/>
        <w:t> </w:t>
      </w:r>
      <w:r>
        <w:br/>
        <w:t> 1.              Захтев за издавање лиценце, мора да садржи:</w:t>
      </w:r>
      <w:r>
        <w:br/>
      </w:r>
      <w:r>
        <w:rPr>
          <w:lang w:val="sr-Cyrl-RS"/>
        </w:rPr>
        <w:t>-</w:t>
      </w:r>
      <w:r>
        <w:t>             име и презиме;</w:t>
      </w:r>
      <w:r>
        <w:br/>
      </w:r>
      <w:r>
        <w:rPr>
          <w:lang w:val="sr-Cyrl-RS"/>
        </w:rPr>
        <w:t>-</w:t>
      </w:r>
      <w:r>
        <w:t>             име једног од родитеља;</w:t>
      </w:r>
      <w:r>
        <w:br/>
      </w:r>
      <w:r>
        <w:rPr>
          <w:lang w:val="sr-Cyrl-RS"/>
        </w:rPr>
        <w:t>-</w:t>
      </w:r>
      <w:r>
        <w:t>             државу, место и датум рођења;</w:t>
      </w:r>
      <w:r>
        <w:br/>
      </w:r>
      <w:r>
        <w:rPr>
          <w:lang w:val="sr-Cyrl-RS"/>
        </w:rPr>
        <w:t>-</w:t>
      </w:r>
      <w:r>
        <w:t xml:space="preserve">            </w:t>
      </w:r>
      <w:r>
        <w:rPr>
          <w:lang w:val="sr-Cyrl-RS"/>
        </w:rPr>
        <w:t xml:space="preserve"> </w:t>
      </w:r>
      <w:r>
        <w:t>адресу пребивалишта, односно боравишта;</w:t>
      </w:r>
      <w:r>
        <w:br/>
      </w:r>
      <w:r>
        <w:rPr>
          <w:lang w:val="sr-Cyrl-RS"/>
        </w:rPr>
        <w:t>-</w:t>
      </w:r>
      <w:r>
        <w:t>             назив стручне, односно уже стручне области за коју је лице положило стручни испит.</w:t>
      </w:r>
      <w:r>
        <w:br/>
        <w:t>2.      фотокопију личне карте;</w:t>
      </w:r>
      <w:r>
        <w:br/>
        <w:t>3.      копију путне исправе;</w:t>
      </w:r>
      <w:r>
        <w:br/>
        <w:t>4.      пријава боравишта у складу са законом који уређује кретање и боравак странаца;</w:t>
      </w:r>
      <w:r>
        <w:br/>
        <w:t>5.      оверену фотокопију високошколске исправе о завршеним академским, односно струковним студијама 300 ЕСПБ (у овереном препису на српском језику) ;</w:t>
      </w:r>
      <w:r>
        <w:br/>
        <w:t>6.   оверену фотокопију додатка дипломе који се издаје у складу са законом којим се уређује област високог образовања (у овереном препису на српском језику) ;</w:t>
      </w:r>
      <w:r>
        <w:br/>
        <w:t>7.    доказ о признавању стране високошколске исправе у складу са прописима којима се уређује област високог образовања, односно признавање страних високошколских исправа ради запошљавања;</w:t>
      </w:r>
      <w:r>
        <w:br/>
        <w:t>8.   фотокопију уверења о положеном стручном испиту (у овереном препису на српском језику), односно изјаву којом се лице опредељује да ли ће само прибавити податке о чињеницама о којима се води службена евиденција или ће то орган учинити уместо њега ;</w:t>
      </w:r>
      <w:r>
        <w:br/>
        <w:t>9.   доказ о стручном искуству, најмање пет година (потврда правног лица или предузетника о стеченом стручном искуству на одговарајућим пословима, односно фотокопија радне књижице) - у овереном препису на српском језику;</w:t>
      </w:r>
      <w:r>
        <w:br/>
        <w:t xml:space="preserve">10.    доказ о стручним резултатима: референц листа, са потврдом о учешћу у изради планског документа или урбанистичког пројекта, пројекта за грађевинску дозволу, пројекта за извођење или елабората и студије, односно потврду о учешћу у изградњи објекта и извођењу радова, за сваки од наведених стручних </w:t>
      </w:r>
      <w:r>
        <w:lastRenderedPageBreak/>
        <w:t>резултата из референц листе, као и извод из планског документа или урбанистичко-техничког документа, пројекта за грађевинску дозволу, пројекта за извођење или елабората и студије, којим се доказује да је лице учествовало у њиховој изради у овереном препису на српском језику ;</w:t>
      </w:r>
      <w:r>
        <w:br/>
        <w:t>11.     препоруку најмање два лица којима је издата одговарајућа лиценца одговорног пројектанта или Инжењерске коморе, у случају издавања лиценце за одговорног пројектанта у овереном препису на српском језику .</w:t>
      </w:r>
      <w:r>
        <w:br/>
        <w:t>12.   доказ о упису у регистар надлежног тела, односно копија лиценце или другог овлашћења издатог од стране надлежног органа према прописима друге државе - у овереном препису на српском језику ;</w:t>
      </w:r>
      <w:r>
        <w:br/>
        <w:t>13.    потврду послодавца из става 3. тачка 5) овог члана о врсти послова на којима је лице радило у периоду стицања стручног искуства из члана 25. став 2. овог правилника, као и доказ о стручним резултатима (референц листу) из става 3. тачка 6) овог члана - у овереном препису на српском језику;</w:t>
      </w:r>
      <w:r>
        <w:br/>
        <w:t xml:space="preserve">14.    фотокопијуа уверења о положеном стручном испиту у складу са чланом 3. став 5. правилника у овереном препису на српском језику, </w:t>
      </w:r>
      <w:r>
        <w:br/>
        <w:t> </w:t>
      </w:r>
      <w:r>
        <w:br/>
      </w:r>
      <w:r>
        <w:br/>
        <w:t xml:space="preserve">ИЗ СВЕГА НАВЕДЕНОГ ПРОИЗИЛАЗИ: </w:t>
      </w:r>
      <w:r>
        <w:br/>
        <w:t xml:space="preserve">-     ДА НИЈЕ ДОВОЉНО ДА ДРЖАВЉАНИН ДРУГЕ ДРЖАВЕ ПОСЕДУЈЕ ОДГОВАРАЈУЋЕ ИНЖЕЊЕРСКЕ ЛИЦЕНЦЕ ЗА ОБАВЉАЊЕ ОДГОВАРАЈУЋИХ ПОСЛОВА У СВОЈОЈ ЗЕМЉИ, И </w:t>
      </w:r>
      <w:r>
        <w:br/>
        <w:t>-     ДА ДРЖАВЉАНИН ДРУГЕ ДРЖАВЕ НЕ МОЖЕ БИТИ ИМЕНОВАН РЕШЕЊЕМ  ДОК ГОД НЕ СТЕКНЕ ОДГОВАРАЈУЋЕ ЛИЦЕНЦЕ У СКЛАДУ СА ВАЖЕЋИМ ПРОПИСИМА У РЕПУБЛИЦИ СРБИЈИ.</w:t>
      </w:r>
      <w:r>
        <w:br/>
        <w:t> </w:t>
      </w:r>
      <w:r>
        <w:br/>
        <w:t>У складу са наведеним, сматрамо да је неопходно да Понуђач који у фази понуде именује лице са инжењерском лиценцом друге државе, већ у фази понуде достави јасне доказе да то лице  испуњава услове који одговарају дефинисаним условима по прописима Републике Србије за апликацију/стицање лиценце у Србији, при чему је законски минимум у овој фази (у складу са ПРАВИЛНИКОМ):</w:t>
      </w:r>
      <w:r>
        <w:br/>
        <w:t>5.      оверену фотокопију високошколске исправе о завршеним академским, односно струковним студијама 300 ЕСПБ (у овереном препису на српском језику) ;</w:t>
      </w:r>
      <w:r>
        <w:br/>
        <w:t>6.   оверену фотокопију додатка дипломе који се издаје у складу са законом којим се уређује област високог образовања (у овереном препису на српском језику) ;</w:t>
      </w:r>
      <w:r>
        <w:br/>
        <w:t>7.    доказ о признавању стране високошколске исправе у складу са прописима којима се уређује област високог образовања, односно признавање страних високошколских исправа ради запошљавања;</w:t>
      </w:r>
      <w:r>
        <w:br/>
        <w:t>8.   фотокопију уверења о положеном стручном испиту (у овереном препису на српском језику), односно изјаву којом се лице опредељује да ли ће само прибавити податке о чињеницама о којима се води службена евиденција или ће то орган учинити уместо њега ;</w:t>
      </w:r>
      <w:r>
        <w:br/>
        <w:t>9.   доказ о стручном искуству, најмање пет година (потврда правног лица или предузетника о стеченом стручном искуству на одговарајућим пословима, односно фотокопија радне књижице) - у овереном препису на српском језику;</w:t>
      </w:r>
      <w:r>
        <w:br/>
        <w:t xml:space="preserve">10.    доказ о стручним резултатима: референц листа, са потврдом о учешћу у </w:t>
      </w:r>
      <w:r>
        <w:lastRenderedPageBreak/>
        <w:t>изради планског документа или урбанистичког пројекта, пројекта за грађевинску дозволу, пројекта за извођење или елабората и студије, односно потврду о учешћу у изградњи објекта и извођењу радова, за сваки од наведених стручних резултата из референц листе, као и извод из планског документа или урбанистичко-техничког документа, пројекта за грађевинску дозволу, пројекта за извођење или елабората и студије, којим се доказује да је лице учествовало у њиховој изради у овереном препису на српском језику ;</w:t>
      </w:r>
      <w:r>
        <w:br/>
        <w:t>11.     препоруку најмање два лица којима је издата одговарајућа лиценца одговорног пројектанта или Инжењерске коморе, у случају издавања лиценце за одговорног пројектанта у овереном препису на српском језику .</w:t>
      </w:r>
      <w:r>
        <w:br/>
        <w:t>12.   доказ о упису у регистар надлежног тела, односно копија лиценце или другог овлашћења издатог од стране надлежног органа према прописима друге државе - у овереном препису на српском језику ;</w:t>
      </w:r>
      <w:r>
        <w:br/>
        <w:t>13.    потврду послодавца из става 3. тачка 5) овог члана о врсти послова на којима је лице радило у периоду стицања стручног искуства из члана 25. став 2. овог правилника, као и доказ о стручним резултатима (референц листу) из става 3. тачка 6) овог члана - у овереном препису на српском језику;</w:t>
      </w:r>
      <w:r>
        <w:br/>
        <w:t xml:space="preserve">14.    фотокопијуа уверења о положеном стручном испиту у складу са чланом 3. став 5. правилника у овереном препису на српском језику, </w:t>
      </w:r>
      <w:r>
        <w:br/>
        <w:t> </w:t>
      </w:r>
      <w:r>
        <w:br/>
        <w:t>У супротном, а у вези са начином избора Вршиоца стручног надзора, Понуђачу се омогућава да у понуди именује лица са која ће утицати на бодовање при избору стручног надзора, иако та лица потенцијално НЕ ИСПУЊАВАЈУ услове за стицање лиценци у Републици Србији.</w:t>
      </w:r>
      <w:r>
        <w:br/>
      </w:r>
      <w:r>
        <w:br/>
        <w:t>Дакле без наведених приложених доказа у фази понуде та лица потенцијално НЕ МОГУ ДА ВРШЕ СТРУЧНИ НАДЗОР у Републици Србији, са чиме се наручилац може упознати тек након закључења уговора.</w:t>
      </w:r>
      <w:r>
        <w:br/>
        <w:t>ПОСЕБНО ИСТИЧЕМО да би се оваквим поступањем остали понуђачи у фази Тендера јасно ставили у неравноправну ситуацију, а Наручилац у уговорни проблем.</w:t>
      </w:r>
      <w:r>
        <w:br/>
        <w:t>Сходно изнетом у Појашњењу бр. 2 од 27.04.2021. године, молим Вас да ПОТВРДИТЕ:</w:t>
      </w:r>
      <w:r>
        <w:br/>
        <w:t>ДА ЗА ДРЖАВЉАНЕ ДРУГИХ ДРЖАВА КОЈИ ПОСЕДУЈУ ОДГОВАРАЈУЋЕ ИНЖЕЊЕРСКЕ ЛИЦЕНЦЕ ЗА ОБАВЉАЊЕ ОДГОВАРАЈУЋИХ ПОСЛОВА У СВОЈОЈ ЗЕМЉИ, МОРАЈУ ДА СЕ У ПОНУДИ ДОСТАВЕ ДОКАЗИ ДА ИСПУЊАВАЈУ УСЛОВЕ ЗА АПЛИЦИРАЊЕ ЗА ЛИЦЕНЦУ СХОДНО ПОЗИТИВНИМ ЗАКОНСКИМ ПРОПИСИМА РЕПУБЛИКЕ СРБИЈЕ ИЛИ ДА СЕ У ТОКУ УГОВОРА О ВРШЕЊУ НАДЗОРА ЗА ТА ЛИЦА НЕЋЕ СЕ ПРИМЕЊИВАТИ ПРОПИСИ РЕПУБЛИКЕ СРБИЈЕ.</w:t>
      </w:r>
    </w:p>
    <w:p w14:paraId="0198693A" w14:textId="77777777" w:rsidR="003E24E9" w:rsidRPr="005A77FE" w:rsidRDefault="003E24E9" w:rsidP="003E24E9">
      <w:pPr>
        <w:pStyle w:val="PlainText"/>
        <w:rPr>
          <w:rFonts w:ascii="Times New Roman" w:hAnsi="Times New Roman" w:cs="Times New Roman"/>
          <w:sz w:val="24"/>
          <w:szCs w:val="24"/>
          <w:lang w:val="sr-Cyrl-CS"/>
        </w:rPr>
      </w:pPr>
      <w:r w:rsidRPr="005A77FE">
        <w:rPr>
          <w:rFonts w:ascii="Times New Roman" w:hAnsi="Times New Roman" w:cs="Times New Roman"/>
          <w:b/>
          <w:bCs/>
          <w:sz w:val="24"/>
          <w:szCs w:val="24"/>
          <w:u w:val="single"/>
          <w:lang w:val="sr-Cyrl-CS"/>
        </w:rPr>
        <w:t xml:space="preserve">Одговор на </w:t>
      </w:r>
      <w:r w:rsidRPr="005A77FE">
        <w:rPr>
          <w:rFonts w:ascii="Times New Roman" w:eastAsia="Calibri" w:hAnsi="Times New Roman" w:cs="Times New Roman"/>
          <w:b/>
          <w:bCs/>
          <w:sz w:val="24"/>
          <w:szCs w:val="24"/>
          <w:u w:val="single"/>
          <w:lang w:val="sr-Cyrl-CS"/>
        </w:rPr>
        <w:t>питање број 1</w:t>
      </w:r>
    </w:p>
    <w:p w14:paraId="773684FA" w14:textId="02D31463" w:rsidR="003E24E9" w:rsidRPr="005A77FE" w:rsidRDefault="003E24E9">
      <w:pPr>
        <w:rPr>
          <w:rFonts w:ascii="Times New Roman" w:hAnsi="Times New Roman" w:cs="Times New Roman"/>
          <w:sz w:val="24"/>
          <w:szCs w:val="24"/>
        </w:rPr>
      </w:pPr>
    </w:p>
    <w:p w14:paraId="735A3004" w14:textId="34B95983" w:rsidR="007C2C1E" w:rsidRDefault="00C72360" w:rsidP="003E24E9">
      <w:pPr>
        <w:rPr>
          <w:rFonts w:ascii="Times New Roman" w:hAnsi="Times New Roman" w:cs="Times New Roman"/>
          <w:color w:val="1F3864" w:themeColor="accent5" w:themeShade="80"/>
          <w:sz w:val="24"/>
          <w:szCs w:val="24"/>
          <w:lang w:val="sr-Cyrl-RS"/>
        </w:rPr>
      </w:pPr>
      <w:r>
        <w:rPr>
          <w:rFonts w:ascii="Times New Roman" w:hAnsi="Times New Roman" w:cs="Times New Roman"/>
          <w:color w:val="1F3864" w:themeColor="accent5" w:themeShade="80"/>
          <w:sz w:val="24"/>
          <w:szCs w:val="24"/>
          <w:lang w:val="sr-Cyrl-RS"/>
        </w:rPr>
        <w:t>Појашњењем бр. 2 од 27.04.2021. године  дат</w:t>
      </w:r>
      <w:r w:rsidR="00911E7D">
        <w:rPr>
          <w:rFonts w:ascii="Times New Roman" w:hAnsi="Times New Roman" w:cs="Times New Roman"/>
          <w:color w:val="1F3864" w:themeColor="accent5" w:themeShade="80"/>
          <w:sz w:val="24"/>
          <w:szCs w:val="24"/>
          <w:lang w:val="sr-Cyrl-RS"/>
        </w:rPr>
        <w:t xml:space="preserve"> је одговор </w:t>
      </w:r>
      <w:r w:rsidR="0039353F">
        <w:rPr>
          <w:rFonts w:ascii="Times New Roman" w:hAnsi="Times New Roman" w:cs="Times New Roman"/>
          <w:color w:val="1F3864" w:themeColor="accent5" w:themeShade="80"/>
          <w:sz w:val="24"/>
          <w:szCs w:val="24"/>
          <w:lang w:val="sr-Cyrl-RS"/>
        </w:rPr>
        <w:t xml:space="preserve">на питање под р. бр. 12 </w:t>
      </w:r>
      <w:r w:rsidR="00911E7D">
        <w:rPr>
          <w:rFonts w:ascii="Times New Roman" w:hAnsi="Times New Roman" w:cs="Times New Roman"/>
          <w:color w:val="1F3864" w:themeColor="accent5" w:themeShade="80"/>
          <w:sz w:val="24"/>
          <w:szCs w:val="24"/>
          <w:lang w:val="sr-Cyrl-RS"/>
        </w:rPr>
        <w:t xml:space="preserve">који се односио на члана особља у смислу конкретног питања – </w:t>
      </w:r>
      <w:r w:rsidR="00911E7D" w:rsidRPr="007F0875">
        <w:rPr>
          <w:rFonts w:ascii="Times New Roman" w:hAnsi="Times New Roman" w:cs="Times New Roman"/>
          <w:color w:val="1F3864" w:themeColor="accent5" w:themeShade="80"/>
          <w:sz w:val="24"/>
          <w:szCs w:val="24"/>
          <w:u w:val="single"/>
          <w:lang w:val="sr-Cyrl-RS"/>
        </w:rPr>
        <w:t>Руководиоца тима</w:t>
      </w:r>
      <w:r w:rsidR="00911E7D">
        <w:rPr>
          <w:rFonts w:ascii="Times New Roman" w:hAnsi="Times New Roman" w:cs="Times New Roman"/>
          <w:color w:val="1F3864" w:themeColor="accent5" w:themeShade="80"/>
          <w:sz w:val="24"/>
          <w:szCs w:val="24"/>
          <w:lang w:val="sr-Cyrl-RS"/>
        </w:rPr>
        <w:t>.</w:t>
      </w:r>
      <w:r>
        <w:rPr>
          <w:rFonts w:ascii="Times New Roman" w:hAnsi="Times New Roman" w:cs="Times New Roman"/>
          <w:color w:val="1F3864" w:themeColor="accent5" w:themeShade="80"/>
          <w:sz w:val="24"/>
          <w:szCs w:val="24"/>
          <w:lang w:val="sr-Cyrl-RS"/>
        </w:rPr>
        <w:t xml:space="preserve"> </w:t>
      </w:r>
    </w:p>
    <w:p w14:paraId="3240E391" w14:textId="48CA5100" w:rsidR="00911E7D" w:rsidRPr="00911E7D" w:rsidRDefault="00911E7D" w:rsidP="00911E7D">
      <w:pPr>
        <w:pStyle w:val="NoSpacing"/>
        <w:jc w:val="both"/>
        <w:rPr>
          <w:rStyle w:val="SubtleEmphasis"/>
          <w:rFonts w:ascii="Times New Roman" w:hAnsi="Times New Roman"/>
          <w:i w:val="0"/>
          <w:iCs w:val="0"/>
          <w:color w:val="002060"/>
          <w:sz w:val="24"/>
          <w:szCs w:val="24"/>
          <w:lang w:val="sr-Cyrl-CS"/>
        </w:rPr>
      </w:pPr>
      <w:r w:rsidRPr="00911E7D">
        <w:rPr>
          <w:rFonts w:ascii="Times New Roman" w:hAnsi="Times New Roman"/>
          <w:color w:val="002060"/>
          <w:sz w:val="24"/>
          <w:szCs w:val="24"/>
          <w:lang w:val="sr-Cyrl-RS"/>
        </w:rPr>
        <w:lastRenderedPageBreak/>
        <w:t xml:space="preserve">Као што је у Јавном позиву предочено, </w:t>
      </w:r>
      <w:r w:rsidRPr="00911E7D">
        <w:rPr>
          <w:rFonts w:ascii="Times New Roman" w:hAnsi="Times New Roman"/>
          <w:color w:val="002060"/>
          <w:sz w:val="24"/>
          <w:szCs w:val="24"/>
          <w:lang w:val="sr-Cyrl-CS"/>
        </w:rPr>
        <w:t xml:space="preserve">Комерцијални уговор за изградњу аутопута </w:t>
      </w:r>
      <w:r w:rsidRPr="00911E7D">
        <w:rPr>
          <w:rFonts w:ascii="Times New Roman" w:hAnsi="Times New Roman"/>
          <w:bCs/>
          <w:color w:val="002060"/>
          <w:sz w:val="24"/>
          <w:szCs w:val="24"/>
          <w:lang w:val="sr-Cyrl-CS"/>
        </w:rPr>
        <w:t>Е-761</w:t>
      </w:r>
      <w:r w:rsidRPr="00911E7D">
        <w:rPr>
          <w:rFonts w:ascii="Times New Roman" w:hAnsi="Times New Roman"/>
          <w:color w:val="002060"/>
          <w:sz w:val="24"/>
          <w:szCs w:val="24"/>
          <w:lang w:val="sr-Cyrl-CS"/>
        </w:rPr>
        <w:t xml:space="preserve">, пројекат Појате-Прељина („Моравски коридор“) упућује на </w:t>
      </w:r>
      <w:r w:rsidRPr="00911E7D">
        <w:rPr>
          <w:rFonts w:ascii="Times New Roman" w:hAnsi="Times New Roman"/>
          <w:bCs/>
          <w:iCs/>
          <w:color w:val="002060"/>
          <w:sz w:val="24"/>
          <w:szCs w:val="24"/>
          <w:lang w:val="sr-Cyrl-CS"/>
        </w:rPr>
        <w:t xml:space="preserve">употребу Услова уговарања за постројење и пројектовање – изградњу </w:t>
      </w:r>
      <w:r w:rsidRPr="00911E7D">
        <w:rPr>
          <w:rFonts w:ascii="Times New Roman" w:hAnsi="Times New Roman"/>
          <w:bCs/>
          <w:iCs/>
          <w:color w:val="002060"/>
          <w:sz w:val="24"/>
          <w:szCs w:val="24"/>
        </w:rPr>
        <w:t>FIDIC</w:t>
      </w:r>
      <w:r w:rsidRPr="00911E7D">
        <w:rPr>
          <w:rFonts w:ascii="Times New Roman" w:hAnsi="Times New Roman"/>
          <w:bCs/>
          <w:iCs/>
          <w:color w:val="002060"/>
          <w:sz w:val="24"/>
          <w:szCs w:val="24"/>
          <w:lang w:val="sr-Cyrl-CS"/>
        </w:rPr>
        <w:t xml:space="preserve">-МЕЂУНАРОДНА ФЕДЕРАЦИЈА КОНСАЛТИНГ ИНЖЕЊЕРА (Прво издање, 1999). У пројектном задатку (Прилог 1 Јавном позиву) садржана је напомена: </w:t>
      </w:r>
      <w:r w:rsidRPr="00911E7D">
        <w:rPr>
          <w:rStyle w:val="SubtleEmphasis"/>
          <w:rFonts w:ascii="Times New Roman" w:hAnsi="Times New Roman"/>
          <w:i w:val="0"/>
          <w:iCs w:val="0"/>
          <w:color w:val="002060"/>
          <w:sz w:val="24"/>
          <w:szCs w:val="24"/>
          <w:lang w:val="sr-Cyrl-CS"/>
        </w:rPr>
        <w:t>Услови уговарања за постројење и пројектовање – изградњу (</w:t>
      </w:r>
      <w:r w:rsidRPr="00911E7D">
        <w:rPr>
          <w:rStyle w:val="SubtleEmphasis"/>
          <w:rFonts w:ascii="Times New Roman" w:hAnsi="Times New Roman"/>
          <w:i w:val="0"/>
          <w:iCs w:val="0"/>
          <w:color w:val="002060"/>
          <w:sz w:val="24"/>
          <w:szCs w:val="24"/>
        </w:rPr>
        <w:t>The</w:t>
      </w:r>
      <w:r w:rsidRPr="00911E7D">
        <w:rPr>
          <w:rStyle w:val="SubtleEmphasis"/>
          <w:rFonts w:ascii="Times New Roman" w:hAnsi="Times New Roman"/>
          <w:i w:val="0"/>
          <w:iCs w:val="0"/>
          <w:color w:val="002060"/>
          <w:sz w:val="24"/>
          <w:szCs w:val="24"/>
          <w:lang w:val="sr-Cyrl-CS"/>
        </w:rPr>
        <w:t xml:space="preserve"> “</w:t>
      </w:r>
      <w:r w:rsidRPr="00911E7D">
        <w:rPr>
          <w:rStyle w:val="SubtleEmphasis"/>
          <w:rFonts w:ascii="Times New Roman" w:hAnsi="Times New Roman"/>
          <w:i w:val="0"/>
          <w:iCs w:val="0"/>
          <w:color w:val="002060"/>
          <w:sz w:val="24"/>
          <w:szCs w:val="24"/>
        </w:rPr>
        <w:t>Conditions</w:t>
      </w:r>
      <w:r w:rsidRPr="00911E7D">
        <w:rPr>
          <w:rStyle w:val="SubtleEmphasis"/>
          <w:rFonts w:ascii="Times New Roman" w:hAnsi="Times New Roman"/>
          <w:i w:val="0"/>
          <w:iCs w:val="0"/>
          <w:color w:val="002060"/>
          <w:sz w:val="24"/>
          <w:szCs w:val="24"/>
          <w:lang w:val="sr-Cyrl-CS"/>
        </w:rPr>
        <w:t xml:space="preserve"> </w:t>
      </w:r>
      <w:r w:rsidRPr="00911E7D">
        <w:rPr>
          <w:rStyle w:val="SubtleEmphasis"/>
          <w:rFonts w:ascii="Times New Roman" w:hAnsi="Times New Roman"/>
          <w:i w:val="0"/>
          <w:iCs w:val="0"/>
          <w:color w:val="002060"/>
          <w:sz w:val="24"/>
          <w:szCs w:val="24"/>
        </w:rPr>
        <w:t>of</w:t>
      </w:r>
      <w:r w:rsidRPr="00911E7D">
        <w:rPr>
          <w:rStyle w:val="SubtleEmphasis"/>
          <w:rFonts w:ascii="Times New Roman" w:hAnsi="Times New Roman"/>
          <w:i w:val="0"/>
          <w:iCs w:val="0"/>
          <w:color w:val="002060"/>
          <w:sz w:val="24"/>
          <w:szCs w:val="24"/>
          <w:lang w:val="sr-Cyrl-CS"/>
        </w:rPr>
        <w:t xml:space="preserve"> </w:t>
      </w:r>
      <w:r w:rsidRPr="00911E7D">
        <w:rPr>
          <w:rStyle w:val="SubtleEmphasis"/>
          <w:rFonts w:ascii="Times New Roman" w:hAnsi="Times New Roman"/>
          <w:i w:val="0"/>
          <w:iCs w:val="0"/>
          <w:color w:val="002060"/>
          <w:sz w:val="24"/>
          <w:szCs w:val="24"/>
        </w:rPr>
        <w:t>Contract</w:t>
      </w:r>
      <w:r w:rsidRPr="00911E7D">
        <w:rPr>
          <w:rStyle w:val="SubtleEmphasis"/>
          <w:rFonts w:ascii="Times New Roman" w:hAnsi="Times New Roman"/>
          <w:i w:val="0"/>
          <w:iCs w:val="0"/>
          <w:color w:val="002060"/>
          <w:sz w:val="24"/>
          <w:szCs w:val="24"/>
          <w:lang w:val="sr-Cyrl-CS"/>
        </w:rPr>
        <w:t xml:space="preserve"> </w:t>
      </w:r>
      <w:r w:rsidRPr="00911E7D">
        <w:rPr>
          <w:rStyle w:val="SubtleEmphasis"/>
          <w:rFonts w:ascii="Times New Roman" w:hAnsi="Times New Roman"/>
          <w:i w:val="0"/>
          <w:iCs w:val="0"/>
          <w:color w:val="002060"/>
          <w:sz w:val="24"/>
          <w:szCs w:val="24"/>
        </w:rPr>
        <w:t>for</w:t>
      </w:r>
      <w:r w:rsidRPr="00911E7D">
        <w:rPr>
          <w:rStyle w:val="SubtleEmphasis"/>
          <w:rFonts w:ascii="Times New Roman" w:hAnsi="Times New Roman"/>
          <w:i w:val="0"/>
          <w:iCs w:val="0"/>
          <w:color w:val="002060"/>
          <w:sz w:val="24"/>
          <w:szCs w:val="24"/>
          <w:lang w:val="sr-Cyrl-CS"/>
        </w:rPr>
        <w:t xml:space="preserve"> </w:t>
      </w:r>
      <w:r w:rsidRPr="00911E7D">
        <w:rPr>
          <w:rStyle w:val="SubtleEmphasis"/>
          <w:rFonts w:ascii="Times New Roman" w:hAnsi="Times New Roman"/>
          <w:i w:val="0"/>
          <w:iCs w:val="0"/>
          <w:color w:val="002060"/>
          <w:sz w:val="24"/>
          <w:szCs w:val="24"/>
        </w:rPr>
        <w:t>Plant</w:t>
      </w:r>
      <w:r w:rsidRPr="00911E7D">
        <w:rPr>
          <w:rStyle w:val="SubtleEmphasis"/>
          <w:rFonts w:ascii="Times New Roman" w:hAnsi="Times New Roman"/>
          <w:i w:val="0"/>
          <w:iCs w:val="0"/>
          <w:color w:val="002060"/>
          <w:sz w:val="24"/>
          <w:szCs w:val="24"/>
          <w:lang w:val="sr-Cyrl-CS"/>
        </w:rPr>
        <w:t xml:space="preserve"> </w:t>
      </w:r>
      <w:r w:rsidRPr="00911E7D">
        <w:rPr>
          <w:rStyle w:val="SubtleEmphasis"/>
          <w:rFonts w:ascii="Times New Roman" w:hAnsi="Times New Roman"/>
          <w:i w:val="0"/>
          <w:iCs w:val="0"/>
          <w:color w:val="002060"/>
          <w:sz w:val="24"/>
          <w:szCs w:val="24"/>
        </w:rPr>
        <w:t>and</w:t>
      </w:r>
      <w:r w:rsidRPr="00911E7D">
        <w:rPr>
          <w:rStyle w:val="SubtleEmphasis"/>
          <w:rFonts w:ascii="Times New Roman" w:hAnsi="Times New Roman"/>
          <w:i w:val="0"/>
          <w:iCs w:val="0"/>
          <w:color w:val="002060"/>
          <w:sz w:val="24"/>
          <w:szCs w:val="24"/>
          <w:lang w:val="sr-Cyrl-CS"/>
        </w:rPr>
        <w:t xml:space="preserve"> </w:t>
      </w:r>
      <w:r w:rsidRPr="00911E7D">
        <w:rPr>
          <w:rStyle w:val="SubtleEmphasis"/>
          <w:rFonts w:ascii="Times New Roman" w:hAnsi="Times New Roman"/>
          <w:i w:val="0"/>
          <w:iCs w:val="0"/>
          <w:color w:val="002060"/>
          <w:sz w:val="24"/>
          <w:szCs w:val="24"/>
        </w:rPr>
        <w:t>Design</w:t>
      </w:r>
      <w:r w:rsidRPr="00911E7D">
        <w:rPr>
          <w:rStyle w:val="SubtleEmphasis"/>
          <w:rFonts w:ascii="Times New Roman" w:hAnsi="Times New Roman"/>
          <w:i w:val="0"/>
          <w:iCs w:val="0"/>
          <w:color w:val="002060"/>
          <w:sz w:val="24"/>
          <w:szCs w:val="24"/>
          <w:lang w:val="sr-Cyrl-CS"/>
        </w:rPr>
        <w:t xml:space="preserve"> – </w:t>
      </w:r>
      <w:r w:rsidRPr="00911E7D">
        <w:rPr>
          <w:rStyle w:val="SubtleEmphasis"/>
          <w:rFonts w:ascii="Times New Roman" w:hAnsi="Times New Roman"/>
          <w:i w:val="0"/>
          <w:iCs w:val="0"/>
          <w:color w:val="002060"/>
          <w:sz w:val="24"/>
          <w:szCs w:val="24"/>
        </w:rPr>
        <w:t>Build</w:t>
      </w:r>
      <w:r w:rsidRPr="00911E7D">
        <w:rPr>
          <w:rStyle w:val="SubtleEmphasis"/>
          <w:rFonts w:ascii="Times New Roman" w:hAnsi="Times New Roman"/>
          <w:i w:val="0"/>
          <w:iCs w:val="0"/>
          <w:color w:val="002060"/>
          <w:sz w:val="24"/>
          <w:szCs w:val="24"/>
          <w:lang w:val="sr-Cyrl-CS"/>
        </w:rPr>
        <w:t>”, 1</w:t>
      </w:r>
      <w:r w:rsidRPr="00911E7D">
        <w:rPr>
          <w:rStyle w:val="SubtleEmphasis"/>
          <w:rFonts w:ascii="Times New Roman" w:hAnsi="Times New Roman"/>
          <w:i w:val="0"/>
          <w:iCs w:val="0"/>
          <w:color w:val="002060"/>
          <w:sz w:val="24"/>
          <w:szCs w:val="24"/>
        </w:rPr>
        <w:t>st</w:t>
      </w:r>
      <w:r w:rsidRPr="00911E7D">
        <w:rPr>
          <w:rStyle w:val="SubtleEmphasis"/>
          <w:rFonts w:ascii="Times New Roman" w:hAnsi="Times New Roman"/>
          <w:i w:val="0"/>
          <w:iCs w:val="0"/>
          <w:color w:val="002060"/>
          <w:sz w:val="24"/>
          <w:szCs w:val="24"/>
          <w:lang w:val="sr-Cyrl-CS"/>
        </w:rPr>
        <w:t xml:space="preserve"> </w:t>
      </w:r>
      <w:r w:rsidRPr="00911E7D">
        <w:rPr>
          <w:rStyle w:val="SubtleEmphasis"/>
          <w:rFonts w:ascii="Times New Roman" w:hAnsi="Times New Roman"/>
          <w:i w:val="0"/>
          <w:iCs w:val="0"/>
          <w:color w:val="002060"/>
          <w:sz w:val="24"/>
          <w:szCs w:val="24"/>
        </w:rPr>
        <w:t>Edition</w:t>
      </w:r>
      <w:r w:rsidRPr="00911E7D">
        <w:rPr>
          <w:rStyle w:val="SubtleEmphasis"/>
          <w:rFonts w:ascii="Times New Roman" w:hAnsi="Times New Roman"/>
          <w:i w:val="0"/>
          <w:iCs w:val="0"/>
          <w:color w:val="002060"/>
          <w:sz w:val="24"/>
          <w:szCs w:val="24"/>
          <w:lang w:val="sr-Cyrl-CS"/>
        </w:rPr>
        <w:t xml:space="preserve"> </w:t>
      </w:r>
      <w:r w:rsidRPr="00911E7D">
        <w:rPr>
          <w:rStyle w:val="SubtleEmphasis"/>
          <w:rFonts w:ascii="Times New Roman" w:hAnsi="Times New Roman"/>
          <w:i w:val="0"/>
          <w:iCs w:val="0"/>
          <w:color w:val="002060"/>
          <w:sz w:val="24"/>
          <w:szCs w:val="24"/>
        </w:rPr>
        <w:t>printed</w:t>
      </w:r>
      <w:r w:rsidRPr="00911E7D">
        <w:rPr>
          <w:rStyle w:val="SubtleEmphasis"/>
          <w:rFonts w:ascii="Times New Roman" w:hAnsi="Times New Roman"/>
          <w:i w:val="0"/>
          <w:iCs w:val="0"/>
          <w:color w:val="002060"/>
          <w:sz w:val="24"/>
          <w:szCs w:val="24"/>
          <w:lang w:val="sr-Cyrl-CS"/>
        </w:rPr>
        <w:t xml:space="preserve"> 1999 </w:t>
      </w:r>
      <w:r w:rsidRPr="00911E7D">
        <w:rPr>
          <w:rStyle w:val="SubtleEmphasis"/>
          <w:rFonts w:ascii="Times New Roman" w:hAnsi="Times New Roman"/>
          <w:i w:val="0"/>
          <w:iCs w:val="0"/>
          <w:color w:val="002060"/>
          <w:sz w:val="24"/>
          <w:szCs w:val="24"/>
        </w:rPr>
        <w:t>published</w:t>
      </w:r>
      <w:r w:rsidRPr="00911E7D">
        <w:rPr>
          <w:rStyle w:val="SubtleEmphasis"/>
          <w:rFonts w:ascii="Times New Roman" w:hAnsi="Times New Roman"/>
          <w:i w:val="0"/>
          <w:iCs w:val="0"/>
          <w:color w:val="002060"/>
          <w:sz w:val="24"/>
          <w:szCs w:val="24"/>
          <w:lang w:val="sr-Cyrl-CS"/>
        </w:rPr>
        <w:t xml:space="preserve"> </w:t>
      </w:r>
      <w:r w:rsidRPr="00911E7D">
        <w:rPr>
          <w:rStyle w:val="SubtleEmphasis"/>
          <w:rFonts w:ascii="Times New Roman" w:hAnsi="Times New Roman"/>
          <w:i w:val="0"/>
          <w:iCs w:val="0"/>
          <w:color w:val="002060"/>
          <w:sz w:val="24"/>
          <w:szCs w:val="24"/>
        </w:rPr>
        <w:t>by</w:t>
      </w:r>
      <w:r w:rsidRPr="00911E7D">
        <w:rPr>
          <w:rStyle w:val="SubtleEmphasis"/>
          <w:rFonts w:ascii="Times New Roman" w:hAnsi="Times New Roman"/>
          <w:i w:val="0"/>
          <w:iCs w:val="0"/>
          <w:color w:val="002060"/>
          <w:sz w:val="24"/>
          <w:szCs w:val="24"/>
          <w:lang w:val="sr-Cyrl-CS"/>
        </w:rPr>
        <w:t xml:space="preserve"> </w:t>
      </w:r>
      <w:r w:rsidRPr="00911E7D">
        <w:rPr>
          <w:rStyle w:val="SubtleEmphasis"/>
          <w:rFonts w:ascii="Times New Roman" w:hAnsi="Times New Roman"/>
          <w:i w:val="0"/>
          <w:iCs w:val="0"/>
          <w:color w:val="002060"/>
          <w:sz w:val="24"/>
          <w:szCs w:val="24"/>
        </w:rPr>
        <w:t>FIDIC</w:t>
      </w:r>
      <w:r w:rsidRPr="00911E7D">
        <w:rPr>
          <w:rStyle w:val="SubtleEmphasis"/>
          <w:rFonts w:ascii="Times New Roman" w:hAnsi="Times New Roman"/>
          <w:i w:val="0"/>
          <w:iCs w:val="0"/>
          <w:color w:val="002060"/>
          <w:sz w:val="24"/>
          <w:szCs w:val="24"/>
          <w:lang w:val="sr-Cyrl-CS"/>
        </w:rPr>
        <w:t>) се користе за Уговорене Радове, и Стручни надзор је Инжењер у складу са Уговором.</w:t>
      </w:r>
    </w:p>
    <w:p w14:paraId="69F04E28" w14:textId="77777777" w:rsidR="006A2928" w:rsidRDefault="006A2928" w:rsidP="003E24E9">
      <w:pPr>
        <w:rPr>
          <w:rFonts w:ascii="Times New Roman" w:hAnsi="Times New Roman" w:cs="Times New Roman"/>
          <w:color w:val="1F3864" w:themeColor="accent5" w:themeShade="80"/>
          <w:sz w:val="24"/>
          <w:szCs w:val="24"/>
          <w:lang w:val="sr-Cyrl-RS"/>
        </w:rPr>
      </w:pPr>
    </w:p>
    <w:p w14:paraId="547CCC2C" w14:textId="1161C8A1" w:rsidR="00911E7D" w:rsidRPr="00424028" w:rsidRDefault="00911E7D" w:rsidP="003E24E9">
      <w:pPr>
        <w:rPr>
          <w:rFonts w:ascii="Times New Roman" w:hAnsi="Times New Roman" w:cs="Times New Roman"/>
          <w:color w:val="1F3864" w:themeColor="accent5" w:themeShade="80"/>
          <w:sz w:val="24"/>
          <w:szCs w:val="24"/>
          <w:lang w:val="sr-Cyrl-RS"/>
        </w:rPr>
      </w:pPr>
      <w:r w:rsidRPr="00424028">
        <w:rPr>
          <w:rFonts w:ascii="Times New Roman" w:hAnsi="Times New Roman" w:cs="Times New Roman"/>
          <w:color w:val="1F3864" w:themeColor="accent5" w:themeShade="80"/>
          <w:sz w:val="24"/>
          <w:szCs w:val="24"/>
          <w:lang w:val="sr-Cyrl-RS"/>
        </w:rPr>
        <w:t xml:space="preserve">Руководилац тима на пројекту који се реализује </w:t>
      </w:r>
      <w:r w:rsidR="006A2928" w:rsidRPr="00424028">
        <w:rPr>
          <w:rFonts w:ascii="Times New Roman" w:hAnsi="Times New Roman" w:cs="Times New Roman"/>
          <w:color w:val="1F3864" w:themeColor="accent5" w:themeShade="80"/>
          <w:sz w:val="24"/>
          <w:szCs w:val="24"/>
          <w:lang w:val="sr-Cyrl-RS"/>
        </w:rPr>
        <w:t>по наведеним условима врш</w:t>
      </w:r>
      <w:r w:rsidR="00904BBE" w:rsidRPr="00424028">
        <w:rPr>
          <w:rFonts w:ascii="Times New Roman" w:hAnsi="Times New Roman" w:cs="Times New Roman"/>
          <w:color w:val="1F3864" w:themeColor="accent5" w:themeShade="80"/>
          <w:sz w:val="24"/>
          <w:szCs w:val="24"/>
          <w:lang w:val="sr-Cyrl-RS"/>
        </w:rPr>
        <w:t>и функцију Главног инжењера</w:t>
      </w:r>
      <w:r w:rsidR="000A7F05" w:rsidRPr="00424028">
        <w:rPr>
          <w:rFonts w:ascii="Times New Roman" w:hAnsi="Times New Roman" w:cs="Times New Roman"/>
          <w:color w:val="1F3864" w:themeColor="accent5" w:themeShade="80"/>
          <w:sz w:val="24"/>
          <w:szCs w:val="24"/>
          <w:lang w:val="sr-Cyrl-RS"/>
        </w:rPr>
        <w:t xml:space="preserve"> (</w:t>
      </w:r>
      <w:r w:rsidR="000A7F05" w:rsidRPr="00424028">
        <w:rPr>
          <w:rFonts w:ascii="Times New Roman" w:hAnsi="Times New Roman" w:cs="Times New Roman"/>
          <w:sz w:val="24"/>
          <w:szCs w:val="24"/>
        </w:rPr>
        <w:t>Chief Resident Engineer</w:t>
      </w:r>
      <w:r w:rsidR="000A7F05" w:rsidRPr="00424028">
        <w:rPr>
          <w:rFonts w:ascii="Times New Roman" w:hAnsi="Times New Roman" w:cs="Times New Roman"/>
          <w:sz w:val="24"/>
          <w:szCs w:val="24"/>
          <w:lang w:val="sr-Cyrl-RS"/>
        </w:rPr>
        <w:t>)</w:t>
      </w:r>
      <w:r w:rsidR="00904BBE" w:rsidRPr="00424028">
        <w:rPr>
          <w:rFonts w:ascii="Times New Roman" w:hAnsi="Times New Roman" w:cs="Times New Roman"/>
          <w:color w:val="1F3864" w:themeColor="accent5" w:themeShade="80"/>
          <w:sz w:val="24"/>
          <w:szCs w:val="24"/>
          <w:lang w:val="sr-Cyrl-RS"/>
        </w:rPr>
        <w:t>, чија задужења су превасходно следећа:</w:t>
      </w:r>
    </w:p>
    <w:p w14:paraId="4FA12DE7" w14:textId="77777777" w:rsidR="000A7F05" w:rsidRPr="00424028" w:rsidRDefault="000A7F05" w:rsidP="000A7F05">
      <w:pPr>
        <w:pStyle w:val="HTMLPreformatted"/>
        <w:rPr>
          <w:rFonts w:ascii="Times New Roman" w:hAnsi="Times New Roman" w:cs="Times New Roman"/>
          <w:color w:val="002060"/>
          <w:sz w:val="24"/>
          <w:szCs w:val="24"/>
          <w:lang w:val="sr-Latn-RS"/>
        </w:rPr>
      </w:pPr>
      <w:r w:rsidRPr="00424028">
        <w:rPr>
          <w:rFonts w:ascii="Times New Roman" w:hAnsi="Times New Roman" w:cs="Times New Roman"/>
          <w:color w:val="002060"/>
          <w:sz w:val="24"/>
          <w:szCs w:val="24"/>
          <w:lang w:val="sr-Cyrl-RS"/>
        </w:rPr>
        <w:t xml:space="preserve">- </w:t>
      </w:r>
      <w:r w:rsidRPr="00424028">
        <w:rPr>
          <w:rFonts w:ascii="Times New Roman" w:hAnsi="Times New Roman" w:cs="Times New Roman"/>
          <w:color w:val="002060"/>
          <w:sz w:val="24"/>
          <w:szCs w:val="24"/>
          <w:lang w:val="sr-Latn-RS"/>
        </w:rPr>
        <w:t xml:space="preserve">управљање </w:t>
      </w:r>
      <w:r w:rsidRPr="00424028">
        <w:rPr>
          <w:rFonts w:ascii="Times New Roman" w:hAnsi="Times New Roman" w:cs="Times New Roman"/>
          <w:color w:val="002060"/>
          <w:sz w:val="24"/>
          <w:szCs w:val="24"/>
          <w:lang w:val="sr-Cyrl-RS"/>
        </w:rPr>
        <w:t>Т</w:t>
      </w:r>
      <w:r w:rsidRPr="00424028">
        <w:rPr>
          <w:rFonts w:ascii="Times New Roman" w:hAnsi="Times New Roman" w:cs="Times New Roman"/>
          <w:color w:val="002060"/>
          <w:sz w:val="24"/>
          <w:szCs w:val="24"/>
          <w:lang w:val="sr-Latn-RS"/>
        </w:rPr>
        <w:t xml:space="preserve">имом за надзор, </w:t>
      </w:r>
    </w:p>
    <w:p w14:paraId="37DC75EB" w14:textId="489A3E4B" w:rsidR="000A7F05" w:rsidRPr="00424028" w:rsidRDefault="000A7F05" w:rsidP="000A7F05">
      <w:pPr>
        <w:pStyle w:val="HTMLPreformatted"/>
        <w:rPr>
          <w:rFonts w:ascii="Times New Roman" w:hAnsi="Times New Roman" w:cs="Times New Roman"/>
          <w:color w:val="002060"/>
          <w:sz w:val="24"/>
          <w:szCs w:val="24"/>
          <w:lang w:val="sr-Latn-RS"/>
        </w:rPr>
      </w:pPr>
      <w:r w:rsidRPr="00424028">
        <w:rPr>
          <w:rFonts w:ascii="Times New Roman" w:hAnsi="Times New Roman" w:cs="Times New Roman"/>
          <w:color w:val="002060"/>
          <w:sz w:val="24"/>
          <w:szCs w:val="24"/>
          <w:lang w:val="sr-Cyrl-RS"/>
        </w:rPr>
        <w:t xml:space="preserve">- руковођење </w:t>
      </w:r>
      <w:r w:rsidRPr="00424028">
        <w:rPr>
          <w:rFonts w:ascii="Times New Roman" w:hAnsi="Times New Roman" w:cs="Times New Roman"/>
          <w:color w:val="002060"/>
          <w:sz w:val="24"/>
          <w:szCs w:val="24"/>
          <w:lang w:val="sr-Latn-RS"/>
        </w:rPr>
        <w:t>испуњавањ</w:t>
      </w:r>
      <w:r w:rsidRPr="00424028">
        <w:rPr>
          <w:rFonts w:ascii="Times New Roman" w:hAnsi="Times New Roman" w:cs="Times New Roman"/>
          <w:color w:val="002060"/>
          <w:sz w:val="24"/>
          <w:szCs w:val="24"/>
          <w:lang w:val="sr-Cyrl-RS"/>
        </w:rPr>
        <w:t>а</w:t>
      </w:r>
      <w:r w:rsidRPr="00424028">
        <w:rPr>
          <w:rFonts w:ascii="Times New Roman" w:hAnsi="Times New Roman" w:cs="Times New Roman"/>
          <w:color w:val="002060"/>
          <w:sz w:val="24"/>
          <w:szCs w:val="24"/>
          <w:lang w:val="sr-Latn-RS"/>
        </w:rPr>
        <w:t xml:space="preserve"> дужности и одговорности </w:t>
      </w:r>
      <w:r w:rsidRPr="00424028">
        <w:rPr>
          <w:rFonts w:ascii="Times New Roman" w:hAnsi="Times New Roman" w:cs="Times New Roman"/>
          <w:color w:val="002060"/>
          <w:sz w:val="24"/>
          <w:szCs w:val="24"/>
          <w:lang w:val="sr-Cyrl-RS"/>
        </w:rPr>
        <w:t>Т</w:t>
      </w:r>
      <w:r w:rsidRPr="00424028">
        <w:rPr>
          <w:rFonts w:ascii="Times New Roman" w:hAnsi="Times New Roman" w:cs="Times New Roman"/>
          <w:color w:val="002060"/>
          <w:sz w:val="24"/>
          <w:szCs w:val="24"/>
          <w:lang w:val="sr-Latn-RS"/>
        </w:rPr>
        <w:t xml:space="preserve">има у целини, чланова тима и квалитетом њихових </w:t>
      </w:r>
      <w:r w:rsidRPr="00424028">
        <w:rPr>
          <w:rFonts w:ascii="Times New Roman" w:hAnsi="Times New Roman" w:cs="Times New Roman"/>
          <w:color w:val="002060"/>
          <w:sz w:val="24"/>
          <w:szCs w:val="24"/>
          <w:lang w:val="sr-Cyrl-RS"/>
        </w:rPr>
        <w:t>услуга</w:t>
      </w:r>
      <w:r w:rsidRPr="00424028">
        <w:rPr>
          <w:rFonts w:ascii="Times New Roman" w:hAnsi="Times New Roman" w:cs="Times New Roman"/>
          <w:color w:val="002060"/>
          <w:sz w:val="24"/>
          <w:szCs w:val="24"/>
          <w:lang w:val="sr-Latn-RS"/>
        </w:rPr>
        <w:t xml:space="preserve"> и резултата;</w:t>
      </w:r>
    </w:p>
    <w:p w14:paraId="68075E76" w14:textId="77777777" w:rsidR="000A7F05" w:rsidRPr="00424028" w:rsidRDefault="000A7F05" w:rsidP="000A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60"/>
          <w:sz w:val="24"/>
          <w:szCs w:val="24"/>
          <w:lang w:val="sr-Latn-RS"/>
        </w:rPr>
      </w:pPr>
      <w:r w:rsidRPr="00424028">
        <w:rPr>
          <w:rFonts w:ascii="Times New Roman" w:eastAsia="Times New Roman" w:hAnsi="Times New Roman" w:cs="Times New Roman"/>
          <w:color w:val="002060"/>
          <w:sz w:val="24"/>
          <w:szCs w:val="24"/>
          <w:lang w:val="sr-Cyrl-RS"/>
        </w:rPr>
        <w:t xml:space="preserve">- </w:t>
      </w:r>
      <w:r w:rsidRPr="00424028">
        <w:rPr>
          <w:rFonts w:ascii="Times New Roman" w:eastAsia="Times New Roman" w:hAnsi="Times New Roman" w:cs="Times New Roman"/>
          <w:color w:val="002060"/>
          <w:sz w:val="24"/>
          <w:szCs w:val="24"/>
          <w:lang w:val="sr-Latn-RS"/>
        </w:rPr>
        <w:t xml:space="preserve">успостављање и одржавање односа са </w:t>
      </w:r>
      <w:r w:rsidRPr="00424028">
        <w:rPr>
          <w:rFonts w:ascii="Times New Roman" w:eastAsia="Times New Roman" w:hAnsi="Times New Roman" w:cs="Times New Roman"/>
          <w:color w:val="002060"/>
          <w:sz w:val="24"/>
          <w:szCs w:val="24"/>
          <w:lang w:val="sr-Cyrl-RS"/>
        </w:rPr>
        <w:t xml:space="preserve">учесницима на реализацији пројекта ради </w:t>
      </w:r>
      <w:r w:rsidRPr="00424028">
        <w:rPr>
          <w:rFonts w:ascii="Times New Roman" w:eastAsia="Times New Roman" w:hAnsi="Times New Roman" w:cs="Times New Roman"/>
          <w:color w:val="002060"/>
          <w:sz w:val="24"/>
          <w:szCs w:val="24"/>
          <w:lang w:val="sr-Latn-RS"/>
        </w:rPr>
        <w:t xml:space="preserve"> уредно</w:t>
      </w:r>
      <w:r w:rsidRPr="00424028">
        <w:rPr>
          <w:rFonts w:ascii="Times New Roman" w:eastAsia="Times New Roman" w:hAnsi="Times New Roman" w:cs="Times New Roman"/>
          <w:color w:val="002060"/>
          <w:sz w:val="24"/>
          <w:szCs w:val="24"/>
          <w:lang w:val="sr-Cyrl-RS"/>
        </w:rPr>
        <w:t>г</w:t>
      </w:r>
      <w:r w:rsidRPr="00424028">
        <w:rPr>
          <w:rFonts w:ascii="Times New Roman" w:eastAsia="Times New Roman" w:hAnsi="Times New Roman" w:cs="Times New Roman"/>
          <w:color w:val="002060"/>
          <w:sz w:val="24"/>
          <w:szCs w:val="24"/>
          <w:lang w:val="sr-Latn-RS"/>
        </w:rPr>
        <w:t xml:space="preserve"> извршавањ</w:t>
      </w:r>
      <w:r w:rsidRPr="00424028">
        <w:rPr>
          <w:rFonts w:ascii="Times New Roman" w:eastAsia="Times New Roman" w:hAnsi="Times New Roman" w:cs="Times New Roman"/>
          <w:color w:val="002060"/>
          <w:sz w:val="24"/>
          <w:szCs w:val="24"/>
          <w:lang w:val="sr-Cyrl-RS"/>
        </w:rPr>
        <w:t>а</w:t>
      </w:r>
      <w:r w:rsidRPr="00424028">
        <w:rPr>
          <w:rFonts w:ascii="Times New Roman" w:eastAsia="Times New Roman" w:hAnsi="Times New Roman" w:cs="Times New Roman"/>
          <w:color w:val="002060"/>
          <w:sz w:val="24"/>
          <w:szCs w:val="24"/>
          <w:lang w:val="sr-Latn-RS"/>
        </w:rPr>
        <w:t xml:space="preserve"> и </w:t>
      </w:r>
      <w:r w:rsidRPr="00424028">
        <w:rPr>
          <w:rFonts w:ascii="Times New Roman" w:eastAsia="Times New Roman" w:hAnsi="Times New Roman" w:cs="Times New Roman"/>
          <w:color w:val="002060"/>
          <w:sz w:val="24"/>
          <w:szCs w:val="24"/>
          <w:lang w:val="sr-Cyrl-RS"/>
        </w:rPr>
        <w:t>окончања</w:t>
      </w:r>
      <w:r w:rsidRPr="00424028">
        <w:rPr>
          <w:rFonts w:ascii="Times New Roman" w:eastAsia="Times New Roman" w:hAnsi="Times New Roman" w:cs="Times New Roman"/>
          <w:color w:val="002060"/>
          <w:sz w:val="24"/>
          <w:szCs w:val="24"/>
          <w:lang w:val="sr-Latn-RS"/>
        </w:rPr>
        <w:t xml:space="preserve"> уговора, тако да </w:t>
      </w:r>
      <w:r w:rsidRPr="00424028">
        <w:rPr>
          <w:rFonts w:ascii="Times New Roman" w:eastAsia="Times New Roman" w:hAnsi="Times New Roman" w:cs="Times New Roman"/>
          <w:color w:val="002060"/>
          <w:sz w:val="24"/>
          <w:szCs w:val="24"/>
          <w:lang w:val="sr-Cyrl-RS"/>
        </w:rPr>
        <w:t>учесницима на реализацији пројекта</w:t>
      </w:r>
      <w:r w:rsidRPr="00424028">
        <w:rPr>
          <w:rFonts w:ascii="Times New Roman" w:eastAsia="Times New Roman" w:hAnsi="Times New Roman" w:cs="Times New Roman"/>
          <w:color w:val="002060"/>
          <w:sz w:val="24"/>
          <w:szCs w:val="24"/>
          <w:lang w:val="sr-Latn-RS"/>
        </w:rPr>
        <w:t xml:space="preserve"> испуњавају све своје уговорне дужности и одговорности, </w:t>
      </w:r>
    </w:p>
    <w:p w14:paraId="71E35B27" w14:textId="77777777" w:rsidR="000A7F05" w:rsidRPr="00424028" w:rsidRDefault="000A7F05" w:rsidP="000A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60"/>
          <w:sz w:val="24"/>
          <w:szCs w:val="24"/>
          <w:lang w:val="sr-Latn-RS"/>
        </w:rPr>
      </w:pPr>
      <w:r w:rsidRPr="00424028">
        <w:rPr>
          <w:rFonts w:ascii="Times New Roman" w:eastAsia="Times New Roman" w:hAnsi="Times New Roman" w:cs="Times New Roman"/>
          <w:color w:val="002060"/>
          <w:sz w:val="24"/>
          <w:szCs w:val="24"/>
          <w:lang w:val="sr-Cyrl-RS"/>
        </w:rPr>
        <w:t xml:space="preserve">- давање упутстава за поступање у циљу остваривања </w:t>
      </w:r>
      <w:r w:rsidRPr="00424028">
        <w:rPr>
          <w:rFonts w:ascii="Times New Roman" w:eastAsia="Times New Roman" w:hAnsi="Times New Roman" w:cs="Times New Roman"/>
          <w:color w:val="002060"/>
          <w:sz w:val="24"/>
          <w:szCs w:val="24"/>
          <w:lang w:val="sr-Latn-RS"/>
        </w:rPr>
        <w:t xml:space="preserve"> </w:t>
      </w:r>
      <w:r w:rsidRPr="00424028">
        <w:rPr>
          <w:rFonts w:ascii="Times New Roman" w:eastAsia="Times New Roman" w:hAnsi="Times New Roman" w:cs="Times New Roman"/>
          <w:color w:val="002060"/>
          <w:sz w:val="24"/>
          <w:szCs w:val="24"/>
          <w:lang w:val="sr-Cyrl-RS"/>
        </w:rPr>
        <w:t>планираних задатака</w:t>
      </w:r>
      <w:r w:rsidRPr="00424028">
        <w:rPr>
          <w:rFonts w:ascii="Times New Roman" w:eastAsia="Times New Roman" w:hAnsi="Times New Roman" w:cs="Times New Roman"/>
          <w:color w:val="002060"/>
          <w:sz w:val="24"/>
          <w:szCs w:val="24"/>
          <w:lang w:val="sr-Latn-RS"/>
        </w:rPr>
        <w:t xml:space="preserve">, </w:t>
      </w:r>
    </w:p>
    <w:p w14:paraId="1FA47D15" w14:textId="55DB37D1" w:rsidR="000A7F05" w:rsidRPr="00424028" w:rsidRDefault="000A7F05" w:rsidP="000A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60"/>
          <w:sz w:val="24"/>
          <w:szCs w:val="24"/>
          <w:lang w:val="sr-Latn-RS"/>
        </w:rPr>
      </w:pPr>
      <w:r w:rsidRPr="00424028">
        <w:rPr>
          <w:rFonts w:ascii="Times New Roman" w:eastAsia="Times New Roman" w:hAnsi="Times New Roman" w:cs="Times New Roman"/>
          <w:color w:val="002060"/>
          <w:sz w:val="24"/>
          <w:szCs w:val="24"/>
          <w:lang w:val="sr-Cyrl-RS"/>
        </w:rPr>
        <w:t>- решавање</w:t>
      </w:r>
      <w:r w:rsidRPr="00424028">
        <w:rPr>
          <w:rFonts w:ascii="Times New Roman" w:eastAsia="Times New Roman" w:hAnsi="Times New Roman" w:cs="Times New Roman"/>
          <w:color w:val="002060"/>
          <w:sz w:val="24"/>
          <w:szCs w:val="24"/>
          <w:lang w:val="sr-Latn-RS"/>
        </w:rPr>
        <w:t xml:space="preserve">е питања која произлазе из уговора </w:t>
      </w:r>
      <w:r w:rsidRPr="00424028">
        <w:rPr>
          <w:rFonts w:ascii="Times New Roman" w:eastAsia="Times New Roman" w:hAnsi="Times New Roman" w:cs="Times New Roman"/>
          <w:color w:val="002060"/>
          <w:sz w:val="24"/>
          <w:szCs w:val="24"/>
          <w:lang w:val="sr-Cyrl-RS"/>
        </w:rPr>
        <w:t>и поступање у циљу отклањања свих потенцијланих</w:t>
      </w:r>
      <w:r w:rsidRPr="00424028">
        <w:rPr>
          <w:rFonts w:ascii="Times New Roman" w:eastAsia="Times New Roman" w:hAnsi="Times New Roman" w:cs="Times New Roman"/>
          <w:color w:val="002060"/>
          <w:sz w:val="24"/>
          <w:szCs w:val="24"/>
          <w:lang w:val="sr-Latn-RS"/>
        </w:rPr>
        <w:t xml:space="preserve"> ометајућих ефеката;</w:t>
      </w:r>
    </w:p>
    <w:p w14:paraId="045F57C3" w14:textId="27504C7C" w:rsidR="000A7F05" w:rsidRPr="00424028" w:rsidRDefault="000A7F05" w:rsidP="000A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60"/>
          <w:sz w:val="24"/>
          <w:szCs w:val="24"/>
          <w:lang w:val="sr-Latn-RS"/>
        </w:rPr>
      </w:pPr>
      <w:r w:rsidRPr="00424028">
        <w:rPr>
          <w:rFonts w:ascii="Times New Roman" w:eastAsia="Times New Roman" w:hAnsi="Times New Roman" w:cs="Times New Roman"/>
          <w:color w:val="002060"/>
          <w:sz w:val="24"/>
          <w:szCs w:val="24"/>
          <w:lang w:val="sr-Cyrl-RS"/>
        </w:rPr>
        <w:t xml:space="preserve">- </w:t>
      </w:r>
      <w:r w:rsidRPr="00424028">
        <w:rPr>
          <w:rFonts w:ascii="Times New Roman" w:eastAsia="Times New Roman" w:hAnsi="Times New Roman" w:cs="Times New Roman"/>
          <w:color w:val="002060"/>
          <w:sz w:val="24"/>
          <w:szCs w:val="24"/>
          <w:lang w:val="sr-Latn-RS"/>
        </w:rPr>
        <w:t xml:space="preserve">извештавање </w:t>
      </w:r>
      <w:r w:rsidRPr="00424028">
        <w:rPr>
          <w:rFonts w:ascii="Times New Roman" w:eastAsia="Times New Roman" w:hAnsi="Times New Roman" w:cs="Times New Roman"/>
          <w:color w:val="002060"/>
          <w:sz w:val="24"/>
          <w:szCs w:val="24"/>
          <w:lang w:val="sr-Cyrl-RS"/>
        </w:rPr>
        <w:t>инвеститора</w:t>
      </w:r>
      <w:r w:rsidRPr="00424028">
        <w:rPr>
          <w:rFonts w:ascii="Times New Roman" w:eastAsia="Times New Roman" w:hAnsi="Times New Roman" w:cs="Times New Roman"/>
          <w:color w:val="002060"/>
          <w:sz w:val="24"/>
          <w:szCs w:val="24"/>
          <w:lang w:val="sr-Latn-RS"/>
        </w:rPr>
        <w:t xml:space="preserve"> по завршетку радова и спремности да започне технички пријем радова који ће бити у складу са релевантним законима и прописима;</w:t>
      </w:r>
    </w:p>
    <w:p w14:paraId="511628BA" w14:textId="22EFD3AB" w:rsidR="000A7F05" w:rsidRPr="000A7F05" w:rsidRDefault="000A7F05" w:rsidP="000A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60"/>
          <w:sz w:val="24"/>
          <w:szCs w:val="24"/>
          <w:lang w:val="sr-Cyrl-RS"/>
        </w:rPr>
      </w:pPr>
      <w:r w:rsidRPr="00424028">
        <w:rPr>
          <w:rFonts w:ascii="Times New Roman" w:eastAsia="Times New Roman" w:hAnsi="Times New Roman" w:cs="Times New Roman"/>
          <w:color w:val="002060"/>
          <w:sz w:val="24"/>
          <w:szCs w:val="24"/>
          <w:lang w:val="sr-Cyrl-RS"/>
        </w:rPr>
        <w:t xml:space="preserve">- </w:t>
      </w:r>
      <w:r w:rsidRPr="00424028">
        <w:rPr>
          <w:rFonts w:ascii="Times New Roman" w:eastAsia="Times New Roman" w:hAnsi="Times New Roman" w:cs="Times New Roman"/>
          <w:color w:val="002060"/>
          <w:sz w:val="24"/>
          <w:szCs w:val="24"/>
          <w:lang w:val="sr-Latn-RS"/>
        </w:rPr>
        <w:t xml:space="preserve">издавање Потврде о преузимању за радове по позитивном извештају </w:t>
      </w:r>
      <w:r w:rsidRPr="00424028">
        <w:rPr>
          <w:rFonts w:ascii="Times New Roman" w:eastAsia="Times New Roman" w:hAnsi="Times New Roman" w:cs="Times New Roman"/>
          <w:color w:val="002060"/>
          <w:sz w:val="24"/>
          <w:szCs w:val="24"/>
          <w:lang w:val="sr-Cyrl-RS"/>
        </w:rPr>
        <w:t>именоване Комисије</w:t>
      </w:r>
      <w:r w:rsidRPr="00424028">
        <w:rPr>
          <w:rFonts w:ascii="Times New Roman" w:eastAsia="Times New Roman" w:hAnsi="Times New Roman" w:cs="Times New Roman"/>
          <w:color w:val="002060"/>
          <w:sz w:val="24"/>
          <w:szCs w:val="24"/>
          <w:lang w:val="sr-Latn-RS"/>
        </w:rPr>
        <w:t xml:space="preserve"> за технички п</w:t>
      </w:r>
      <w:r w:rsidRPr="00424028">
        <w:rPr>
          <w:rFonts w:ascii="Times New Roman" w:eastAsia="Times New Roman" w:hAnsi="Times New Roman" w:cs="Times New Roman"/>
          <w:color w:val="002060"/>
          <w:sz w:val="24"/>
          <w:szCs w:val="24"/>
          <w:lang w:val="sr-Cyrl-RS"/>
        </w:rPr>
        <w:t>реглед идр.</w:t>
      </w:r>
    </w:p>
    <w:p w14:paraId="6D977BFC" w14:textId="5A254574" w:rsidR="00904BBE" w:rsidRPr="000A7F05" w:rsidRDefault="00904BBE" w:rsidP="003E24E9">
      <w:pPr>
        <w:rPr>
          <w:rFonts w:ascii="Times New Roman" w:hAnsi="Times New Roman" w:cs="Times New Roman"/>
          <w:color w:val="002060"/>
          <w:sz w:val="24"/>
          <w:szCs w:val="24"/>
          <w:lang w:val="sr-Cyrl-RS"/>
        </w:rPr>
      </w:pPr>
    </w:p>
    <w:p w14:paraId="4C1CA48E" w14:textId="783BF607" w:rsidR="00904BBE" w:rsidRDefault="007A5362" w:rsidP="003431D3">
      <w:pPr>
        <w:jc w:val="both"/>
        <w:rPr>
          <w:rFonts w:ascii="Times New Roman" w:hAnsi="Times New Roman" w:cs="Times New Roman"/>
          <w:color w:val="1F3864" w:themeColor="accent5" w:themeShade="80"/>
          <w:sz w:val="24"/>
          <w:szCs w:val="24"/>
          <w:lang w:val="sr-Cyrl-RS"/>
        </w:rPr>
      </w:pPr>
      <w:r>
        <w:rPr>
          <w:rFonts w:ascii="Times New Roman" w:hAnsi="Times New Roman" w:cs="Times New Roman"/>
          <w:color w:val="1F3864" w:themeColor="accent5" w:themeShade="80"/>
          <w:sz w:val="24"/>
          <w:szCs w:val="24"/>
          <w:lang w:val="sr-Cyrl-RS"/>
        </w:rPr>
        <w:t xml:space="preserve">Непосредни вршиоци стручног надзора у смислу прописа Републике Србије који уређују област планирања и изградње </w:t>
      </w:r>
      <w:r w:rsidRPr="004207F2">
        <w:rPr>
          <w:rFonts w:ascii="Times New Roman" w:hAnsi="Times New Roman" w:cs="Times New Roman"/>
          <w:color w:val="1F3864" w:themeColor="accent5" w:themeShade="80"/>
          <w:sz w:val="24"/>
          <w:szCs w:val="24"/>
          <w:u w:val="single"/>
          <w:lang w:val="sr-Cyrl-RS"/>
        </w:rPr>
        <w:t>морају</w:t>
      </w:r>
      <w:r>
        <w:rPr>
          <w:rFonts w:ascii="Times New Roman" w:hAnsi="Times New Roman" w:cs="Times New Roman"/>
          <w:color w:val="1F3864" w:themeColor="accent5" w:themeShade="80"/>
          <w:sz w:val="24"/>
          <w:szCs w:val="24"/>
          <w:lang w:val="sr-Cyrl-RS"/>
        </w:rPr>
        <w:t xml:space="preserve"> бити лица која испуњавају све услове прописане цитираним одредбама члана 153. </w:t>
      </w:r>
      <w:r w:rsidR="007926C2">
        <w:rPr>
          <w:rFonts w:ascii="Times New Roman" w:hAnsi="Times New Roman" w:cs="Times New Roman"/>
          <w:color w:val="1F3864" w:themeColor="accent5" w:themeShade="80"/>
          <w:sz w:val="24"/>
          <w:szCs w:val="24"/>
          <w:lang w:val="sr-Cyrl-RS"/>
        </w:rPr>
        <w:t>Закона о планирању и изградњи, што подразумева и поседовање одговарајућих личних лиценци издатих по прописима РС.</w:t>
      </w:r>
      <w:r w:rsidR="003431D3">
        <w:rPr>
          <w:rFonts w:ascii="Times New Roman" w:hAnsi="Times New Roman" w:cs="Times New Roman"/>
          <w:color w:val="1F3864" w:themeColor="accent5" w:themeShade="80"/>
          <w:sz w:val="24"/>
          <w:szCs w:val="24"/>
          <w:lang w:val="sr-Cyrl-RS"/>
        </w:rPr>
        <w:t xml:space="preserve"> </w:t>
      </w:r>
    </w:p>
    <w:p w14:paraId="2F5A5205" w14:textId="3A038815" w:rsidR="003431D3" w:rsidRPr="00C7604A" w:rsidRDefault="003431D3" w:rsidP="003E24E9">
      <w:pPr>
        <w:rPr>
          <w:rFonts w:ascii="Times New Roman" w:hAnsi="Times New Roman" w:cs="Times New Roman"/>
          <w:color w:val="002060"/>
          <w:sz w:val="24"/>
          <w:szCs w:val="24"/>
          <w:lang w:val="sr-Cyrl-RS"/>
        </w:rPr>
      </w:pPr>
      <w:r w:rsidRPr="00C7604A">
        <w:rPr>
          <w:rFonts w:ascii="Times New Roman" w:hAnsi="Times New Roman" w:cs="Times New Roman"/>
          <w:color w:val="002060"/>
          <w:sz w:val="24"/>
          <w:szCs w:val="24"/>
          <w:lang w:val="sr-Cyrl-RS"/>
        </w:rPr>
        <w:t xml:space="preserve">Како Руководилац тима као Главни инжењер има напред описана задужења, поседовање личне лиценце сходно прописима РС није од условљавајућег значаја за обављање његове функције, па је Наручилац на постављеено питање заинетересованог лица </w:t>
      </w:r>
      <w:r w:rsidR="00BA25E9" w:rsidRPr="00C7604A">
        <w:rPr>
          <w:rFonts w:ascii="Times New Roman" w:hAnsi="Times New Roman" w:cs="Times New Roman"/>
          <w:color w:val="002060"/>
          <w:sz w:val="24"/>
          <w:szCs w:val="24"/>
          <w:lang w:val="sr-Cyrl-RS"/>
        </w:rPr>
        <w:t xml:space="preserve">(питање под р . бр. 12) </w:t>
      </w:r>
      <w:r w:rsidR="003D1B45" w:rsidRPr="00C7604A">
        <w:rPr>
          <w:rFonts w:ascii="Times New Roman" w:hAnsi="Times New Roman" w:cs="Times New Roman"/>
          <w:color w:val="002060"/>
          <w:sz w:val="24"/>
          <w:szCs w:val="24"/>
          <w:lang w:val="sr-Cyrl-RS"/>
        </w:rPr>
        <w:t xml:space="preserve">дао </w:t>
      </w:r>
      <w:r w:rsidR="00BA25E9" w:rsidRPr="00C7604A">
        <w:rPr>
          <w:rFonts w:ascii="Times New Roman" w:hAnsi="Times New Roman" w:cs="Times New Roman"/>
          <w:color w:val="002060"/>
          <w:sz w:val="24"/>
          <w:szCs w:val="24"/>
          <w:lang w:val="sr-Cyrl-RS"/>
        </w:rPr>
        <w:t>одговор</w:t>
      </w:r>
      <w:r w:rsidR="003D1B45" w:rsidRPr="00C7604A">
        <w:rPr>
          <w:rFonts w:ascii="Times New Roman" w:hAnsi="Times New Roman" w:cs="Times New Roman"/>
          <w:color w:val="002060"/>
          <w:sz w:val="24"/>
          <w:szCs w:val="24"/>
          <w:lang w:val="sr-Cyrl-RS"/>
        </w:rPr>
        <w:t xml:space="preserve"> на наведени начин кроз Појашњења бр. 2 од 27.04.2021.  </w:t>
      </w:r>
      <w:r w:rsidR="00C7604A">
        <w:rPr>
          <w:rFonts w:ascii="Times New Roman" w:hAnsi="Times New Roman" w:cs="Times New Roman"/>
          <w:color w:val="002060"/>
          <w:sz w:val="24"/>
          <w:szCs w:val="24"/>
          <w:lang w:val="sr-Cyrl-RS"/>
        </w:rPr>
        <w:t>године.</w:t>
      </w:r>
    </w:p>
    <w:p w14:paraId="76F7CCE9" w14:textId="77777777" w:rsidR="00202002" w:rsidRDefault="00202002" w:rsidP="003E24E9">
      <w:pPr>
        <w:rPr>
          <w:rFonts w:ascii="Times New Roman" w:eastAsia="Calibri" w:hAnsi="Times New Roman" w:cs="Times New Roman"/>
          <w:b/>
          <w:bCs/>
          <w:sz w:val="24"/>
          <w:szCs w:val="24"/>
          <w:u w:val="single"/>
          <w:lang w:val="sr-Cyrl-CS"/>
        </w:rPr>
      </w:pPr>
    </w:p>
    <w:p w14:paraId="047843DD" w14:textId="27DA2630" w:rsidR="003E24E9" w:rsidRPr="005A77FE" w:rsidRDefault="003E24E9" w:rsidP="003E24E9">
      <w:pPr>
        <w:rPr>
          <w:rFonts w:ascii="Times New Roman" w:eastAsia="Calibri" w:hAnsi="Times New Roman" w:cs="Times New Roman"/>
          <w:b/>
          <w:bCs/>
          <w:sz w:val="24"/>
          <w:szCs w:val="24"/>
          <w:u w:val="single"/>
          <w:lang w:val="sr-Cyrl-CS"/>
        </w:rPr>
      </w:pPr>
      <w:r w:rsidRPr="005A77FE">
        <w:rPr>
          <w:rFonts w:ascii="Times New Roman" w:eastAsia="Calibri" w:hAnsi="Times New Roman" w:cs="Times New Roman"/>
          <w:b/>
          <w:bCs/>
          <w:sz w:val="24"/>
          <w:szCs w:val="24"/>
          <w:u w:val="single"/>
          <w:lang w:val="sr-Cyrl-CS"/>
        </w:rPr>
        <w:t xml:space="preserve">Питање број </w:t>
      </w:r>
      <w:r w:rsidRPr="005A77FE">
        <w:rPr>
          <w:rFonts w:ascii="Times New Roman" w:eastAsia="Calibri" w:hAnsi="Times New Roman" w:cs="Times New Roman"/>
          <w:b/>
          <w:bCs/>
          <w:sz w:val="24"/>
          <w:szCs w:val="24"/>
          <w:u w:val="single"/>
          <w:lang w:val="sr-Latn-RS"/>
        </w:rPr>
        <w:t>2</w:t>
      </w:r>
      <w:r w:rsidRPr="005A77FE">
        <w:rPr>
          <w:rFonts w:ascii="Times New Roman" w:eastAsia="Calibri" w:hAnsi="Times New Roman" w:cs="Times New Roman"/>
          <w:b/>
          <w:bCs/>
          <w:sz w:val="24"/>
          <w:szCs w:val="24"/>
          <w:u w:val="single"/>
          <w:lang w:val="sr-Cyrl-CS"/>
        </w:rPr>
        <w:t>:</w:t>
      </w:r>
    </w:p>
    <w:p w14:paraId="1A830429" w14:textId="2F434C72" w:rsidR="003E24E9" w:rsidRPr="005A77FE" w:rsidRDefault="003E24E9">
      <w:pPr>
        <w:rPr>
          <w:rFonts w:ascii="Times New Roman" w:hAnsi="Times New Roman" w:cs="Times New Roman"/>
          <w:sz w:val="24"/>
          <w:szCs w:val="24"/>
        </w:rPr>
      </w:pPr>
    </w:p>
    <w:p w14:paraId="308A4AB1" w14:textId="77777777" w:rsidR="00C06291" w:rsidRDefault="00C06291" w:rsidP="00C06291">
      <w:pPr>
        <w:pStyle w:val="NormalWeb"/>
        <w:spacing w:after="240" w:afterAutospacing="0"/>
      </w:pPr>
      <w:r>
        <w:lastRenderedPageBreak/>
        <w:t>На питање бр.18 од 27.04.2021.год. Наручилац је одговорио:</w:t>
      </w:r>
      <w:r>
        <w:br/>
        <w:t> </w:t>
      </w:r>
      <w:r>
        <w:br/>
        <w:t>Испуњеност критеријума који се односе на стручни капацитет – кадровске ресурсе (тачка4 одељка Б – „Општи критеријуми које мора да испуњава подносилац пријаве/конзорцијум, односно сви чланови конзорцијума заједно, уколико се пријава подноси од стране конзорцијума домаћихи/или страних правних лица“) МОЖЕ СЕ ДОКАЗИВАТИ:</w:t>
      </w:r>
      <w:r>
        <w:br/>
        <w:t> </w:t>
      </w:r>
      <w:r>
        <w:br/>
        <w:t>достављањем Споразума између страног правног лица и лица предложених у тендеру, у смислу постављеног питања.</w:t>
      </w:r>
      <w:r>
        <w:br/>
        <w:t> </w:t>
      </w:r>
      <w:r>
        <w:br/>
        <w:t>Одредбе Закона о раду ("Сл. гласник РС", бр. 24/2005, 61/2005, 54/2009, 32/2013, 75/2014, 13/2017 - одлука УС, 113/2017 и 95/2018 - аутентично тумачење) примењују се на запослене:</w:t>
      </w:r>
      <w:r>
        <w:br/>
        <w:t>-     који раде на територији Републике Србије, код домаћег или страног правног, односно физичког лица (у даљем тексту: послодавац), као и на запослене који су упућени на рад у иностранство од стране послодавца ако законом није друкчије одређено.</w:t>
      </w:r>
      <w:r>
        <w:br/>
        <w:t>-     стране држављане и лица без држављанства који раде код послодавца на територији Републике Србије, ако законом није друкчије одређено</w:t>
      </w:r>
      <w:r>
        <w:br/>
        <w:t> </w:t>
      </w:r>
      <w:r>
        <w:br/>
        <w:t>Чланом 16 наведеног Закона прописано је, да је послодавац дужан да запосленом:</w:t>
      </w:r>
      <w:r>
        <w:br/>
        <w:t>-      за обављени рад исплати зараду, у складу са законом, општим актом и уговором о раду;</w:t>
      </w:r>
      <w:r>
        <w:br/>
        <w:t>-      обезбеди услове рада и организује рад ради безбедности и заштите живота и здравља на раду, у складу са законом и другим прописима;</w:t>
      </w:r>
      <w:r>
        <w:br/>
        <w:t> </w:t>
      </w:r>
      <w:r>
        <w:br/>
        <w:t xml:space="preserve">ИЗ СВЕГА НАВЕДЕНОГ ПОСТАВЉА СЕ ПИТАЊЕ: </w:t>
      </w:r>
      <w:r>
        <w:br/>
        <w:t> </w:t>
      </w:r>
      <w:r>
        <w:br/>
        <w:t>-      ДА ЛИ ЈЕ ОПРАВДАНО ДА СТРАНО ПРАВНО ЛИЦЕ КОЈЕ ТРЕНУТНО НЕМА ОТВОРЕН ОГРАНАК ИЛИ ДРУГО ПРАВНО ЛИЦЕ У РЕПУБЛИЦИ СРБИЈИ – УПИСАНО У РЕГИСТАР АГЕНЦИЈЕ ЗА ПРИВРЕДНЕ РЕГИСТРЕ РЕПУБЛИКЕ СРБИЈЕ, МОЖЕ:</w:t>
      </w:r>
      <w:r>
        <w:br/>
        <w:t> </w:t>
      </w:r>
      <w:r>
        <w:br/>
        <w:t>ДА УМЕСТО ДОКАЗА О ТРЕНУТНОМ РАДНОМ АНГАЖОВАЊУ ИЗМЕЂУ СТРАНОГ ПРАВНОГ ДРУШТВА И ЛИЦА ПРЕДЛОЖЕНИХ У ТЕНДЕРУ, ПРИЛОЖИ:</w:t>
      </w:r>
      <w:r>
        <w:br/>
        <w:t> </w:t>
      </w:r>
      <w:r>
        <w:br/>
        <w:t>„ОБАВЕЗУЈУЋЕ СПОРАЗУМЕ“ И ДА ИСТЕ СПОРАЗУМЕ „ПРЕБАЦИ“ КАДА ОСНУЈЕ ОГРАНАК ИЛИ ДРУГО ПРАВНО ЛИЦЕ У РЕПУБЛИЦИ СРБИЈИ, УКОЛИКО СУ ПРЕДЛОЖЕНА ЛИЦА ОД СТРАНЕ СТРАНОГ ПРАВНОГ ЛИЦА У ТРЕНУТКУ ПОДНОШЕЊА ПОНУДЕ У БИЛО КОМ ОБЛИКУ РАДНОГ АНГАЖОВАЊА КОД ПРВНИХ И ФИЗИЧКИХ ЛИЦА КОЈА СУ УПИСАНА У РЕГИСТАР АГЕНЦИЈЕ ЗА ПРИВРЕДНЕ РЕГИСТРЕ РЕПУБЛИКЕ СРБИЈЕ.</w:t>
      </w:r>
      <w:r>
        <w:br/>
      </w:r>
      <w:r>
        <w:br/>
      </w:r>
      <w:r>
        <w:br/>
      </w:r>
      <w:r>
        <w:lastRenderedPageBreak/>
        <w:t>У вези са начином избора Вршиоца стручног надзора, Наручилац СТРАНОМ ПОНУЂАЧУ ПРИЛИКОМ ПРЕДАЈЕ ПОНУДЕ СВЕСНО ОМОГУЋАВА:</w:t>
      </w:r>
      <w:r>
        <w:br/>
      </w:r>
      <w:r>
        <w:br/>
      </w:r>
      <w:r>
        <w:softHyphen/>
        <w:t xml:space="preserve">-   Да општи критиријум под р.бр.4, да располаже неопходним стручним капацитетом у погледу захтеваног кадровског капацитета испуни нереалним/туђим кадровским капацитетима, користећи споразуме за које је према прописима РЕПУБЛИКЕ СРБИЈЕ правни термин „симулован правни споразум“, законски необавезујући, и тиме се правна лица регистрована у Агенцији за привредне регистре Републике Србије, а која имају реалне кадровске капацитете које и доказују захтеваним доказима о радном ангажовању, јасно  стављају у неравноправан положај у овој понуди. </w:t>
      </w:r>
      <w:r>
        <w:br/>
        <w:t>-   да кадровски капацитет доказује лицима која су запошњена код правних и физичких лица која су уписана у регистар Агенције за привредне регистре Републике Србије, дакле за која и током фазе понуде и евалуације неко други уредно плаћа порезе и доприносе па и  током КОВИД 19 ситуције.</w:t>
      </w:r>
      <w:r>
        <w:br/>
      </w:r>
      <w:r>
        <w:br/>
        <w:t>У складу са наведеним, сматрамо да је неопходно да Понуђач који у фази понуде именује лице са инжењерском лиценцом друге државе или лице са инжењерском лиценцом Републике Србије, већ у фази понуде ДОСТАВИ:</w:t>
      </w:r>
      <w:r>
        <w:br/>
        <w:t> </w:t>
      </w:r>
      <w:r>
        <w:br/>
        <w:t xml:space="preserve">Изјаву именованог лица дату под пуном материјалном и кривичном одговорношћу да није радно ангажовано код правних и физичких лица која су уписана у регистар Агенције за привредне регистре Републике Србије у фази понуде, потврђену код Јавног бележника – нотара. </w:t>
      </w:r>
      <w:r>
        <w:br/>
      </w:r>
      <w:r>
        <w:br/>
        <w:t>Сматрамо да то што је Наручилац дозволио Страном правном лицу које нема огранак или друго правно лице у Србији да предложи члана тима особља који испуњава све остале елементе предметног критеријума, а држављанин је друге државе и може да поседује одговарајуће инжењерске лиценце за обављање одговарајућих послова у својој земљи, већ довољан уступак на штету правних и физичких лица која су уписана у регистар Агенције за привредне регистре Републике Србије.</w:t>
      </w:r>
    </w:p>
    <w:p w14:paraId="240B3CAA" w14:textId="5E2315EE" w:rsidR="007C2C1E" w:rsidRDefault="007C2C1E" w:rsidP="007C2C1E">
      <w:pPr>
        <w:autoSpaceDE w:val="0"/>
        <w:autoSpaceDN w:val="0"/>
        <w:adjustRightInd w:val="0"/>
        <w:spacing w:after="0" w:line="240" w:lineRule="auto"/>
        <w:rPr>
          <w:rFonts w:ascii="Cambria" w:hAnsi="Cambria" w:cs="Cambria"/>
          <w:sz w:val="20"/>
          <w:szCs w:val="20"/>
        </w:rPr>
      </w:pPr>
    </w:p>
    <w:p w14:paraId="030D32F1" w14:textId="77777777" w:rsidR="007C2C1E" w:rsidRPr="005A77FE" w:rsidRDefault="007C2C1E" w:rsidP="007C2C1E">
      <w:pPr>
        <w:autoSpaceDE w:val="0"/>
        <w:autoSpaceDN w:val="0"/>
        <w:adjustRightInd w:val="0"/>
        <w:spacing w:after="0" w:line="240" w:lineRule="auto"/>
        <w:rPr>
          <w:rFonts w:ascii="Times New Roman" w:hAnsi="Times New Roman" w:cs="Times New Roman"/>
          <w:sz w:val="24"/>
          <w:szCs w:val="24"/>
        </w:rPr>
      </w:pPr>
    </w:p>
    <w:p w14:paraId="7400B89F" w14:textId="53E26DC0" w:rsidR="003E24E9" w:rsidRPr="005A77FE" w:rsidRDefault="003E24E9" w:rsidP="003E24E9">
      <w:pPr>
        <w:pStyle w:val="PlainText"/>
        <w:rPr>
          <w:rFonts w:ascii="Times New Roman" w:hAnsi="Times New Roman" w:cs="Times New Roman"/>
          <w:sz w:val="24"/>
          <w:szCs w:val="24"/>
          <w:lang w:val="sr-Latn-RS"/>
        </w:rPr>
      </w:pPr>
      <w:r w:rsidRPr="005A77FE">
        <w:rPr>
          <w:rFonts w:ascii="Times New Roman" w:hAnsi="Times New Roman" w:cs="Times New Roman"/>
          <w:b/>
          <w:bCs/>
          <w:sz w:val="24"/>
          <w:szCs w:val="24"/>
          <w:u w:val="single"/>
          <w:lang w:val="sr-Cyrl-CS"/>
        </w:rPr>
        <w:t xml:space="preserve">Одговор на </w:t>
      </w:r>
      <w:r w:rsidRPr="005A77FE">
        <w:rPr>
          <w:rFonts w:ascii="Times New Roman" w:eastAsia="Calibri" w:hAnsi="Times New Roman" w:cs="Times New Roman"/>
          <w:b/>
          <w:bCs/>
          <w:sz w:val="24"/>
          <w:szCs w:val="24"/>
          <w:u w:val="single"/>
          <w:lang w:val="sr-Cyrl-CS"/>
        </w:rPr>
        <w:t xml:space="preserve">питање број </w:t>
      </w:r>
      <w:r w:rsidRPr="005A77FE">
        <w:rPr>
          <w:rFonts w:ascii="Times New Roman" w:eastAsia="Calibri" w:hAnsi="Times New Roman" w:cs="Times New Roman"/>
          <w:b/>
          <w:bCs/>
          <w:sz w:val="24"/>
          <w:szCs w:val="24"/>
          <w:u w:val="single"/>
          <w:lang w:val="sr-Latn-RS"/>
        </w:rPr>
        <w:t>2</w:t>
      </w:r>
    </w:p>
    <w:p w14:paraId="3FC141A9" w14:textId="51939FC8" w:rsidR="003E24E9" w:rsidRDefault="003E24E9">
      <w:pPr>
        <w:rPr>
          <w:rFonts w:ascii="Times New Roman" w:hAnsi="Times New Roman" w:cs="Times New Roman"/>
          <w:sz w:val="24"/>
          <w:szCs w:val="24"/>
        </w:rPr>
      </w:pPr>
    </w:p>
    <w:p w14:paraId="6B15FBC2" w14:textId="2C64662F" w:rsidR="00D51C54" w:rsidRPr="00C7604A" w:rsidRDefault="00D51C54" w:rsidP="00B674CB">
      <w:pPr>
        <w:spacing w:line="235" w:lineRule="atLeast"/>
        <w:jc w:val="both"/>
        <w:rPr>
          <w:rFonts w:ascii="Times New Roman" w:hAnsi="Times New Roman" w:cs="Times New Roman"/>
          <w:color w:val="002060"/>
          <w:sz w:val="24"/>
          <w:szCs w:val="24"/>
          <w:lang w:val="sr-Cyrl-RS" w:eastAsia="en-GB"/>
        </w:rPr>
      </w:pPr>
      <w:r w:rsidRPr="00C7604A">
        <w:rPr>
          <w:rFonts w:ascii="Times New Roman" w:hAnsi="Times New Roman" w:cs="Times New Roman"/>
          <w:color w:val="002060"/>
          <w:sz w:val="24"/>
          <w:szCs w:val="24"/>
          <w:lang w:val="sr-Cyrl-RS" w:eastAsia="en-GB"/>
        </w:rPr>
        <w:t>Јавним позивом је одређено следеће:</w:t>
      </w:r>
    </w:p>
    <w:p w14:paraId="2D101660" w14:textId="77777777" w:rsidR="00D51C54" w:rsidRPr="00C7604A" w:rsidRDefault="00D51C54" w:rsidP="00D51C54">
      <w:pPr>
        <w:spacing w:after="150" w:line="240" w:lineRule="auto"/>
        <w:jc w:val="both"/>
        <w:rPr>
          <w:rFonts w:ascii="Times New Roman" w:hAnsi="Times New Roman"/>
          <w:bCs/>
          <w:color w:val="002060"/>
          <w:sz w:val="24"/>
          <w:szCs w:val="24"/>
          <w:lang w:val="sr-Cyrl-CS"/>
        </w:rPr>
      </w:pPr>
      <w:r w:rsidRPr="00C7604A">
        <w:rPr>
          <w:rFonts w:ascii="Times New Roman" w:hAnsi="Times New Roman" w:cs="Times New Roman"/>
          <w:color w:val="002060"/>
          <w:sz w:val="24"/>
          <w:szCs w:val="24"/>
          <w:lang w:val="sr-Cyrl-RS" w:eastAsia="en-GB"/>
        </w:rPr>
        <w:t xml:space="preserve">- </w:t>
      </w:r>
      <w:r w:rsidRPr="00C7604A">
        <w:rPr>
          <w:rFonts w:ascii="Times New Roman" w:hAnsi="Times New Roman"/>
          <w:bCs/>
          <w:i/>
          <w:iCs/>
          <w:color w:val="002060"/>
          <w:sz w:val="24"/>
          <w:szCs w:val="24"/>
          <w:lang w:val="sr-Cyrl-CS"/>
        </w:rPr>
        <w:t xml:space="preserve">Уколико подносилац пријаве - страно правно лице нема регистрован огранак или друго правно лице у Републици Србији, обавезује се да оснује огранак или друго правно лице у Републици Србији за реализацију уговора о вршењу </w:t>
      </w:r>
      <w:r w:rsidRPr="00C7604A">
        <w:rPr>
          <w:rFonts w:ascii="Times New Roman" w:hAnsi="Times New Roman"/>
          <w:i/>
          <w:iCs/>
          <w:color w:val="002060"/>
          <w:sz w:val="24"/>
          <w:szCs w:val="24"/>
          <w:lang w:val="sr-Cyrl-CS"/>
        </w:rPr>
        <w:t>стручног надзора над извођењем радова на реализацији пројекта изградње инфраструктурног коридора ауто-пута Е-761, деоница Појате-Прељина</w:t>
      </w:r>
      <w:r w:rsidRPr="00C7604A">
        <w:rPr>
          <w:rFonts w:ascii="Times New Roman" w:hAnsi="Times New Roman"/>
          <w:bCs/>
          <w:i/>
          <w:iCs/>
          <w:color w:val="002060"/>
          <w:sz w:val="24"/>
          <w:szCs w:val="24"/>
          <w:lang w:val="sr-Cyrl-CS"/>
        </w:rPr>
        <w:t>, што се доказује изјавом која се доставља у моменту подношења пријаве</w:t>
      </w:r>
      <w:r w:rsidRPr="00C7604A">
        <w:rPr>
          <w:rFonts w:ascii="Times New Roman" w:hAnsi="Times New Roman"/>
          <w:bCs/>
          <w:color w:val="002060"/>
          <w:sz w:val="24"/>
          <w:szCs w:val="24"/>
          <w:lang w:val="sr-Cyrl-CS"/>
        </w:rPr>
        <w:t xml:space="preserve">. </w:t>
      </w:r>
    </w:p>
    <w:p w14:paraId="1C29F8BA" w14:textId="1C1F3FFC" w:rsidR="00B674CB" w:rsidRPr="00C7604A" w:rsidRDefault="00B674CB" w:rsidP="00B674CB">
      <w:pPr>
        <w:spacing w:line="235" w:lineRule="atLeast"/>
        <w:jc w:val="both"/>
        <w:rPr>
          <w:rFonts w:ascii="Times New Roman" w:hAnsi="Times New Roman"/>
          <w:bCs/>
          <w:color w:val="002060"/>
          <w:sz w:val="24"/>
          <w:szCs w:val="24"/>
          <w:lang w:val="sr-Cyrl-CS"/>
        </w:rPr>
      </w:pPr>
      <w:r w:rsidRPr="00C7604A">
        <w:rPr>
          <w:rFonts w:ascii="Times New Roman" w:hAnsi="Times New Roman" w:cs="Times New Roman"/>
          <w:color w:val="002060"/>
          <w:sz w:val="24"/>
          <w:szCs w:val="24"/>
          <w:lang w:val="sr-Cyrl-RS" w:eastAsia="en-GB"/>
        </w:rPr>
        <w:lastRenderedPageBreak/>
        <w:t xml:space="preserve">Уколико у поступку за </w:t>
      </w:r>
      <w:r w:rsidRPr="00C7604A">
        <w:rPr>
          <w:rFonts w:ascii="Times New Roman" w:hAnsi="Times New Roman"/>
          <w:bCs/>
          <w:color w:val="002060"/>
          <w:sz w:val="24"/>
          <w:szCs w:val="24"/>
          <w:lang w:val="sr-Cyrl-CS"/>
        </w:rPr>
        <w:t xml:space="preserve">избор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 подносилац пријаве буде изабран за извршење предметних услуга, дужан је да ангажује све кључне и некључне кадрове </w:t>
      </w:r>
      <w:r w:rsidR="00D51C54" w:rsidRPr="00C7604A">
        <w:rPr>
          <w:rFonts w:ascii="Times New Roman" w:hAnsi="Times New Roman"/>
          <w:bCs/>
          <w:color w:val="002060"/>
          <w:sz w:val="24"/>
          <w:szCs w:val="24"/>
          <w:lang w:val="sr-Cyrl-CS"/>
        </w:rPr>
        <w:t>сходно</w:t>
      </w:r>
      <w:r w:rsidRPr="00C7604A">
        <w:rPr>
          <w:rFonts w:ascii="Times New Roman" w:hAnsi="Times New Roman"/>
          <w:bCs/>
          <w:color w:val="002060"/>
          <w:sz w:val="24"/>
          <w:szCs w:val="24"/>
          <w:lang w:val="sr-Cyrl-CS"/>
        </w:rPr>
        <w:t xml:space="preserve"> садржин</w:t>
      </w:r>
      <w:r w:rsidR="00D51C54" w:rsidRPr="00C7604A">
        <w:rPr>
          <w:rFonts w:ascii="Times New Roman" w:hAnsi="Times New Roman"/>
          <w:bCs/>
          <w:color w:val="002060"/>
          <w:sz w:val="24"/>
          <w:szCs w:val="24"/>
          <w:lang w:val="sr-Cyrl-CS"/>
        </w:rPr>
        <w:t>и</w:t>
      </w:r>
      <w:r w:rsidRPr="00C7604A">
        <w:rPr>
          <w:rFonts w:ascii="Times New Roman" w:hAnsi="Times New Roman"/>
          <w:bCs/>
          <w:color w:val="002060"/>
          <w:sz w:val="24"/>
          <w:szCs w:val="24"/>
          <w:lang w:val="sr-Cyrl-CS"/>
        </w:rPr>
        <w:t xml:space="preserve"> Јавног позива и Пројектног задатка (Прилог 1 Јваном позиву), и то у року од 10 (десет) радних дана од дана закључења уговора</w:t>
      </w:r>
      <w:r w:rsidR="00D51C54" w:rsidRPr="00C7604A">
        <w:rPr>
          <w:rFonts w:ascii="Times New Roman" w:hAnsi="Times New Roman"/>
          <w:bCs/>
          <w:color w:val="002060"/>
          <w:sz w:val="24"/>
          <w:szCs w:val="24"/>
          <w:lang w:val="sr-Cyrl-CS"/>
        </w:rPr>
        <w:t xml:space="preserve">. </w:t>
      </w:r>
    </w:p>
    <w:p w14:paraId="08890530" w14:textId="0AFFCAC2" w:rsidR="00170CBA" w:rsidRPr="00C7604A" w:rsidRDefault="00AB4BA8" w:rsidP="00F358B7">
      <w:pPr>
        <w:jc w:val="both"/>
        <w:rPr>
          <w:rFonts w:ascii="Times New Roman" w:hAnsi="Times New Roman"/>
          <w:bCs/>
          <w:color w:val="002060"/>
          <w:sz w:val="24"/>
          <w:szCs w:val="24"/>
          <w:lang w:val="sr-Cyrl-CS"/>
        </w:rPr>
      </w:pPr>
      <w:r w:rsidRPr="00C7604A">
        <w:rPr>
          <w:rFonts w:ascii="Times New Roman" w:hAnsi="Times New Roman"/>
          <w:bCs/>
          <w:color w:val="002060"/>
          <w:sz w:val="24"/>
          <w:szCs w:val="24"/>
          <w:lang w:val="sr-Cyrl-CS"/>
        </w:rPr>
        <w:t>У вези са постављеним питањем, з</w:t>
      </w:r>
      <w:r w:rsidR="00D51C54" w:rsidRPr="00C7604A">
        <w:rPr>
          <w:rFonts w:ascii="Times New Roman" w:hAnsi="Times New Roman"/>
          <w:bCs/>
          <w:color w:val="002060"/>
          <w:sz w:val="24"/>
          <w:szCs w:val="24"/>
          <w:lang w:val="sr-Cyrl-CS"/>
        </w:rPr>
        <w:t>а Наручиоца су релевантни сви докази о постојању одговарајућег ангажовања лица којима се доказује испуњеност захтеваних критеријума, сходно садржини Јавног позива и објављених појашњења.</w:t>
      </w:r>
    </w:p>
    <w:p w14:paraId="4103F003" w14:textId="77777777" w:rsidR="004306F6" w:rsidRPr="00C7604A" w:rsidRDefault="004306F6" w:rsidP="00F358B7">
      <w:pPr>
        <w:jc w:val="both"/>
        <w:rPr>
          <w:rFonts w:ascii="Times New Roman" w:hAnsi="Times New Roman"/>
          <w:bCs/>
          <w:color w:val="002060"/>
          <w:sz w:val="24"/>
          <w:szCs w:val="24"/>
          <w:lang w:val="sr-Cyrl-CS"/>
        </w:rPr>
      </w:pPr>
    </w:p>
    <w:p w14:paraId="4F1B85D8" w14:textId="77777777" w:rsidR="004306F6" w:rsidRDefault="004306F6" w:rsidP="00F358B7">
      <w:pPr>
        <w:jc w:val="both"/>
        <w:rPr>
          <w:rFonts w:ascii="Times New Roman" w:hAnsi="Times New Roman"/>
          <w:bCs/>
          <w:color w:val="FF0000"/>
          <w:sz w:val="24"/>
          <w:szCs w:val="24"/>
          <w:lang w:val="sr-Cyrl-CS"/>
        </w:rPr>
      </w:pPr>
    </w:p>
    <w:p w14:paraId="5BF292BB" w14:textId="3E8D2BEA" w:rsidR="004306F6" w:rsidRPr="005A77FE" w:rsidRDefault="004306F6" w:rsidP="004306F6">
      <w:pPr>
        <w:rPr>
          <w:rFonts w:ascii="Times New Roman" w:eastAsia="Calibri" w:hAnsi="Times New Roman" w:cs="Times New Roman"/>
          <w:b/>
          <w:bCs/>
          <w:sz w:val="24"/>
          <w:szCs w:val="24"/>
          <w:u w:val="single"/>
          <w:lang w:val="sr-Cyrl-CS"/>
        </w:rPr>
      </w:pPr>
      <w:r w:rsidRPr="005A77FE">
        <w:rPr>
          <w:rFonts w:ascii="Times New Roman" w:eastAsia="Calibri" w:hAnsi="Times New Roman" w:cs="Times New Roman"/>
          <w:b/>
          <w:bCs/>
          <w:sz w:val="24"/>
          <w:szCs w:val="24"/>
          <w:u w:val="single"/>
          <w:lang w:val="sr-Cyrl-CS"/>
        </w:rPr>
        <w:t xml:space="preserve">Питање број </w:t>
      </w:r>
      <w:r>
        <w:rPr>
          <w:rFonts w:ascii="Times New Roman" w:eastAsia="Calibri" w:hAnsi="Times New Roman" w:cs="Times New Roman"/>
          <w:b/>
          <w:bCs/>
          <w:sz w:val="24"/>
          <w:szCs w:val="24"/>
          <w:u w:val="single"/>
        </w:rPr>
        <w:t>3</w:t>
      </w:r>
      <w:r w:rsidRPr="005A77FE">
        <w:rPr>
          <w:rFonts w:ascii="Times New Roman" w:eastAsia="Calibri" w:hAnsi="Times New Roman" w:cs="Times New Roman"/>
          <w:b/>
          <w:bCs/>
          <w:sz w:val="24"/>
          <w:szCs w:val="24"/>
          <w:u w:val="single"/>
          <w:lang w:val="sr-Cyrl-CS"/>
        </w:rPr>
        <w:t>:</w:t>
      </w:r>
    </w:p>
    <w:p w14:paraId="6DEA98BE" w14:textId="17572275" w:rsidR="004306F6" w:rsidRPr="00900EFA" w:rsidRDefault="004306F6" w:rsidP="00F358B7">
      <w:pPr>
        <w:jc w:val="both"/>
        <w:rPr>
          <w:rFonts w:ascii="Times New Roman" w:hAnsi="Times New Roman" w:cs="Times New Roman"/>
          <w:sz w:val="24"/>
          <w:szCs w:val="24"/>
          <w:lang w:val="sr-Cyrl-RS"/>
        </w:rPr>
      </w:pPr>
      <w:r w:rsidRPr="00900EFA">
        <w:rPr>
          <w:rFonts w:ascii="Times New Roman" w:hAnsi="Times New Roman" w:cs="Times New Roman"/>
          <w:sz w:val="24"/>
          <w:szCs w:val="24"/>
          <w:lang w:val="sr-Cyrl-RS"/>
        </w:rPr>
        <w:t>Имајући у виду да се Јавни позив наведен у предмету не спроводи по З</w:t>
      </w:r>
      <w:r w:rsidR="00900EFA">
        <w:rPr>
          <w:rFonts w:ascii="Times New Roman" w:hAnsi="Times New Roman" w:cs="Times New Roman"/>
          <w:sz w:val="24"/>
          <w:szCs w:val="24"/>
          <w:lang w:val="sr-Cyrl-RS"/>
        </w:rPr>
        <w:t>акону о јавним набавкама („Сл.гласник РС“ бр. 91/2019)</w:t>
      </w:r>
      <w:r w:rsidRPr="00900EFA">
        <w:rPr>
          <w:rFonts w:ascii="Times New Roman" w:hAnsi="Times New Roman" w:cs="Times New Roman"/>
          <w:sz w:val="24"/>
          <w:szCs w:val="24"/>
          <w:lang w:val="sr-Cyrl-RS"/>
        </w:rPr>
        <w:t xml:space="preserve"> можете ли нам рећи који поступак заштите права понуђача (жалбени механизам) ће бити применљив?</w:t>
      </w:r>
    </w:p>
    <w:p w14:paraId="79C3B536" w14:textId="7D17EB7F" w:rsidR="00900EFA" w:rsidRPr="00900EFA" w:rsidRDefault="00900EFA" w:rsidP="00900EFA">
      <w:pPr>
        <w:pStyle w:val="PlainText"/>
        <w:rPr>
          <w:rFonts w:ascii="Times New Roman" w:hAnsi="Times New Roman" w:cs="Times New Roman"/>
          <w:sz w:val="24"/>
          <w:szCs w:val="24"/>
          <w:lang w:val="sr-Cyrl-RS"/>
        </w:rPr>
      </w:pPr>
      <w:r w:rsidRPr="005A77FE">
        <w:rPr>
          <w:rFonts w:ascii="Times New Roman" w:hAnsi="Times New Roman" w:cs="Times New Roman"/>
          <w:b/>
          <w:bCs/>
          <w:sz w:val="24"/>
          <w:szCs w:val="24"/>
          <w:u w:val="single"/>
          <w:lang w:val="sr-Cyrl-CS"/>
        </w:rPr>
        <w:t xml:space="preserve">Одговор на </w:t>
      </w:r>
      <w:r w:rsidRPr="005A77FE">
        <w:rPr>
          <w:rFonts w:ascii="Times New Roman" w:eastAsia="Calibri" w:hAnsi="Times New Roman" w:cs="Times New Roman"/>
          <w:b/>
          <w:bCs/>
          <w:sz w:val="24"/>
          <w:szCs w:val="24"/>
          <w:u w:val="single"/>
          <w:lang w:val="sr-Cyrl-CS"/>
        </w:rPr>
        <w:t xml:space="preserve">питање број </w:t>
      </w:r>
      <w:r>
        <w:rPr>
          <w:rFonts w:ascii="Times New Roman" w:eastAsia="Calibri" w:hAnsi="Times New Roman" w:cs="Times New Roman"/>
          <w:b/>
          <w:bCs/>
          <w:sz w:val="24"/>
          <w:szCs w:val="24"/>
          <w:u w:val="single"/>
          <w:lang w:val="sr-Cyrl-RS"/>
        </w:rPr>
        <w:t>3:</w:t>
      </w:r>
    </w:p>
    <w:p w14:paraId="5761C0EF" w14:textId="77777777" w:rsidR="004306F6" w:rsidRDefault="004306F6" w:rsidP="00F358B7">
      <w:pPr>
        <w:jc w:val="both"/>
        <w:rPr>
          <w:rFonts w:ascii="Times New Roman" w:hAnsi="Times New Roman" w:cs="Times New Roman"/>
          <w:sz w:val="24"/>
          <w:szCs w:val="24"/>
          <w:lang w:val="sr-Cyrl-RS"/>
        </w:rPr>
      </w:pPr>
    </w:p>
    <w:p w14:paraId="30A3F50F" w14:textId="2D59DAE1" w:rsidR="005B1823" w:rsidRPr="00A11A04" w:rsidRDefault="005B1823" w:rsidP="005B1823">
      <w:pPr>
        <w:pStyle w:val="PlainText"/>
        <w:jc w:val="both"/>
        <w:rPr>
          <w:rFonts w:ascii="Times New Roman" w:hAnsi="Times New Roman" w:cs="Times New Roman"/>
          <w:color w:val="002060"/>
          <w:sz w:val="24"/>
          <w:szCs w:val="24"/>
          <w:lang w:val="sr-Cyrl-RS"/>
        </w:rPr>
      </w:pPr>
      <w:r w:rsidRPr="00A11A04">
        <w:rPr>
          <w:rFonts w:ascii="Times New Roman" w:hAnsi="Times New Roman"/>
          <w:color w:val="002060"/>
          <w:sz w:val="24"/>
          <w:szCs w:val="24"/>
          <w:lang w:val="sr-Cyrl-CS"/>
        </w:rPr>
        <w:t>Поступак за избор стручног надзора се спроводи у складу са Уредбом о критеријумима и начину избора стратешког партнера и стручног надзора над извођењем радова на реализацији пројекта изградње инфраструктурног коридора ауто-пута Е-761, деоница Појате-Прељина („Службени гласник РСˮ број 5</w:t>
      </w:r>
      <w:r w:rsidRPr="00A11A04">
        <w:rPr>
          <w:rFonts w:ascii="Times New Roman" w:hAnsi="Times New Roman"/>
          <w:color w:val="002060"/>
          <w:sz w:val="24"/>
          <w:szCs w:val="24"/>
          <w:lang w:val="sr-Latn-CS"/>
        </w:rPr>
        <w:t>5</w:t>
      </w:r>
      <w:r w:rsidRPr="00A11A04">
        <w:rPr>
          <w:rFonts w:ascii="Times New Roman" w:hAnsi="Times New Roman"/>
          <w:color w:val="002060"/>
          <w:sz w:val="24"/>
          <w:szCs w:val="24"/>
          <w:lang w:val="sr-Cyrl-CS"/>
        </w:rPr>
        <w:t xml:space="preserve">/19и 6/2021). </w:t>
      </w:r>
      <w:r w:rsidR="00991FB2" w:rsidRPr="00A11A04">
        <w:rPr>
          <w:rFonts w:ascii="Times New Roman" w:hAnsi="Times New Roman"/>
          <w:color w:val="002060"/>
          <w:sz w:val="24"/>
          <w:szCs w:val="24"/>
          <w:lang w:val="sr-Cyrl-CS"/>
        </w:rPr>
        <w:t xml:space="preserve">Поступак спроводи Радна група, у процедури која је у потпуности регулисана том Уредбом, а </w:t>
      </w:r>
      <w:r w:rsidR="000211D1" w:rsidRPr="00A11A04">
        <w:rPr>
          <w:rFonts w:ascii="Times New Roman" w:hAnsi="Times New Roman"/>
          <w:color w:val="002060"/>
          <w:sz w:val="24"/>
          <w:szCs w:val="24"/>
          <w:lang w:val="sr-Cyrl-CS"/>
        </w:rPr>
        <w:t xml:space="preserve">Одлуку о </w:t>
      </w:r>
      <w:r w:rsidR="00991FB2" w:rsidRPr="00A11A04">
        <w:rPr>
          <w:rFonts w:ascii="Times New Roman" w:hAnsi="Times New Roman"/>
          <w:color w:val="002060"/>
          <w:sz w:val="24"/>
          <w:szCs w:val="24"/>
          <w:lang w:val="sr-Cyrl-CS"/>
        </w:rPr>
        <w:t>избор</w:t>
      </w:r>
      <w:r w:rsidR="000211D1" w:rsidRPr="00A11A04">
        <w:rPr>
          <w:rFonts w:ascii="Times New Roman" w:hAnsi="Times New Roman"/>
          <w:color w:val="002060"/>
          <w:sz w:val="24"/>
          <w:szCs w:val="24"/>
          <w:lang w:val="sr-Cyrl-CS"/>
        </w:rPr>
        <w:t>у</w:t>
      </w:r>
      <w:r w:rsidR="00991FB2" w:rsidRPr="00A11A04">
        <w:rPr>
          <w:rFonts w:ascii="Times New Roman" w:hAnsi="Times New Roman"/>
          <w:color w:val="002060"/>
          <w:sz w:val="24"/>
          <w:szCs w:val="24"/>
          <w:lang w:val="sr-Cyrl-CS"/>
        </w:rPr>
        <w:t xml:space="preserve"> вршиоца стручног надзора </w:t>
      </w:r>
      <w:r w:rsidR="000211D1" w:rsidRPr="00A11A04">
        <w:rPr>
          <w:rFonts w:ascii="Times New Roman" w:hAnsi="Times New Roman"/>
          <w:color w:val="002060"/>
          <w:sz w:val="24"/>
          <w:szCs w:val="24"/>
          <w:lang w:val="sr-Cyrl-CS"/>
        </w:rPr>
        <w:t xml:space="preserve">доноси Влада, по предлогу </w:t>
      </w:r>
      <w:r w:rsidR="00A11A04" w:rsidRPr="00A11A04">
        <w:rPr>
          <w:rFonts w:ascii="Times New Roman" w:hAnsi="Times New Roman"/>
          <w:color w:val="002060"/>
          <w:sz w:val="24"/>
          <w:szCs w:val="24"/>
          <w:lang w:val="sr-Cyrl-CS"/>
        </w:rPr>
        <w:t>Р</w:t>
      </w:r>
      <w:r w:rsidR="000211D1" w:rsidRPr="00A11A04">
        <w:rPr>
          <w:rFonts w:ascii="Times New Roman" w:hAnsi="Times New Roman"/>
          <w:color w:val="002060"/>
          <w:sz w:val="24"/>
          <w:szCs w:val="24"/>
          <w:lang w:val="sr-Cyrl-CS"/>
        </w:rPr>
        <w:t>адне групе</w:t>
      </w:r>
      <w:r w:rsidR="00991FB2" w:rsidRPr="00A11A04">
        <w:rPr>
          <w:rFonts w:ascii="Times New Roman" w:hAnsi="Times New Roman"/>
          <w:color w:val="002060"/>
          <w:sz w:val="24"/>
          <w:szCs w:val="24"/>
          <w:lang w:val="sr-Cyrl-CS"/>
        </w:rPr>
        <w:t xml:space="preserve">. </w:t>
      </w:r>
      <w:r w:rsidR="000211D1" w:rsidRPr="00A11A04">
        <w:rPr>
          <w:rFonts w:ascii="Times New Roman" w:hAnsi="Times New Roman"/>
          <w:color w:val="002060"/>
          <w:sz w:val="24"/>
          <w:szCs w:val="24"/>
          <w:lang w:val="sr-Cyrl-CS"/>
        </w:rPr>
        <w:t>Имајући у виду да се не примењује Закон о јавним набавкама и да је процедура спровођења предметног поступка у потпуности прописана посебним актом, није предвиђена примена</w:t>
      </w:r>
      <w:r w:rsidR="00B00E57" w:rsidRPr="00A11A04">
        <w:rPr>
          <w:rFonts w:ascii="Times New Roman" w:hAnsi="Times New Roman"/>
          <w:color w:val="002060"/>
          <w:sz w:val="24"/>
          <w:szCs w:val="24"/>
          <w:lang w:val="sr-Cyrl-CS"/>
        </w:rPr>
        <w:t xml:space="preserve"> поступка заштите права понуђача.</w:t>
      </w:r>
    </w:p>
    <w:p w14:paraId="5A8B64B9" w14:textId="77777777" w:rsidR="005B1823" w:rsidRPr="00900EFA" w:rsidRDefault="005B1823" w:rsidP="00F358B7">
      <w:pPr>
        <w:jc w:val="both"/>
        <w:rPr>
          <w:rFonts w:ascii="Times New Roman" w:hAnsi="Times New Roman" w:cs="Times New Roman"/>
          <w:sz w:val="24"/>
          <w:szCs w:val="24"/>
          <w:lang w:val="sr-Cyrl-RS"/>
        </w:rPr>
      </w:pPr>
    </w:p>
    <w:p w14:paraId="5C3383C3" w14:textId="77777777" w:rsidR="004306F6" w:rsidRPr="00900EFA" w:rsidRDefault="004306F6" w:rsidP="00F358B7">
      <w:pPr>
        <w:jc w:val="both"/>
        <w:rPr>
          <w:rFonts w:ascii="Times New Roman" w:hAnsi="Times New Roman" w:cs="Times New Roman"/>
          <w:sz w:val="24"/>
          <w:szCs w:val="24"/>
          <w:lang w:val="sr-Cyrl-RS"/>
        </w:rPr>
      </w:pPr>
    </w:p>
    <w:p w14:paraId="3F52C21B" w14:textId="379DEE98" w:rsidR="004306F6" w:rsidRPr="00900EFA" w:rsidRDefault="004306F6" w:rsidP="00F358B7">
      <w:pPr>
        <w:jc w:val="both"/>
        <w:rPr>
          <w:rFonts w:ascii="Times New Roman" w:hAnsi="Times New Roman" w:cs="Times New Roman"/>
          <w:b/>
          <w:sz w:val="24"/>
          <w:szCs w:val="24"/>
          <w:u w:val="single"/>
          <w:lang w:val="sr-Cyrl-RS"/>
        </w:rPr>
      </w:pPr>
      <w:r w:rsidRPr="00900EFA">
        <w:rPr>
          <w:rFonts w:ascii="Times New Roman" w:hAnsi="Times New Roman" w:cs="Times New Roman"/>
          <w:b/>
          <w:sz w:val="24"/>
          <w:szCs w:val="24"/>
          <w:u w:val="single"/>
          <w:lang w:val="sr-Cyrl-RS"/>
        </w:rPr>
        <w:t xml:space="preserve">Питање </w:t>
      </w:r>
      <w:r w:rsidR="00900EFA" w:rsidRPr="00900EFA">
        <w:rPr>
          <w:rFonts w:ascii="Times New Roman" w:hAnsi="Times New Roman" w:cs="Times New Roman"/>
          <w:b/>
          <w:sz w:val="24"/>
          <w:szCs w:val="24"/>
          <w:u w:val="single"/>
          <w:lang w:val="sr-Cyrl-RS"/>
        </w:rPr>
        <w:t xml:space="preserve">број </w:t>
      </w:r>
      <w:r w:rsidRPr="00900EFA">
        <w:rPr>
          <w:rFonts w:ascii="Times New Roman" w:hAnsi="Times New Roman" w:cs="Times New Roman"/>
          <w:b/>
          <w:sz w:val="24"/>
          <w:szCs w:val="24"/>
          <w:u w:val="single"/>
          <w:lang w:val="sr-Cyrl-RS"/>
        </w:rPr>
        <w:t>4:</w:t>
      </w:r>
    </w:p>
    <w:p w14:paraId="62A81A0B" w14:textId="77777777" w:rsidR="004306F6" w:rsidRPr="00900EFA" w:rsidRDefault="004306F6" w:rsidP="00F358B7">
      <w:pPr>
        <w:jc w:val="both"/>
        <w:rPr>
          <w:rFonts w:ascii="Times New Roman" w:hAnsi="Times New Roman" w:cs="Times New Roman"/>
          <w:sz w:val="24"/>
          <w:szCs w:val="24"/>
          <w:lang w:val="sr-Cyrl-RS"/>
        </w:rPr>
      </w:pPr>
    </w:p>
    <w:p w14:paraId="65FC120D" w14:textId="64547027" w:rsidR="004306F6" w:rsidRDefault="004306F6" w:rsidP="00F358B7">
      <w:pPr>
        <w:jc w:val="both"/>
        <w:rPr>
          <w:rFonts w:ascii="Times New Roman" w:hAnsi="Times New Roman" w:cs="Times New Roman"/>
          <w:sz w:val="24"/>
          <w:szCs w:val="24"/>
          <w:lang w:val="sr-Cyrl-RS"/>
        </w:rPr>
      </w:pPr>
      <w:r w:rsidRPr="00900EFA">
        <w:rPr>
          <w:rFonts w:ascii="Times New Roman" w:hAnsi="Times New Roman" w:cs="Times New Roman"/>
          <w:sz w:val="24"/>
          <w:szCs w:val="24"/>
          <w:lang w:val="sr-Cyrl-RS"/>
        </w:rPr>
        <w:t>Молимо вас да нам појасните да ли се након објављивања Одлуке о додели уговора осталим понуђачима допушта могућност увида и копирања документације изабраног понуђача</w:t>
      </w:r>
      <w:r w:rsidR="00900EFA">
        <w:rPr>
          <w:rFonts w:ascii="Times New Roman" w:hAnsi="Times New Roman" w:cs="Times New Roman"/>
          <w:sz w:val="24"/>
          <w:szCs w:val="24"/>
          <w:lang w:val="sr-Cyrl-RS"/>
        </w:rPr>
        <w:t>.</w:t>
      </w:r>
    </w:p>
    <w:p w14:paraId="19B262FF" w14:textId="77777777" w:rsidR="00900EFA" w:rsidRDefault="00900EFA" w:rsidP="00F358B7">
      <w:pPr>
        <w:jc w:val="both"/>
        <w:rPr>
          <w:rFonts w:ascii="Times New Roman" w:hAnsi="Times New Roman" w:cs="Times New Roman"/>
          <w:sz w:val="24"/>
          <w:szCs w:val="24"/>
          <w:lang w:val="sr-Cyrl-RS"/>
        </w:rPr>
      </w:pPr>
    </w:p>
    <w:p w14:paraId="6B8C8DDA" w14:textId="0C1B89B1" w:rsidR="00900EFA" w:rsidRDefault="00900EFA" w:rsidP="00900EFA">
      <w:pPr>
        <w:pStyle w:val="PlainText"/>
        <w:rPr>
          <w:rFonts w:ascii="Times New Roman" w:eastAsia="Calibri" w:hAnsi="Times New Roman" w:cs="Times New Roman"/>
          <w:b/>
          <w:bCs/>
          <w:sz w:val="24"/>
          <w:szCs w:val="24"/>
          <w:u w:val="single"/>
          <w:lang w:val="sr-Cyrl-RS"/>
        </w:rPr>
      </w:pPr>
      <w:r w:rsidRPr="005A77FE">
        <w:rPr>
          <w:rFonts w:ascii="Times New Roman" w:hAnsi="Times New Roman" w:cs="Times New Roman"/>
          <w:b/>
          <w:bCs/>
          <w:sz w:val="24"/>
          <w:szCs w:val="24"/>
          <w:u w:val="single"/>
          <w:lang w:val="sr-Cyrl-CS"/>
        </w:rPr>
        <w:t xml:space="preserve">Одговор на </w:t>
      </w:r>
      <w:r w:rsidRPr="005A77FE">
        <w:rPr>
          <w:rFonts w:ascii="Times New Roman" w:eastAsia="Calibri" w:hAnsi="Times New Roman" w:cs="Times New Roman"/>
          <w:b/>
          <w:bCs/>
          <w:sz w:val="24"/>
          <w:szCs w:val="24"/>
          <w:u w:val="single"/>
          <w:lang w:val="sr-Cyrl-CS"/>
        </w:rPr>
        <w:t xml:space="preserve">питање број </w:t>
      </w:r>
      <w:r>
        <w:rPr>
          <w:rFonts w:ascii="Times New Roman" w:eastAsia="Calibri" w:hAnsi="Times New Roman" w:cs="Times New Roman"/>
          <w:b/>
          <w:bCs/>
          <w:sz w:val="24"/>
          <w:szCs w:val="24"/>
          <w:u w:val="single"/>
          <w:lang w:val="sr-Latn-RS"/>
        </w:rPr>
        <w:t>4</w:t>
      </w:r>
      <w:r>
        <w:rPr>
          <w:rFonts w:ascii="Times New Roman" w:eastAsia="Calibri" w:hAnsi="Times New Roman" w:cs="Times New Roman"/>
          <w:b/>
          <w:bCs/>
          <w:sz w:val="24"/>
          <w:szCs w:val="24"/>
          <w:u w:val="single"/>
          <w:lang w:val="sr-Cyrl-RS"/>
        </w:rPr>
        <w:t>:</w:t>
      </w:r>
    </w:p>
    <w:p w14:paraId="177E1329" w14:textId="77777777" w:rsidR="00900EFA" w:rsidRDefault="00900EFA" w:rsidP="00900EFA">
      <w:pPr>
        <w:pStyle w:val="PlainText"/>
        <w:rPr>
          <w:rFonts w:ascii="Times New Roman" w:eastAsia="Calibri" w:hAnsi="Times New Roman" w:cs="Times New Roman"/>
          <w:b/>
          <w:bCs/>
          <w:sz w:val="24"/>
          <w:szCs w:val="24"/>
          <w:u w:val="single"/>
          <w:lang w:val="sr-Cyrl-RS"/>
        </w:rPr>
      </w:pPr>
    </w:p>
    <w:p w14:paraId="0E8173A5" w14:textId="53830FE6" w:rsidR="00A11A04" w:rsidRPr="00A11A04" w:rsidRDefault="00A11A04" w:rsidP="00A11A04">
      <w:pPr>
        <w:pStyle w:val="PlainText"/>
        <w:jc w:val="both"/>
        <w:rPr>
          <w:rFonts w:ascii="Times New Roman" w:hAnsi="Times New Roman" w:cs="Times New Roman"/>
          <w:color w:val="002060"/>
          <w:sz w:val="24"/>
          <w:szCs w:val="24"/>
          <w:lang w:val="sr-Cyrl-RS"/>
        </w:rPr>
      </w:pPr>
      <w:r w:rsidRPr="00A11A04">
        <w:rPr>
          <w:rFonts w:ascii="Times New Roman" w:hAnsi="Times New Roman"/>
          <w:color w:val="002060"/>
          <w:sz w:val="24"/>
          <w:szCs w:val="24"/>
          <w:lang w:val="sr-Cyrl-CS"/>
        </w:rPr>
        <w:lastRenderedPageBreak/>
        <w:t>Имајући у виду да се не примењује Закон о јавним набавкама и да је процедура спровођења предметног поступка у потпуности прописана Уредбом о критеријумима и начину избора стратешког партнера и стручног надзора над извођењем радова на реализацији пројекта изградње инфраструктурног коридора ауто-пута Е-761, деоница Појате-Прељина („Службени гласник РСˮ број 5</w:t>
      </w:r>
      <w:r w:rsidRPr="00A11A04">
        <w:rPr>
          <w:rFonts w:ascii="Times New Roman" w:hAnsi="Times New Roman"/>
          <w:color w:val="002060"/>
          <w:sz w:val="24"/>
          <w:szCs w:val="24"/>
          <w:lang w:val="sr-Latn-CS"/>
        </w:rPr>
        <w:t>5</w:t>
      </w:r>
      <w:r w:rsidRPr="00A11A04">
        <w:rPr>
          <w:rFonts w:ascii="Times New Roman" w:hAnsi="Times New Roman"/>
          <w:color w:val="002060"/>
          <w:sz w:val="24"/>
          <w:szCs w:val="24"/>
          <w:lang w:val="sr-Cyrl-CS"/>
        </w:rPr>
        <w:t xml:space="preserve">/19и 6/2021), није предвиђена </w:t>
      </w:r>
      <w:r w:rsidRPr="00A11A04">
        <w:rPr>
          <w:rFonts w:ascii="Times New Roman" w:hAnsi="Times New Roman" w:cs="Times New Roman"/>
          <w:color w:val="002060"/>
          <w:sz w:val="24"/>
          <w:szCs w:val="24"/>
          <w:lang w:val="sr-Cyrl-RS"/>
        </w:rPr>
        <w:t>могућност увида и копирања документације изабраног понуђача</w:t>
      </w:r>
      <w:r w:rsidRPr="00A11A04">
        <w:rPr>
          <w:rFonts w:ascii="Times New Roman" w:hAnsi="Times New Roman"/>
          <w:color w:val="002060"/>
          <w:sz w:val="24"/>
          <w:szCs w:val="24"/>
          <w:lang w:val="sr-Cyrl-CS"/>
        </w:rPr>
        <w:t>.</w:t>
      </w:r>
    </w:p>
    <w:p w14:paraId="72DC7500" w14:textId="77777777" w:rsidR="00A11A04" w:rsidRPr="00A11A04" w:rsidRDefault="00A11A04" w:rsidP="00900EFA">
      <w:pPr>
        <w:pStyle w:val="PlainText"/>
        <w:rPr>
          <w:rFonts w:ascii="Times New Roman" w:eastAsia="Calibri" w:hAnsi="Times New Roman" w:cs="Times New Roman"/>
          <w:b/>
          <w:bCs/>
          <w:color w:val="002060"/>
          <w:sz w:val="24"/>
          <w:szCs w:val="24"/>
          <w:u w:val="single"/>
          <w:lang w:val="sr-Cyrl-RS"/>
        </w:rPr>
      </w:pPr>
    </w:p>
    <w:sectPr w:rsidR="00A11A04" w:rsidRPr="00A11A0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4098" w14:textId="77777777" w:rsidR="003E24E9" w:rsidRDefault="003E24E9" w:rsidP="003E24E9">
      <w:pPr>
        <w:spacing w:after="0" w:line="240" w:lineRule="auto"/>
      </w:pPr>
      <w:r>
        <w:separator/>
      </w:r>
    </w:p>
  </w:endnote>
  <w:endnote w:type="continuationSeparator" w:id="0">
    <w:p w14:paraId="51B7F14D" w14:textId="77777777" w:rsidR="003E24E9" w:rsidRDefault="003E24E9" w:rsidP="003E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445724"/>
      <w:docPartObj>
        <w:docPartGallery w:val="Page Numbers (Bottom of Page)"/>
        <w:docPartUnique/>
      </w:docPartObj>
    </w:sdtPr>
    <w:sdtEndPr>
      <w:rPr>
        <w:noProof/>
      </w:rPr>
    </w:sdtEndPr>
    <w:sdtContent>
      <w:p w14:paraId="09C89CB7" w14:textId="18C2E210" w:rsidR="003E24E9" w:rsidRDefault="003E24E9">
        <w:pPr>
          <w:pStyle w:val="Footer"/>
          <w:jc w:val="right"/>
        </w:pPr>
        <w:r>
          <w:fldChar w:fldCharType="begin"/>
        </w:r>
        <w:r>
          <w:instrText xml:space="preserve"> PAGE   \* MERGEFORMAT </w:instrText>
        </w:r>
        <w:r>
          <w:fldChar w:fldCharType="separate"/>
        </w:r>
        <w:r w:rsidR="00424028">
          <w:rPr>
            <w:noProof/>
          </w:rPr>
          <w:t>7</w:t>
        </w:r>
        <w:r>
          <w:rPr>
            <w:noProof/>
          </w:rPr>
          <w:fldChar w:fldCharType="end"/>
        </w:r>
      </w:p>
    </w:sdtContent>
  </w:sdt>
  <w:p w14:paraId="7F758B63" w14:textId="77777777" w:rsidR="003E24E9" w:rsidRDefault="003E2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5005" w14:textId="77777777" w:rsidR="003E24E9" w:rsidRDefault="003E24E9" w:rsidP="003E24E9">
      <w:pPr>
        <w:spacing w:after="0" w:line="240" w:lineRule="auto"/>
      </w:pPr>
      <w:r>
        <w:separator/>
      </w:r>
    </w:p>
  </w:footnote>
  <w:footnote w:type="continuationSeparator" w:id="0">
    <w:p w14:paraId="4F6A3BB2" w14:textId="77777777" w:rsidR="003E24E9" w:rsidRDefault="003E24E9" w:rsidP="003E24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8A1"/>
    <w:rsid w:val="000074DF"/>
    <w:rsid w:val="000211D1"/>
    <w:rsid w:val="0002204F"/>
    <w:rsid w:val="00070C7B"/>
    <w:rsid w:val="00085C5C"/>
    <w:rsid w:val="000A7F05"/>
    <w:rsid w:val="000B0395"/>
    <w:rsid w:val="000F7386"/>
    <w:rsid w:val="000F7775"/>
    <w:rsid w:val="001373D0"/>
    <w:rsid w:val="00153134"/>
    <w:rsid w:val="001534D0"/>
    <w:rsid w:val="00166D99"/>
    <w:rsid w:val="00170CBA"/>
    <w:rsid w:val="001804DA"/>
    <w:rsid w:val="00180905"/>
    <w:rsid w:val="001B1613"/>
    <w:rsid w:val="001D1D74"/>
    <w:rsid w:val="001F5079"/>
    <w:rsid w:val="00202002"/>
    <w:rsid w:val="002372F5"/>
    <w:rsid w:val="002648DA"/>
    <w:rsid w:val="00292BBE"/>
    <w:rsid w:val="002B4847"/>
    <w:rsid w:val="00322C48"/>
    <w:rsid w:val="003431D3"/>
    <w:rsid w:val="003774F1"/>
    <w:rsid w:val="003820B3"/>
    <w:rsid w:val="0039353F"/>
    <w:rsid w:val="003D1B45"/>
    <w:rsid w:val="003D1FE3"/>
    <w:rsid w:val="003E24E9"/>
    <w:rsid w:val="0040765F"/>
    <w:rsid w:val="004169D3"/>
    <w:rsid w:val="004207F2"/>
    <w:rsid w:val="00424028"/>
    <w:rsid w:val="00426D14"/>
    <w:rsid w:val="004306F6"/>
    <w:rsid w:val="00476F9F"/>
    <w:rsid w:val="004F317E"/>
    <w:rsid w:val="00500703"/>
    <w:rsid w:val="00526E19"/>
    <w:rsid w:val="0053578F"/>
    <w:rsid w:val="005441DB"/>
    <w:rsid w:val="00561995"/>
    <w:rsid w:val="0059111B"/>
    <w:rsid w:val="005A77FE"/>
    <w:rsid w:val="005B1823"/>
    <w:rsid w:val="005E54E7"/>
    <w:rsid w:val="005E5C19"/>
    <w:rsid w:val="005F39DD"/>
    <w:rsid w:val="00666227"/>
    <w:rsid w:val="006A2928"/>
    <w:rsid w:val="006B375E"/>
    <w:rsid w:val="006D45B6"/>
    <w:rsid w:val="00707E7C"/>
    <w:rsid w:val="00722A5D"/>
    <w:rsid w:val="00742E1F"/>
    <w:rsid w:val="00785398"/>
    <w:rsid w:val="007926C2"/>
    <w:rsid w:val="00792B5E"/>
    <w:rsid w:val="007A5362"/>
    <w:rsid w:val="007C2C1E"/>
    <w:rsid w:val="007F0875"/>
    <w:rsid w:val="0084769E"/>
    <w:rsid w:val="008859FB"/>
    <w:rsid w:val="00887D63"/>
    <w:rsid w:val="008B489E"/>
    <w:rsid w:val="008C23D2"/>
    <w:rsid w:val="008D3CA1"/>
    <w:rsid w:val="008D622A"/>
    <w:rsid w:val="00900EFA"/>
    <w:rsid w:val="00904BBE"/>
    <w:rsid w:val="00911E7D"/>
    <w:rsid w:val="00923C7A"/>
    <w:rsid w:val="009659E4"/>
    <w:rsid w:val="00991FB2"/>
    <w:rsid w:val="009C2AF2"/>
    <w:rsid w:val="009D06A9"/>
    <w:rsid w:val="009D1DCF"/>
    <w:rsid w:val="009E7A26"/>
    <w:rsid w:val="009F2C59"/>
    <w:rsid w:val="009F7268"/>
    <w:rsid w:val="00A11A04"/>
    <w:rsid w:val="00A12939"/>
    <w:rsid w:val="00A410E7"/>
    <w:rsid w:val="00A540E9"/>
    <w:rsid w:val="00A664FB"/>
    <w:rsid w:val="00AA1D69"/>
    <w:rsid w:val="00AA53E1"/>
    <w:rsid w:val="00AB4BA8"/>
    <w:rsid w:val="00AD63BF"/>
    <w:rsid w:val="00AF4C3C"/>
    <w:rsid w:val="00B00E57"/>
    <w:rsid w:val="00B57912"/>
    <w:rsid w:val="00B674CB"/>
    <w:rsid w:val="00B94690"/>
    <w:rsid w:val="00BA0069"/>
    <w:rsid w:val="00BA25E9"/>
    <w:rsid w:val="00BA4DB5"/>
    <w:rsid w:val="00C06291"/>
    <w:rsid w:val="00C10D00"/>
    <w:rsid w:val="00C25503"/>
    <w:rsid w:val="00C72360"/>
    <w:rsid w:val="00C7604A"/>
    <w:rsid w:val="00C77E43"/>
    <w:rsid w:val="00CA6B4D"/>
    <w:rsid w:val="00CC5E20"/>
    <w:rsid w:val="00D052B9"/>
    <w:rsid w:val="00D51C54"/>
    <w:rsid w:val="00D539D0"/>
    <w:rsid w:val="00D702F6"/>
    <w:rsid w:val="00D767F2"/>
    <w:rsid w:val="00DA1135"/>
    <w:rsid w:val="00DB5825"/>
    <w:rsid w:val="00DB642B"/>
    <w:rsid w:val="00DD70A2"/>
    <w:rsid w:val="00DE2393"/>
    <w:rsid w:val="00E15E72"/>
    <w:rsid w:val="00E72BB9"/>
    <w:rsid w:val="00E90312"/>
    <w:rsid w:val="00E92084"/>
    <w:rsid w:val="00EA1C72"/>
    <w:rsid w:val="00ED0756"/>
    <w:rsid w:val="00ED787B"/>
    <w:rsid w:val="00EE7C11"/>
    <w:rsid w:val="00F04750"/>
    <w:rsid w:val="00F11D78"/>
    <w:rsid w:val="00F358B7"/>
    <w:rsid w:val="00F458A1"/>
    <w:rsid w:val="00F507DF"/>
    <w:rsid w:val="00F74303"/>
    <w:rsid w:val="00F9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99B"/>
  <w15:chartTrackingRefBased/>
  <w15:docId w15:val="{FFED9106-8086-4171-8972-CD00C3A3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458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58A1"/>
    <w:rPr>
      <w:rFonts w:ascii="Calibri" w:hAnsi="Calibri"/>
      <w:szCs w:val="21"/>
    </w:rPr>
  </w:style>
  <w:style w:type="paragraph" w:styleId="Header">
    <w:name w:val="header"/>
    <w:basedOn w:val="Normal"/>
    <w:link w:val="HeaderChar"/>
    <w:uiPriority w:val="99"/>
    <w:unhideWhenUsed/>
    <w:rsid w:val="003E2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4E9"/>
  </w:style>
  <w:style w:type="paragraph" w:styleId="Footer">
    <w:name w:val="footer"/>
    <w:basedOn w:val="Normal"/>
    <w:link w:val="FooterChar"/>
    <w:uiPriority w:val="99"/>
    <w:unhideWhenUsed/>
    <w:rsid w:val="003E2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4E9"/>
  </w:style>
  <w:style w:type="paragraph" w:styleId="NormalWeb">
    <w:name w:val="Normal (Web)"/>
    <w:basedOn w:val="Normal"/>
    <w:uiPriority w:val="99"/>
    <w:semiHidden/>
    <w:unhideWhenUsed/>
    <w:rsid w:val="007C2C1E"/>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911E7D"/>
    <w:pPr>
      <w:spacing w:after="0" w:line="240" w:lineRule="auto"/>
    </w:pPr>
    <w:rPr>
      <w:rFonts w:ascii="Calibri" w:eastAsia="Calibri" w:hAnsi="Calibri" w:cs="Times New Roman"/>
      <w:lang w:val="en-GB"/>
    </w:rPr>
  </w:style>
  <w:style w:type="character" w:styleId="SubtleEmphasis">
    <w:name w:val="Subtle Emphasis"/>
    <w:uiPriority w:val="19"/>
    <w:qFormat/>
    <w:rsid w:val="00911E7D"/>
    <w:rPr>
      <w:i/>
      <w:iCs/>
      <w:color w:val="404040"/>
    </w:rPr>
  </w:style>
  <w:style w:type="paragraph" w:styleId="HTMLPreformatted">
    <w:name w:val="HTML Preformatted"/>
    <w:basedOn w:val="Normal"/>
    <w:link w:val="HTMLPreformattedChar"/>
    <w:uiPriority w:val="99"/>
    <w:semiHidden/>
    <w:unhideWhenUsed/>
    <w:rsid w:val="000A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7F05"/>
    <w:rPr>
      <w:rFonts w:ascii="Courier New" w:eastAsia="Times New Roman" w:hAnsi="Courier New" w:cs="Courier New"/>
      <w:sz w:val="20"/>
      <w:szCs w:val="20"/>
    </w:rPr>
  </w:style>
  <w:style w:type="character" w:customStyle="1" w:styleId="y2iqfc">
    <w:name w:val="y2iqfc"/>
    <w:basedOn w:val="DefaultParagraphFont"/>
    <w:rsid w:val="000A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60373">
      <w:bodyDiv w:val="1"/>
      <w:marLeft w:val="0"/>
      <w:marRight w:val="0"/>
      <w:marTop w:val="0"/>
      <w:marBottom w:val="0"/>
      <w:divBdr>
        <w:top w:val="none" w:sz="0" w:space="0" w:color="auto"/>
        <w:left w:val="none" w:sz="0" w:space="0" w:color="auto"/>
        <w:bottom w:val="none" w:sz="0" w:space="0" w:color="auto"/>
        <w:right w:val="none" w:sz="0" w:space="0" w:color="auto"/>
      </w:divBdr>
    </w:div>
    <w:div w:id="1488202869">
      <w:bodyDiv w:val="1"/>
      <w:marLeft w:val="0"/>
      <w:marRight w:val="0"/>
      <w:marTop w:val="0"/>
      <w:marBottom w:val="0"/>
      <w:divBdr>
        <w:top w:val="none" w:sz="0" w:space="0" w:color="auto"/>
        <w:left w:val="none" w:sz="0" w:space="0" w:color="auto"/>
        <w:bottom w:val="none" w:sz="0" w:space="0" w:color="auto"/>
        <w:right w:val="none" w:sz="0" w:space="0" w:color="auto"/>
      </w:divBdr>
    </w:div>
    <w:div w:id="1546988050">
      <w:bodyDiv w:val="1"/>
      <w:marLeft w:val="0"/>
      <w:marRight w:val="0"/>
      <w:marTop w:val="0"/>
      <w:marBottom w:val="0"/>
      <w:divBdr>
        <w:top w:val="none" w:sz="0" w:space="0" w:color="auto"/>
        <w:left w:val="none" w:sz="0" w:space="0" w:color="auto"/>
        <w:bottom w:val="none" w:sz="0" w:space="0" w:color="auto"/>
        <w:right w:val="none" w:sz="0" w:space="0" w:color="auto"/>
      </w:divBdr>
    </w:div>
    <w:div w:id="1773551076">
      <w:bodyDiv w:val="1"/>
      <w:marLeft w:val="0"/>
      <w:marRight w:val="0"/>
      <w:marTop w:val="0"/>
      <w:marBottom w:val="0"/>
      <w:divBdr>
        <w:top w:val="none" w:sz="0" w:space="0" w:color="auto"/>
        <w:left w:val="none" w:sz="0" w:space="0" w:color="auto"/>
        <w:bottom w:val="none" w:sz="0" w:space="0" w:color="auto"/>
        <w:right w:val="none" w:sz="0" w:space="0" w:color="auto"/>
      </w:divBdr>
    </w:div>
    <w:div w:id="1860705324">
      <w:bodyDiv w:val="1"/>
      <w:marLeft w:val="0"/>
      <w:marRight w:val="0"/>
      <w:marTop w:val="0"/>
      <w:marBottom w:val="0"/>
      <w:divBdr>
        <w:top w:val="none" w:sz="0" w:space="0" w:color="auto"/>
        <w:left w:val="none" w:sz="0" w:space="0" w:color="auto"/>
        <w:bottom w:val="none" w:sz="0" w:space="0" w:color="auto"/>
        <w:right w:val="none" w:sz="0" w:space="0" w:color="auto"/>
      </w:divBdr>
    </w:div>
    <w:div w:id="20830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Guest User</cp:lastModifiedBy>
  <cp:revision>2</cp:revision>
  <cp:lastPrinted>2021-04-28T07:04:00Z</cp:lastPrinted>
  <dcterms:created xsi:type="dcterms:W3CDTF">2021-05-05T11:20:00Z</dcterms:created>
  <dcterms:modified xsi:type="dcterms:W3CDTF">2021-05-05T11:20:00Z</dcterms:modified>
</cp:coreProperties>
</file>