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B576CD" w:rsidRPr="00B576CD" w:rsidTr="00734375">
        <w:trPr>
          <w:trHeight w:val="293"/>
        </w:trPr>
        <w:tc>
          <w:tcPr>
            <w:tcW w:w="4928" w:type="dxa"/>
            <w:vAlign w:val="center"/>
          </w:tcPr>
          <w:p w:rsidR="00B576CD" w:rsidRPr="00B576CD" w:rsidRDefault="00B576CD" w:rsidP="00B576C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B576CD">
              <w:rPr>
                <w:rFonts w:eastAsia="MS Mincho"/>
                <w:noProof/>
                <w:color w:val="auto"/>
                <w:kern w:val="0"/>
                <w:lang w:eastAsia="en-US"/>
              </w:rPr>
              <w:drawing>
                <wp:inline distT="0" distB="0" distL="0" distR="0" wp14:anchorId="1C1315A1" wp14:editId="2331769D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6CD" w:rsidRPr="00B576CD" w:rsidTr="00734375">
        <w:trPr>
          <w:trHeight w:val="293"/>
        </w:trPr>
        <w:tc>
          <w:tcPr>
            <w:tcW w:w="4928" w:type="dxa"/>
            <w:vAlign w:val="center"/>
          </w:tcPr>
          <w:p w:rsidR="00B576CD" w:rsidRPr="00B576CD" w:rsidRDefault="00B576CD" w:rsidP="00B576CD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B576CD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Република Србија</w:t>
            </w:r>
          </w:p>
        </w:tc>
      </w:tr>
      <w:tr w:rsidR="00B576CD" w:rsidRPr="00B576CD" w:rsidTr="00734375">
        <w:trPr>
          <w:trHeight w:val="293"/>
        </w:trPr>
        <w:tc>
          <w:tcPr>
            <w:tcW w:w="4928" w:type="dxa"/>
            <w:vAlign w:val="center"/>
          </w:tcPr>
          <w:p w:rsidR="00B576CD" w:rsidRPr="00B576CD" w:rsidRDefault="00B576CD" w:rsidP="00B576CD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B576CD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МИНИСТАРСТВО ГРАЂЕВИНАРСТВА,</w:t>
            </w:r>
          </w:p>
        </w:tc>
      </w:tr>
      <w:tr w:rsidR="00B576CD" w:rsidRPr="00B576CD" w:rsidTr="00734375">
        <w:trPr>
          <w:trHeight w:val="293"/>
        </w:trPr>
        <w:tc>
          <w:tcPr>
            <w:tcW w:w="4928" w:type="dxa"/>
            <w:vAlign w:val="center"/>
          </w:tcPr>
          <w:p w:rsidR="00B576CD" w:rsidRPr="00B576CD" w:rsidRDefault="00B576CD" w:rsidP="00B576CD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B576CD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САОБРАЋАЈА И ИНФРАСТРУКТУРЕ</w:t>
            </w:r>
          </w:p>
        </w:tc>
      </w:tr>
      <w:tr w:rsidR="00B576CD" w:rsidRPr="00B576CD" w:rsidTr="00734375">
        <w:trPr>
          <w:trHeight w:val="293"/>
        </w:trPr>
        <w:tc>
          <w:tcPr>
            <w:tcW w:w="4928" w:type="dxa"/>
            <w:vAlign w:val="center"/>
          </w:tcPr>
          <w:p w:rsidR="00B576CD" w:rsidRPr="00B576CD" w:rsidRDefault="00B576CD" w:rsidP="00B576CD">
            <w:pPr>
              <w:suppressAutoHyphens w:val="0"/>
              <w:spacing w:line="240" w:lineRule="auto"/>
              <w:jc w:val="center"/>
              <w:rPr>
                <w:rFonts w:eastAsia="MS Mincho"/>
                <w:color w:val="000000" w:themeColor="text1"/>
                <w:kern w:val="0"/>
                <w:lang w:eastAsia="en-US"/>
              </w:rPr>
            </w:pPr>
            <w:r w:rsidRPr="00B576CD">
              <w:rPr>
                <w:rFonts w:eastAsia="MS Mincho"/>
                <w:color w:val="000000" w:themeColor="text1"/>
                <w:kern w:val="0"/>
                <w:lang w:val="sr-Cyrl-CS" w:eastAsia="en-US"/>
              </w:rPr>
              <w:t>Број</w:t>
            </w:r>
            <w:r w:rsidRPr="00B576CD">
              <w:rPr>
                <w:rFonts w:eastAsia="MS Mincho"/>
                <w:color w:val="000000" w:themeColor="text1"/>
                <w:kern w:val="0"/>
                <w:lang w:eastAsia="en-US"/>
              </w:rPr>
              <w:t>: 404-02-</w:t>
            </w:r>
            <w:r>
              <w:rPr>
                <w:rFonts w:eastAsia="MS Mincho"/>
                <w:color w:val="000000" w:themeColor="text1"/>
                <w:kern w:val="0"/>
                <w:lang w:eastAsia="en-US"/>
              </w:rPr>
              <w:t>93/5</w:t>
            </w:r>
            <w:r w:rsidRPr="00B576CD">
              <w:rPr>
                <w:rFonts w:eastAsia="MS Mincho"/>
                <w:color w:val="000000" w:themeColor="text1"/>
                <w:kern w:val="0"/>
                <w:lang w:eastAsia="en-US"/>
              </w:rPr>
              <w:t>/2020-02</w:t>
            </w:r>
          </w:p>
        </w:tc>
      </w:tr>
      <w:tr w:rsidR="00B576CD" w:rsidRPr="00B576CD" w:rsidTr="00734375">
        <w:trPr>
          <w:trHeight w:val="293"/>
        </w:trPr>
        <w:tc>
          <w:tcPr>
            <w:tcW w:w="4928" w:type="dxa"/>
            <w:vAlign w:val="center"/>
          </w:tcPr>
          <w:p w:rsidR="00B576CD" w:rsidRPr="00B576CD" w:rsidRDefault="00B576CD" w:rsidP="00B576CD">
            <w:pPr>
              <w:suppressAutoHyphens w:val="0"/>
              <w:spacing w:line="240" w:lineRule="auto"/>
              <w:jc w:val="center"/>
              <w:rPr>
                <w:rFonts w:eastAsia="MS Mincho"/>
                <w:color w:val="000000" w:themeColor="text1"/>
                <w:kern w:val="0"/>
                <w:lang w:eastAsia="en-US"/>
              </w:rPr>
            </w:pPr>
            <w:r w:rsidRPr="00B576CD">
              <w:rPr>
                <w:rFonts w:eastAsia="MS Mincho"/>
                <w:color w:val="000000" w:themeColor="text1"/>
                <w:kern w:val="0"/>
                <w:lang w:val="sr-Cyrl-CS" w:eastAsia="en-US"/>
              </w:rPr>
              <w:t>Датум</w:t>
            </w:r>
            <w:r w:rsidRPr="00B576CD">
              <w:rPr>
                <w:rFonts w:eastAsia="MS Mincho"/>
                <w:color w:val="000000" w:themeColor="text1"/>
                <w:kern w:val="0"/>
                <w:lang w:eastAsia="en-US"/>
              </w:rPr>
              <w:t xml:space="preserve">: </w:t>
            </w:r>
            <w:r w:rsidR="00C85844">
              <w:rPr>
                <w:rFonts w:eastAsia="MS Mincho"/>
                <w:color w:val="000000" w:themeColor="text1"/>
                <w:kern w:val="0"/>
                <w:lang w:eastAsia="en-US"/>
              </w:rPr>
              <w:t>10.08</w:t>
            </w:r>
            <w:r w:rsidRPr="00B576CD">
              <w:rPr>
                <w:rFonts w:eastAsia="MS Mincho"/>
                <w:color w:val="000000" w:themeColor="text1"/>
                <w:kern w:val="0"/>
                <w:lang w:eastAsia="en-US"/>
              </w:rPr>
              <w:t>.2020. године</w:t>
            </w:r>
          </w:p>
        </w:tc>
      </w:tr>
      <w:tr w:rsidR="00B576CD" w:rsidRPr="00B576CD" w:rsidTr="00734375">
        <w:trPr>
          <w:trHeight w:val="293"/>
        </w:trPr>
        <w:tc>
          <w:tcPr>
            <w:tcW w:w="4928" w:type="dxa"/>
            <w:vAlign w:val="center"/>
          </w:tcPr>
          <w:p w:rsidR="00B576CD" w:rsidRPr="00B576CD" w:rsidRDefault="00B576CD" w:rsidP="00B576CD">
            <w:pPr>
              <w:suppressAutoHyphens w:val="0"/>
              <w:spacing w:line="240" w:lineRule="auto"/>
              <w:jc w:val="center"/>
              <w:rPr>
                <w:rFonts w:eastAsia="MS Mincho"/>
                <w:color w:val="000000" w:themeColor="text1"/>
                <w:kern w:val="0"/>
                <w:lang w:val="sr-Cyrl-CS" w:eastAsia="en-US"/>
              </w:rPr>
            </w:pPr>
            <w:r w:rsidRPr="00B576CD">
              <w:rPr>
                <w:rFonts w:eastAsia="MS Mincho"/>
                <w:color w:val="000000" w:themeColor="text1"/>
                <w:kern w:val="0"/>
                <w:lang w:val="sr-Cyrl-CS" w:eastAsia="en-US"/>
              </w:rPr>
              <w:t>Немањина 22-26, Београд</w:t>
            </w:r>
          </w:p>
        </w:tc>
      </w:tr>
    </w:tbl>
    <w:p w:rsidR="00B576CD" w:rsidRPr="00B576CD" w:rsidRDefault="00B576CD" w:rsidP="00B576CD">
      <w:pPr>
        <w:spacing w:after="200" w:line="276" w:lineRule="auto"/>
        <w:rPr>
          <w:rFonts w:eastAsia="Calibri"/>
          <w:color w:val="000000" w:themeColor="text1"/>
        </w:rPr>
      </w:pPr>
    </w:p>
    <w:p w:rsidR="00B576CD" w:rsidRPr="00B576CD" w:rsidRDefault="00B576CD" w:rsidP="00B576CD">
      <w:pPr>
        <w:spacing w:after="200" w:line="276" w:lineRule="auto"/>
        <w:rPr>
          <w:rFonts w:eastAsia="Calibri"/>
          <w:color w:val="000000" w:themeColor="text1"/>
        </w:rPr>
      </w:pPr>
    </w:p>
    <w:p w:rsidR="00B576CD" w:rsidRPr="00B576CD" w:rsidRDefault="00B576CD" w:rsidP="00B576CD">
      <w:pPr>
        <w:spacing w:after="200" w:line="276" w:lineRule="auto"/>
        <w:rPr>
          <w:rFonts w:eastAsia="Calibri"/>
          <w:color w:val="000000" w:themeColor="text1"/>
        </w:rPr>
      </w:pPr>
    </w:p>
    <w:p w:rsidR="00B576CD" w:rsidRPr="00B576CD" w:rsidRDefault="00B576CD" w:rsidP="00B576CD">
      <w:pPr>
        <w:spacing w:after="200" w:line="276" w:lineRule="auto"/>
        <w:rPr>
          <w:rFonts w:eastAsia="Calibri"/>
          <w:color w:val="000000" w:themeColor="text1"/>
        </w:rPr>
      </w:pPr>
    </w:p>
    <w:p w:rsidR="00B576CD" w:rsidRPr="00B576CD" w:rsidRDefault="00B576CD" w:rsidP="00B576CD">
      <w:pPr>
        <w:spacing w:after="200" w:line="276" w:lineRule="auto"/>
        <w:rPr>
          <w:rFonts w:eastAsia="Calibri"/>
          <w:color w:val="000000" w:themeColor="text1"/>
        </w:rPr>
      </w:pPr>
    </w:p>
    <w:p w:rsidR="00B576CD" w:rsidRPr="00B576CD" w:rsidRDefault="00B576CD" w:rsidP="00B576CD">
      <w:pPr>
        <w:spacing w:after="200" w:line="276" w:lineRule="auto"/>
        <w:jc w:val="both"/>
        <w:rPr>
          <w:rFonts w:eastAsia="Calibri"/>
          <w:color w:val="000000" w:themeColor="text1"/>
        </w:rPr>
      </w:pPr>
    </w:p>
    <w:p w:rsidR="00B576CD" w:rsidRPr="00B576CD" w:rsidRDefault="00B576CD" w:rsidP="00B576CD">
      <w:pPr>
        <w:suppressAutoHyphens w:val="0"/>
        <w:spacing w:line="240" w:lineRule="auto"/>
        <w:jc w:val="both"/>
        <w:rPr>
          <w:rFonts w:eastAsia="Calibri"/>
          <w:bCs/>
          <w:lang w:val="sr-Cyrl-RS"/>
        </w:rPr>
      </w:pPr>
      <w:r w:rsidRPr="00B576CD">
        <w:rPr>
          <w:rFonts w:eastAsia="Calibri"/>
          <w:b/>
          <w:color w:val="000000" w:themeColor="text1"/>
          <w:lang w:val="ru-RU"/>
        </w:rPr>
        <w:t xml:space="preserve">ПРЕДМЕТ: </w:t>
      </w:r>
      <w:r w:rsidRPr="00B576CD">
        <w:rPr>
          <w:rFonts w:eastAsia="Calibri"/>
          <w:b/>
          <w:color w:val="000000" w:themeColor="text1"/>
        </w:rPr>
        <w:t xml:space="preserve">Појашњење конкурсне документације за </w:t>
      </w:r>
      <w:r w:rsidRPr="00B576CD">
        <w:rPr>
          <w:rFonts w:eastAsia="Calibri"/>
          <w:b/>
          <w:color w:val="000000" w:themeColor="text1"/>
          <w:lang w:val="sr-Cyrl-CS"/>
        </w:rPr>
        <w:t>ЈН</w:t>
      </w:r>
      <w:r w:rsidRPr="00B576CD">
        <w:rPr>
          <w:rFonts w:eastAsia="Calibri"/>
          <w:b/>
          <w:color w:val="000000" w:themeColor="text1"/>
        </w:rPr>
        <w:t xml:space="preserve"> 30/2020</w:t>
      </w:r>
      <w:r w:rsidRPr="00B576CD">
        <w:rPr>
          <w:rFonts w:eastAsia="Calibri"/>
          <w:b/>
          <w:color w:val="000000" w:themeColor="text1"/>
          <w:lang w:val="sr-Cyrl-CS"/>
        </w:rPr>
        <w:t xml:space="preserve"> </w:t>
      </w:r>
      <w:r w:rsidRPr="00B576CD">
        <w:rPr>
          <w:rFonts w:eastAsia="Calibri"/>
          <w:b/>
          <w:color w:val="000000" w:themeColor="text1"/>
        </w:rPr>
        <w:t xml:space="preserve">- </w:t>
      </w:r>
      <w:r w:rsidRPr="00B576CD">
        <w:rPr>
          <w:rFonts w:eastAsia="Calibri"/>
          <w:bCs/>
          <w:lang w:val="sr-Cyrl-RS"/>
        </w:rPr>
        <w:t>Израда просторног плана подручја посебне намене туристичке дестинације Кучајске планине</w:t>
      </w:r>
    </w:p>
    <w:p w:rsidR="00B576CD" w:rsidRPr="00B576CD" w:rsidRDefault="00B576CD" w:rsidP="00B576CD">
      <w:pPr>
        <w:suppressAutoHyphens w:val="0"/>
        <w:spacing w:line="240" w:lineRule="auto"/>
        <w:jc w:val="both"/>
        <w:rPr>
          <w:rFonts w:eastAsia="Calibri"/>
          <w:bCs/>
          <w:lang w:val="sr-Cyrl-RS"/>
        </w:rPr>
      </w:pPr>
    </w:p>
    <w:p w:rsidR="00B576CD" w:rsidRPr="00B576CD" w:rsidRDefault="00B576CD" w:rsidP="00B576CD">
      <w:pPr>
        <w:spacing w:line="240" w:lineRule="auto"/>
        <w:jc w:val="both"/>
        <w:rPr>
          <w:rFonts w:eastAsia="Calibri"/>
          <w:color w:val="auto"/>
          <w:lang w:val="sr-Cyrl-CS"/>
        </w:rPr>
      </w:pPr>
      <w:r w:rsidRPr="00B576CD">
        <w:rPr>
          <w:rFonts w:eastAsia="Calibri"/>
          <w:color w:val="000000" w:themeColor="text1"/>
          <w:lang w:val="sr-Cyrl-CS"/>
        </w:rPr>
        <w:t xml:space="preserve">У складу са чланом 63. став 2. и став 3. Закона о јавним набавкама („Службени гласник </w:t>
      </w:r>
      <w:r w:rsidRPr="00B576CD">
        <w:rPr>
          <w:rFonts w:eastAsia="Calibri"/>
          <w:color w:val="auto"/>
          <w:lang w:val="sr-Cyrl-CS"/>
        </w:rPr>
        <w:t>Републике Србије“, бр. 124/12, 14/15 и 68/15), објављујемо следећи одговоре на питања:</w:t>
      </w:r>
    </w:p>
    <w:p w:rsidR="00B576CD" w:rsidRDefault="00B576CD" w:rsidP="008E3AD3">
      <w:pPr>
        <w:jc w:val="both"/>
        <w:rPr>
          <w:lang w:val="sr-Cyrl-CS"/>
        </w:rPr>
      </w:pPr>
    </w:p>
    <w:p w:rsidR="00B576CD" w:rsidRDefault="00B576CD" w:rsidP="008E3AD3">
      <w:pPr>
        <w:jc w:val="both"/>
        <w:rPr>
          <w:lang w:val="sr-Cyrl-CS"/>
        </w:rPr>
      </w:pPr>
    </w:p>
    <w:p w:rsidR="00B576CD" w:rsidRPr="00B576CD" w:rsidRDefault="00B576CD" w:rsidP="008E3AD3">
      <w:pPr>
        <w:jc w:val="both"/>
        <w:rPr>
          <w:b/>
          <w:lang w:val="sr-Cyrl-CS"/>
        </w:rPr>
      </w:pPr>
      <w:r w:rsidRPr="00B576CD">
        <w:rPr>
          <w:b/>
          <w:lang w:val="sr-Cyrl-CS"/>
        </w:rPr>
        <w:t>ПИТАЊЕ 1</w:t>
      </w:r>
    </w:p>
    <w:p w:rsidR="00B576CD" w:rsidRDefault="00B576CD" w:rsidP="008E3AD3">
      <w:pPr>
        <w:jc w:val="both"/>
        <w:rPr>
          <w:lang w:val="sr-Cyrl-CS"/>
        </w:rPr>
      </w:pP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before="120" w:after="12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 xml:space="preserve">Сходно члану 63. став 2. и став 3. Закона о јавним набавкама ЈП Урбанизам – Крагујевац, тражи додатне информације и појашњења у вези са садржином Конкурсне документације за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ЈН 30/2020 – Услуге израда Просторног плана подручја посебне намене туристичке дестинације Кучајске планине </w:t>
      </w:r>
      <w:r w:rsidRPr="00B576CD">
        <w:rPr>
          <w:rFonts w:eastAsia="Times New Roman"/>
          <w:color w:val="auto"/>
          <w:kern w:val="0"/>
          <w:lang w:val="sr-Cyrl-RS" w:eastAsia="en-US"/>
        </w:rPr>
        <w:t>и указује наручиоцу на уочене недостатке и неправилности према следећем:</w:t>
      </w: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before="120" w:after="12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>У конкурсној документацији, у делу</w:t>
      </w:r>
      <w:r w:rsidRPr="00B576CD">
        <w:rPr>
          <w:rFonts w:eastAsia="Times New Roman"/>
          <w:b/>
          <w:i/>
          <w:color w:val="auto"/>
          <w:kern w:val="0"/>
          <w:lang w:val="sr-Cyrl-RS" w:eastAsia="en-US"/>
        </w:rPr>
        <w:t>:</w:t>
      </w:r>
      <w:r w:rsidRPr="00B576CD">
        <w:rPr>
          <w:rFonts w:eastAsia="Times New Roman"/>
          <w:b/>
          <w:i/>
          <w:color w:val="auto"/>
          <w:kern w:val="0"/>
          <w:lang w:eastAsia="en-US"/>
        </w:rPr>
        <w:t xml:space="preserve"> </w:t>
      </w:r>
      <w:r w:rsidRPr="00B576CD">
        <w:rPr>
          <w:rFonts w:eastAsia="Times New Roman"/>
          <w:b/>
          <w:i/>
          <w:color w:val="auto"/>
          <w:kern w:val="0"/>
          <w:lang w:val="sr-Latn-RS" w:eastAsia="en-US"/>
        </w:rPr>
        <w:t xml:space="preserve">IV УСЛОВИ ЗА УЧЕШЋЕ У ПОСТУПКУ ЈАВНЕ НАБАВКЕ </w:t>
      </w:r>
      <w:r w:rsidRPr="00B576CD">
        <w:rPr>
          <w:rFonts w:eastAsia="Times New Roman"/>
          <w:b/>
          <w:i/>
          <w:color w:val="auto"/>
          <w:kern w:val="0"/>
          <w:lang w:val="sr-Cyrl-RS" w:eastAsia="en-US"/>
        </w:rPr>
        <w:t>(</w:t>
      </w:r>
      <w:r w:rsidRPr="00B576CD">
        <w:rPr>
          <w:rFonts w:eastAsia="Times New Roman"/>
          <w:b/>
          <w:i/>
          <w:color w:val="auto"/>
          <w:kern w:val="0"/>
          <w:lang w:val="sr-Latn-RS" w:eastAsia="en-US"/>
        </w:rPr>
        <w:t xml:space="preserve">чл. 75. и 76. </w:t>
      </w:r>
      <w:r w:rsidRPr="00B576CD">
        <w:rPr>
          <w:rFonts w:eastAsia="Times New Roman"/>
          <w:b/>
          <w:i/>
          <w:color w:val="auto"/>
          <w:kern w:val="0"/>
          <w:lang w:val="sr-Cyrl-RS" w:eastAsia="en-US"/>
        </w:rPr>
        <w:t>З</w:t>
      </w:r>
      <w:r w:rsidRPr="00B576CD">
        <w:rPr>
          <w:rFonts w:eastAsia="Times New Roman"/>
          <w:b/>
          <w:i/>
          <w:color w:val="auto"/>
          <w:kern w:val="0"/>
          <w:lang w:val="sr-Latn-RS" w:eastAsia="en-US"/>
        </w:rPr>
        <w:t xml:space="preserve">акона </w:t>
      </w:r>
      <w:r w:rsidRPr="00B576CD">
        <w:rPr>
          <w:rFonts w:eastAsia="Times New Roman"/>
          <w:b/>
          <w:i/>
          <w:color w:val="auto"/>
          <w:kern w:val="0"/>
          <w:lang w:val="sr-Cyrl-RS" w:eastAsia="en-US"/>
        </w:rPr>
        <w:t xml:space="preserve">о јавним набавкама) </w:t>
      </w:r>
      <w:r w:rsidRPr="00B576CD">
        <w:rPr>
          <w:rFonts w:eastAsia="Times New Roman"/>
          <w:b/>
          <w:i/>
          <w:color w:val="auto"/>
          <w:kern w:val="0"/>
          <w:lang w:val="sr-Latn-RS" w:eastAsia="en-US"/>
        </w:rPr>
        <w:t>И УПУТСТВО КАКО СЕ ДОКАЗУЈЕ ИСПУЊЕНОСТ ТИХ УСЛОВА</w:t>
      </w:r>
      <w:r w:rsidRPr="00B576CD">
        <w:rPr>
          <w:rFonts w:eastAsia="Times New Roman"/>
          <w:color w:val="auto"/>
          <w:kern w:val="0"/>
          <w:lang w:val="sr-Latn-RS" w:eastAsia="en-US"/>
        </w:rPr>
        <w:t xml:space="preserve">, </w:t>
      </w:r>
      <w:r w:rsidRPr="00B576CD">
        <w:rPr>
          <w:rFonts w:eastAsia="Times New Roman"/>
          <w:b/>
          <w:i/>
          <w:color w:val="auto"/>
          <w:kern w:val="0"/>
          <w:lang w:val="sr-Latn-RS" w:eastAsia="en-US"/>
        </w:rPr>
        <w:t>2. Додатни услови (члан 76. Закона)</w:t>
      </w:r>
      <w:r w:rsidRPr="00B576CD">
        <w:rPr>
          <w:rFonts w:eastAsia="Times New Roman"/>
          <w:b/>
          <w:i/>
          <w:color w:val="auto"/>
          <w:kern w:val="0"/>
          <w:lang w:val="sr-Cyrl-RS" w:eastAsia="en-US"/>
        </w:rPr>
        <w:t xml:space="preserve"> </w:t>
      </w:r>
      <w:r w:rsidRPr="00B576CD">
        <w:rPr>
          <w:rFonts w:eastAsia="Times New Roman"/>
          <w:color w:val="auto"/>
          <w:kern w:val="0"/>
          <w:lang w:eastAsia="en-US"/>
        </w:rPr>
        <w:t>на страна</w:t>
      </w:r>
      <w:r w:rsidRPr="00B576CD">
        <w:rPr>
          <w:rFonts w:eastAsia="Times New Roman"/>
          <w:color w:val="auto"/>
          <w:kern w:val="0"/>
          <w:lang w:val="sr-Cyrl-RS" w:eastAsia="en-US"/>
        </w:rPr>
        <w:t>и</w:t>
      </w:r>
      <w:r w:rsidRPr="00B576CD">
        <w:rPr>
          <w:rFonts w:eastAsia="Times New Roman"/>
          <w:color w:val="auto"/>
          <w:kern w:val="0"/>
          <w:lang w:eastAsia="en-US"/>
        </w:rPr>
        <w:t xml:space="preserve"> 10</w:t>
      </w:r>
      <w:r w:rsidRPr="00B576CD">
        <w:rPr>
          <w:rFonts w:eastAsia="Times New Roman"/>
          <w:color w:val="auto"/>
          <w:kern w:val="0"/>
          <w:lang w:val="sr-Cyrl-RS" w:eastAsia="en-US"/>
        </w:rPr>
        <w:t>, тражили сте као доказе</w:t>
      </w:r>
      <w:r w:rsidRPr="00B576CD">
        <w:rPr>
          <w:rFonts w:eastAsia="Times New Roman"/>
          <w:color w:val="auto"/>
          <w:kern w:val="0"/>
          <w:lang w:eastAsia="en-US"/>
        </w:rPr>
        <w:t xml:space="preserve"> 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за </w:t>
      </w:r>
      <w:r w:rsidRPr="00B576CD">
        <w:rPr>
          <w:rFonts w:eastAsia="Times New Roman"/>
          <w:i/>
          <w:color w:val="auto"/>
          <w:kern w:val="0"/>
          <w:u w:val="single"/>
          <w:lang w:val="sr-Cyrl-RS" w:eastAsia="en-US"/>
        </w:rPr>
        <w:t>кадровски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капацитет:</w:t>
      </w: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 xml:space="preserve">Из решења Републичке комисије за заштиту права понуђача број 4-00-954/2016: „Републичка комисија указује да додатне услове наручилац, сходно одредби чл. 76. ст. 2. ЗЈН, одређује увек када је то потребно имајући у виду предмет јавне набавке, док став 6. истог члана прописује начин на који исти могу бити одређени мора бити такав да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не дискриминише понуђаче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, те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да је у логичкој вези са предметом јавне набавке. 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Смисао наведене норме јесте да се наручиоцу омогући дефинисање услова чија ће испуњеност подразумевати да он , приликом избора понуде, изабере понуду оних понуђача који би, сходно својим капацитетима могли успешно да реализују уговор који буде закључен. Могућност дефинисања истих, међутим, закон ограничава на начин који подразумева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да је наведено дозвољено уколико је то потребно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имајући у виду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предмет јавне набавке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, а што, заправо, подразумева да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наручилац мора учинити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извесним оправданост присуства прописаних додатних услова у сваком конкретном поступку јавне набавке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. </w:t>
      </w:r>
      <w:r w:rsidRPr="00B576CD">
        <w:rPr>
          <w:rFonts w:eastAsia="Times New Roman"/>
          <w:color w:val="auto"/>
          <w:kern w:val="0"/>
          <w:lang w:val="sr-Cyrl-RS" w:eastAsia="en-US"/>
        </w:rPr>
        <w:lastRenderedPageBreak/>
        <w:t>Дакле, у одређивању додатних услова за учествовање у предметном поступку, наручилац, пре свега, полази од својих објективних потреба, те повезаност истих са предметом јавне набавке.</w:t>
      </w: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 xml:space="preserve">Наиме, имајући у виду да прописивање додатних услова има за циљ доказивање спсобности понуђача да, с обзиром на карактеристике сваког конкретног предмета јавне набавке, у истој учествују, односно да су способни да реализују конкретан уговор о јавној набавци, уколико им исти буде додељен, то подразумева да наручилац као субјект који спроводи јавну набавку, дакле припрема конкурсну документацију за предметни поступак,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мора знати сврху прописивања захтева 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које морају испунити сви понуђачи како би учествовали у конкретном поступку јавне набавке. Дакле наручилац је дужан да приликом одређивања свих захтева у предметној конкурсној документацији, као у конкретном случају и додатног услова пословног капацитета, води рачуна да исти буде у логичкој вези са предметом јавне набавке, односно да је исти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заиста неопходан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за реализацију конкретне јавне набавке.</w:t>
      </w: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 xml:space="preserve">Свако одступање од испуњења ове обавезе од стране наручиоца указује на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дискриминацију 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одређених понуђача на основу услова за учешће у поступку јавне набавке који немају упориште у потребама наручиоца и с тим у вези,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ограничавање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конкуренције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, односно онемогућавање учествовања оних понуђача који би иначе могли равноправно да конкуришу за реализацију предметне јавне набавке. У том смислу, ЗЈН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изричито забрањује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ограничавање конкуренције међу понуђачима коришћењем дискриминаторских услова од стране наручиоца...“</w:t>
      </w:r>
    </w:p>
    <w:p w:rsidR="00B576CD" w:rsidRPr="00B576CD" w:rsidRDefault="00B576CD" w:rsidP="00B576CD">
      <w:pPr>
        <w:widowControl w:val="0"/>
        <w:tabs>
          <w:tab w:val="left" w:pos="612"/>
        </w:tabs>
        <w:suppressAutoHyphens w:val="0"/>
        <w:autoSpaceDE w:val="0"/>
        <w:autoSpaceDN w:val="0"/>
        <w:spacing w:before="120" w:after="120" w:line="360" w:lineRule="auto"/>
        <w:ind w:right="152"/>
        <w:jc w:val="both"/>
        <w:rPr>
          <w:rFonts w:eastAsia="Times New Roman"/>
          <w:b/>
          <w:color w:val="auto"/>
          <w:kern w:val="0"/>
          <w:u w:val="single"/>
          <w:lang w:val="sr-Cyrl-RS" w:eastAsia="en-US"/>
        </w:rPr>
      </w:pPr>
      <w:r w:rsidRPr="00B576CD">
        <w:rPr>
          <w:rFonts w:eastAsia="Times New Roman"/>
          <w:b/>
          <w:color w:val="auto"/>
          <w:kern w:val="0"/>
          <w:u w:val="single"/>
          <w:lang w:val="sr-Cyrl-RS" w:eastAsia="en-US"/>
        </w:rPr>
        <w:t>ПИТАЊЕ 1:</w:t>
      </w:r>
    </w:p>
    <w:p w:rsidR="00B576CD" w:rsidRPr="00B576CD" w:rsidRDefault="00B576CD" w:rsidP="00B576CD">
      <w:pPr>
        <w:widowControl w:val="0"/>
        <w:tabs>
          <w:tab w:val="left" w:pos="142"/>
        </w:tabs>
        <w:suppressAutoHyphens w:val="0"/>
        <w:autoSpaceDE w:val="0"/>
        <w:autoSpaceDN w:val="0"/>
        <w:spacing w:before="120" w:after="120" w:line="264" w:lineRule="auto"/>
        <w:ind w:right="245"/>
        <w:contextualSpacing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color w:val="auto"/>
          <w:kern w:val="0"/>
          <w:u w:val="single"/>
          <w:lang w:val="sr-Cyrl-RS" w:eastAsia="en-US"/>
        </w:rPr>
        <w:t xml:space="preserve">За </w:t>
      </w:r>
      <w:r w:rsidRPr="00B576CD">
        <w:rPr>
          <w:rFonts w:eastAsia="Times New Roman"/>
          <w:b/>
          <w:color w:val="auto"/>
          <w:kern w:val="0"/>
          <w:u w:val="single"/>
          <w:lang w:val="sr-Cyrl-RS" w:eastAsia="en-US"/>
        </w:rPr>
        <w:t>кадровски капацитет</w:t>
      </w:r>
      <w:r w:rsidRPr="00B576CD">
        <w:rPr>
          <w:rFonts w:eastAsia="Times New Roman"/>
          <w:color w:val="auto"/>
          <w:kern w:val="0"/>
          <w:u w:val="single"/>
          <w:lang w:val="sr-Cyrl-RS" w:eastAsia="en-US"/>
        </w:rPr>
        <w:t xml:space="preserve"> додатни услови: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Pr="00B576CD">
        <w:rPr>
          <w:rFonts w:eastAsia="Times New Roman"/>
          <w:i/>
          <w:color w:val="auto"/>
          <w:kern w:val="0"/>
          <w:lang w:eastAsia="en-US"/>
        </w:rPr>
        <w:t>„</w:t>
      </w:r>
      <w:r w:rsidRPr="00B576CD">
        <w:rPr>
          <w:rFonts w:eastAsia="Times New Roman"/>
          <w:color w:val="auto"/>
          <w:kern w:val="0"/>
          <w:lang w:eastAsia="en-US"/>
        </w:rPr>
        <w:t xml:space="preserve"> </w:t>
      </w:r>
      <w:r w:rsidRPr="00B576CD">
        <w:rPr>
          <w:rFonts w:eastAsia="Times New Roman"/>
          <w:i/>
          <w:color w:val="auto"/>
          <w:kern w:val="0"/>
          <w:lang w:eastAsia="en-US"/>
        </w:rPr>
        <w:t>Понуђач мора да има најмање 10 (десет) запослених/радно ангажованих, од чега минимум једног дипл. просторног планера, са лиценцом 100 и минимум једног запосленог/радно ангажованог за сваку следећу област:</w:t>
      </w:r>
    </w:p>
    <w:p w:rsidR="00B576CD" w:rsidRPr="00B576CD" w:rsidRDefault="00B576CD" w:rsidP="00B576CD">
      <w:pPr>
        <w:widowControl w:val="0"/>
        <w:numPr>
          <w:ilvl w:val="0"/>
          <w:numId w:val="9"/>
        </w:numPr>
        <w:tabs>
          <w:tab w:val="left" w:pos="590"/>
        </w:tabs>
        <w:suppressAutoHyphens w:val="0"/>
        <w:autoSpaceDE w:val="0"/>
        <w:autoSpaceDN w:val="0"/>
        <w:spacing w:before="120" w:after="120" w:line="264" w:lineRule="auto"/>
        <w:ind w:right="245"/>
        <w:contextualSpacing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архитектура, са лиценцом 200;</w:t>
      </w:r>
    </w:p>
    <w:p w:rsidR="00B576CD" w:rsidRPr="00B576CD" w:rsidRDefault="00B576CD" w:rsidP="00B576CD">
      <w:pPr>
        <w:widowControl w:val="0"/>
        <w:numPr>
          <w:ilvl w:val="0"/>
          <w:numId w:val="9"/>
        </w:numPr>
        <w:tabs>
          <w:tab w:val="left" w:pos="590"/>
        </w:tabs>
        <w:suppressAutoHyphens w:val="0"/>
        <w:autoSpaceDE w:val="0"/>
        <w:autoSpaceDN w:val="0"/>
        <w:spacing w:before="120" w:after="120" w:line="264" w:lineRule="auto"/>
        <w:ind w:right="245"/>
        <w:contextualSpacing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пејзажна архитектура, са лиценцом 100 или 201 или 373;</w:t>
      </w:r>
    </w:p>
    <w:p w:rsidR="00B576CD" w:rsidRPr="00B576CD" w:rsidRDefault="00B576CD" w:rsidP="00B576CD">
      <w:pPr>
        <w:widowControl w:val="0"/>
        <w:tabs>
          <w:tab w:val="left" w:pos="590"/>
        </w:tabs>
        <w:suppressAutoHyphens w:val="0"/>
        <w:autoSpaceDE w:val="0"/>
        <w:autoSpaceDN w:val="0"/>
        <w:spacing w:before="120" w:after="120" w:line="264" w:lineRule="auto"/>
        <w:ind w:right="245"/>
        <w:contextualSpacing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односно одговарајуће лиценце у складу са важећим правилником којим се уређују између осталог лиценце инжењера, архитеката, просторних планера.</w:t>
      </w:r>
    </w:p>
    <w:p w:rsidR="00B576CD" w:rsidRPr="00B576CD" w:rsidRDefault="00B576CD" w:rsidP="00B576CD">
      <w:pPr>
        <w:widowControl w:val="0"/>
        <w:tabs>
          <w:tab w:val="left" w:pos="590"/>
        </w:tabs>
        <w:suppressAutoHyphens w:val="0"/>
        <w:autoSpaceDE w:val="0"/>
        <w:autoSpaceDN w:val="0"/>
        <w:spacing w:before="120" w:after="120" w:line="264" w:lineRule="auto"/>
        <w:ind w:right="245"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Радно ангажовање, односно ангажовање у складу са законом у наведеном смислу, мора постојати у тренутку подношења понуде и током трајања уговора, а о свакој накнадној промени стручног тима, понуђач мора без одлагања обавестити наручиоца..</w:t>
      </w: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before="120" w:after="120" w:line="264" w:lineRule="auto"/>
        <w:ind w:left="280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Доказ:</w:t>
      </w:r>
    </w:p>
    <w:p w:rsidR="00B576CD" w:rsidRPr="00B576CD" w:rsidRDefault="00B576CD" w:rsidP="00B576CD">
      <w:pPr>
        <w:widowControl w:val="0"/>
        <w:numPr>
          <w:ilvl w:val="0"/>
          <w:numId w:val="9"/>
        </w:numPr>
        <w:tabs>
          <w:tab w:val="left" w:pos="590"/>
        </w:tabs>
        <w:suppressAutoHyphens w:val="0"/>
        <w:autoSpaceDE w:val="0"/>
        <w:autoSpaceDN w:val="0"/>
        <w:spacing w:before="120" w:after="120" w:line="240" w:lineRule="auto"/>
        <w:ind w:right="245"/>
        <w:contextualSpacing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val="sr-Cyrl-RS" w:eastAsia="en-US"/>
        </w:rPr>
        <w:t>„</w:t>
      </w:r>
      <w:r w:rsidRPr="00B576CD">
        <w:rPr>
          <w:rFonts w:eastAsia="Times New Roman"/>
          <w:i/>
          <w:color w:val="auto"/>
          <w:kern w:val="0"/>
          <w:lang w:eastAsia="en-US"/>
        </w:rPr>
        <w:t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</w:t>
      </w:r>
    </w:p>
    <w:p w:rsidR="00B576CD" w:rsidRPr="00B576CD" w:rsidRDefault="00B576CD" w:rsidP="00B576CD">
      <w:pPr>
        <w:widowControl w:val="0"/>
        <w:tabs>
          <w:tab w:val="left" w:pos="590"/>
        </w:tabs>
        <w:suppressAutoHyphens w:val="0"/>
        <w:autoSpaceDE w:val="0"/>
        <w:autoSpaceDN w:val="0"/>
        <w:spacing w:before="120" w:after="120" w:line="240" w:lineRule="auto"/>
        <w:ind w:left="1440" w:right="245"/>
        <w:contextualSpacing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 xml:space="preserve"> </w:t>
      </w:r>
    </w:p>
    <w:p w:rsidR="00B576CD" w:rsidRPr="00B576CD" w:rsidRDefault="00B576CD" w:rsidP="00B576CD">
      <w:pPr>
        <w:widowControl w:val="0"/>
        <w:numPr>
          <w:ilvl w:val="0"/>
          <w:numId w:val="9"/>
        </w:numPr>
        <w:tabs>
          <w:tab w:val="left" w:pos="590"/>
        </w:tabs>
        <w:suppressAutoHyphens w:val="0"/>
        <w:autoSpaceDE w:val="0"/>
        <w:autoSpaceDN w:val="0"/>
        <w:spacing w:before="120" w:after="120" w:line="240" w:lineRule="auto"/>
        <w:ind w:right="245"/>
        <w:contextualSpacing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lastRenderedPageBreak/>
        <w:t>За радно ангажоване по другом основу у складу са законом (рад ван радног односа) понуђач мора доставити доказ којим се доказује да су исти радно ангажовани код понуђача (</w:t>
      </w:r>
      <w:r w:rsidRPr="00B576CD">
        <w:rPr>
          <w:rFonts w:eastAsia="Times New Roman"/>
          <w:b/>
          <w:i/>
          <w:color w:val="auto"/>
          <w:kern w:val="0"/>
          <w:lang w:eastAsia="en-US"/>
        </w:rPr>
        <w:t>МА обрасце</w:t>
      </w:r>
      <w:r w:rsidRPr="00B576CD">
        <w:rPr>
          <w:rFonts w:eastAsia="Times New Roman"/>
          <w:i/>
          <w:color w:val="auto"/>
          <w:kern w:val="0"/>
          <w:lang w:eastAsia="en-US"/>
        </w:rPr>
        <w:t xml:space="preserve">, уз уговор о раду или уговор о делу или уговор о допунском раду или уговор о привременим и повременим пословима ).  Сваки уговор којим се доказује радни однос или радно ангажовање мора имати датум закључења и заводни печат Понуђача.  </w:t>
      </w: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before="120" w:after="120" w:line="240" w:lineRule="auto"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b/>
          <w:i/>
          <w:color w:val="auto"/>
          <w:kern w:val="0"/>
          <w:lang w:eastAsia="en-US"/>
        </w:rPr>
        <w:t>Напомена</w:t>
      </w:r>
      <w:r w:rsidRPr="00B576CD">
        <w:rPr>
          <w:rFonts w:eastAsia="Times New Roman"/>
          <w:i/>
          <w:color w:val="auto"/>
          <w:kern w:val="0"/>
          <w:lang w:eastAsia="en-US"/>
        </w:rPr>
        <w:t>: Уговор о делу се може закључити само за радна места која нису систематизована код понуђача и која нису у оквиру делатности послодавца. Наиме, у складу са чланом 199. Закона о раду,  послодавац може са одређеним лицем да закључи уговор о делу, ради обављања послова који су ван делатности послодавца, а који имају за предмет самосталну израду или оправку одређене ствари, самостално извршење одређеног физичког или интелектуалног посла. Уколико није испуњен наведени услов, неће бити прихваћен уговор о делу.</w:t>
      </w: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before="120" w:after="120" w:line="240" w:lineRule="auto"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Запослење односно радно ангажовање, у складу са законом у наведеном смислу, мора постојати у тренутку подношења понуде.</w:t>
      </w: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before="120" w:after="120" w:line="240" w:lineRule="auto"/>
        <w:jc w:val="both"/>
        <w:rPr>
          <w:rFonts w:eastAsia="Times New Roman"/>
          <w:i/>
          <w:color w:val="auto"/>
          <w:kern w:val="0"/>
          <w:lang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Нису прихватљиви уговори који не садрже датум закључења и заводни печат.</w:t>
      </w:r>
    </w:p>
    <w:p w:rsidR="00B576CD" w:rsidRPr="00B576CD" w:rsidRDefault="00B576CD" w:rsidP="00B576CD">
      <w:pPr>
        <w:widowControl w:val="0"/>
        <w:suppressAutoHyphens w:val="0"/>
        <w:autoSpaceDE w:val="0"/>
        <w:autoSpaceDN w:val="0"/>
        <w:spacing w:before="120" w:after="120" w:line="240" w:lineRule="auto"/>
        <w:jc w:val="both"/>
        <w:rPr>
          <w:rFonts w:eastAsia="Times New Roman"/>
          <w:i/>
          <w:color w:val="auto"/>
          <w:kern w:val="0"/>
          <w:lang w:val="sr-Cyrl-RS" w:eastAsia="en-US"/>
        </w:rPr>
      </w:pPr>
      <w:r w:rsidRPr="00B576CD">
        <w:rPr>
          <w:rFonts w:eastAsia="Times New Roman"/>
          <w:i/>
          <w:color w:val="auto"/>
          <w:kern w:val="0"/>
          <w:lang w:eastAsia="en-US"/>
        </w:rPr>
        <w:t>Фотокопија лиценце ИКС/МГСИ доставити заједно са доказима о радном статусу</w:t>
      </w:r>
      <w:r w:rsidRPr="00B576CD">
        <w:rPr>
          <w:rFonts w:eastAsia="Times New Roman"/>
          <w:i/>
          <w:color w:val="auto"/>
          <w:kern w:val="0"/>
          <w:lang w:val="sr-Cyrl-RS" w:eastAsia="en-US"/>
        </w:rPr>
        <w:t>“.</w:t>
      </w:r>
    </w:p>
    <w:p w:rsidR="00B576CD" w:rsidRPr="00B576CD" w:rsidRDefault="00B576CD" w:rsidP="00B576CD">
      <w:pPr>
        <w:suppressAutoHyphens w:val="0"/>
        <w:spacing w:line="276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М образци, личне лиценце, </w:t>
      </w:r>
      <w:r w:rsidRPr="00B576CD">
        <w:rPr>
          <w:rFonts w:eastAsia="Times New Roman"/>
          <w:b/>
          <w:color w:val="auto"/>
          <w:kern w:val="0"/>
          <w:lang w:eastAsia="en-US"/>
        </w:rPr>
        <w:t>ПППД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 образци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Pr="00B576CD">
        <w:rPr>
          <w:rFonts w:eastAsia="Times New Roman"/>
          <w:b/>
          <w:i/>
          <w:color w:val="auto"/>
          <w:kern w:val="0"/>
          <w:u w:val="single"/>
          <w:lang w:val="sr-Cyrl-RS" w:eastAsia="en-US"/>
        </w:rPr>
        <w:t>садрже личне податке запослених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: ЈМБГ, адресу, висину плате, број личних лиценци  и достављањем наведених докумената </w:t>
      </w:r>
      <w:r w:rsidRPr="00B576CD">
        <w:rPr>
          <w:rFonts w:eastAsia="Times New Roman"/>
          <w:b/>
          <w:i/>
          <w:color w:val="auto"/>
          <w:kern w:val="0"/>
          <w:lang w:val="sr-Cyrl-RS" w:eastAsia="en-US"/>
        </w:rPr>
        <w:t xml:space="preserve">понуђач, као руковалац овим подацима, </w:t>
      </w:r>
      <w:r w:rsidRPr="00B576CD">
        <w:rPr>
          <w:rFonts w:eastAsia="Times New Roman"/>
          <w:b/>
          <w:i/>
          <w:color w:val="auto"/>
          <w:kern w:val="0"/>
          <w:u w:val="single"/>
          <w:lang w:val="sr-Cyrl-RS" w:eastAsia="en-US"/>
        </w:rPr>
        <w:t>крши основна права својих запослених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, у смислу </w:t>
      </w:r>
      <w:r w:rsidRPr="00B576CD">
        <w:rPr>
          <w:rFonts w:eastAsia="Times New Roman"/>
          <w:b/>
          <w:i/>
          <w:color w:val="auto"/>
          <w:kern w:val="0"/>
          <w:u w:val="single"/>
          <w:lang w:val="sr-Cyrl-RS" w:eastAsia="en-US"/>
        </w:rPr>
        <w:t>Закона о заштити података о личности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(„Службени гласник РС“, бр. 87/2018), због чега су запрећене високе казне за понуђача као послодавца и законског заступника понуђача као одговорно лице.</w:t>
      </w: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>Прибављањем наведених података од понуђача, ви постајете обрађивач ових података, у смислу Закона о заштити података о личности („Службени гласник РС“, бр. 87/2018) и постоји реална опасност да прекршите основна права запослених и радно ангажованих код понуђача, без намере.</w:t>
      </w: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>С обзиром на наведено, предлажем да конкурсну документацију измените утолико што ће понуђач изјавом да докаже испуњеност тражених услова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.</w:t>
      </w:r>
    </w:p>
    <w:p w:rsidR="00B576CD" w:rsidRPr="00B576CD" w:rsidRDefault="00B576CD" w:rsidP="00B576CD">
      <w:pPr>
        <w:suppressAutoHyphens w:val="0"/>
        <w:spacing w:after="200" w:line="276" w:lineRule="auto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>У вези са горе наведеним додатним условима указујемо на следеће:</w:t>
      </w: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 xml:space="preserve">Да је у супротности са одредбом члана 76. став 6. ЗЈН којом је прописано да начин на који додатни услови могу бити одређени, мора бити такав да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не дискриминише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понуђаче и да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је у логичкој вези са предметом јавне набавке</w:t>
      </w:r>
      <w:r w:rsidRPr="00B576CD">
        <w:rPr>
          <w:rFonts w:eastAsia="Times New Roman"/>
          <w:color w:val="auto"/>
          <w:kern w:val="0"/>
          <w:lang w:val="sr-Cyrl-RS" w:eastAsia="en-US"/>
        </w:rPr>
        <w:t>, а све имајући у виду и решење Републичке комисије за заштиту права понуђача број 4-00-954/2016.</w:t>
      </w: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Предлажемо измену </w:t>
      </w:r>
      <w:r w:rsidRPr="00B576CD">
        <w:rPr>
          <w:rFonts w:eastAsia="Times New Roman"/>
          <w:color w:val="auto"/>
          <w:kern w:val="0"/>
          <w:lang w:val="sr-Cyrl-RS" w:eastAsia="en-US"/>
        </w:rPr>
        <w:t>конкурсне документације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 у делу траженог доказа - М обрасца </w:t>
      </w:r>
      <w:r w:rsidRPr="00B576CD">
        <w:rPr>
          <w:rFonts w:eastAsia="Times New Roman"/>
          <w:color w:val="auto"/>
          <w:kern w:val="0"/>
          <w:lang w:val="sr-Cyrl-RS" w:eastAsia="en-US"/>
        </w:rPr>
        <w:t>за уговор о допунском раду и др. уговоре ван радног односа, јер за њих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 не постоје </w:t>
      </w:r>
      <w:r w:rsidRPr="00B576CD">
        <w:rPr>
          <w:rFonts w:eastAsia="Times New Roman"/>
          <w:color w:val="auto"/>
          <w:kern w:val="0"/>
          <w:lang w:val="sr-Cyrl-RS" w:eastAsia="en-US"/>
        </w:rPr>
        <w:t>М обрасци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.</w:t>
      </w: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b/>
          <w:color w:val="auto"/>
          <w:kern w:val="0"/>
          <w:lang w:val="sr-Cyrl-RS" w:eastAsia="en-US"/>
        </w:rPr>
        <w:lastRenderedPageBreak/>
        <w:t xml:space="preserve">М образци </w:t>
      </w:r>
      <w:r w:rsidRPr="00B576CD">
        <w:rPr>
          <w:rFonts w:eastAsia="Times New Roman"/>
          <w:color w:val="auto"/>
          <w:kern w:val="0"/>
          <w:lang w:val="sr-Cyrl-RS" w:eastAsia="en-US"/>
        </w:rPr>
        <w:t>се односе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 искључиво на радни однос, </w:t>
      </w:r>
      <w:r w:rsidRPr="00B576CD">
        <w:rPr>
          <w:rFonts w:eastAsia="Times New Roman"/>
          <w:color w:val="auto"/>
          <w:kern w:val="0"/>
          <w:lang w:val="sr-Cyrl-RS" w:eastAsia="en-US"/>
        </w:rPr>
        <w:t>у шта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 xml:space="preserve"> не спадају уговор о делу или уговор о допунском раду или уговор о привременим и повременим пословима.</w:t>
      </w:r>
    </w:p>
    <w:p w:rsidR="00B576CD" w:rsidRPr="00C85844" w:rsidRDefault="00B576CD" w:rsidP="00B576CD">
      <w:pPr>
        <w:widowControl w:val="0"/>
        <w:tabs>
          <w:tab w:val="left" w:pos="0"/>
        </w:tabs>
        <w:suppressAutoHyphens w:val="0"/>
        <w:autoSpaceDE w:val="0"/>
        <w:autoSpaceDN w:val="0"/>
        <w:spacing w:before="65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 xml:space="preserve">Сходно горе наведеном предлажемо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измену конкурсне документације у делу додатних услова – кадровски капацитет</w:t>
      </w:r>
      <w:r w:rsidRPr="00B576CD">
        <w:rPr>
          <w:rFonts w:eastAsia="Times New Roman"/>
          <w:color w:val="auto"/>
          <w:kern w:val="0"/>
          <w:lang w:val="sr-Cyrl-RS" w:eastAsia="en-US"/>
        </w:rPr>
        <w:t>, јер сматрамо да није у логичкој вези са конкретном јавном набавком, указује на дискриминацију и ограничава конкуренцију.</w:t>
      </w:r>
    </w:p>
    <w:p w:rsidR="00B576CD" w:rsidRPr="00B576CD" w:rsidRDefault="00B576CD" w:rsidP="00B576CD">
      <w:pPr>
        <w:widowControl w:val="0"/>
        <w:tabs>
          <w:tab w:val="left" w:pos="0"/>
        </w:tabs>
        <w:suppressAutoHyphens w:val="0"/>
        <w:autoSpaceDE w:val="0"/>
        <w:autoSpaceDN w:val="0"/>
        <w:spacing w:before="65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B576CD" w:rsidRPr="00B576CD" w:rsidRDefault="00B576CD" w:rsidP="00B576CD">
      <w:pPr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576CD">
        <w:rPr>
          <w:rFonts w:eastAsia="Times New Roman"/>
          <w:color w:val="auto"/>
          <w:kern w:val="0"/>
          <w:lang w:val="sr-Cyrl-RS" w:eastAsia="en-US"/>
        </w:rPr>
        <w:t xml:space="preserve">Молимо наручиоца да сходно члану 20. ЗЈН </w:t>
      </w:r>
      <w:r w:rsidRPr="00B576CD">
        <w:rPr>
          <w:rFonts w:eastAsia="Times New Roman"/>
          <w:b/>
          <w:color w:val="auto"/>
          <w:kern w:val="0"/>
          <w:lang w:val="sr-Cyrl-RS" w:eastAsia="en-US"/>
        </w:rPr>
        <w:t>потврди пријем</w:t>
      </w:r>
      <w:r w:rsidRPr="00B576CD">
        <w:rPr>
          <w:rFonts w:eastAsia="Times New Roman"/>
          <w:color w:val="auto"/>
          <w:kern w:val="0"/>
          <w:lang w:val="sr-Cyrl-RS" w:eastAsia="en-US"/>
        </w:rPr>
        <w:t xml:space="preserve"> овог Захтева, на исти начин на који је извршена достава овог поднеска и да одговор на захтев сходно члану 63. ЗЈН у законом предвиђеном року објави на Порталу јавних набавки.</w:t>
      </w:r>
    </w:p>
    <w:p w:rsidR="00B576CD" w:rsidRDefault="00B576CD" w:rsidP="008E3AD3">
      <w:pPr>
        <w:jc w:val="both"/>
        <w:rPr>
          <w:lang w:val="sr-Cyrl-CS"/>
        </w:rPr>
      </w:pPr>
    </w:p>
    <w:p w:rsidR="00B576CD" w:rsidRPr="00B576CD" w:rsidRDefault="00B576CD" w:rsidP="008E3AD3">
      <w:pPr>
        <w:jc w:val="both"/>
        <w:rPr>
          <w:b/>
          <w:lang w:val="sr-Cyrl-CS"/>
        </w:rPr>
      </w:pPr>
      <w:r w:rsidRPr="00B576CD">
        <w:rPr>
          <w:b/>
          <w:lang w:val="sr-Cyrl-CS"/>
        </w:rPr>
        <w:t>ОДГОВОР</w:t>
      </w:r>
    </w:p>
    <w:p w:rsidR="00B576CD" w:rsidRDefault="00B576CD" w:rsidP="008E3AD3">
      <w:pPr>
        <w:jc w:val="both"/>
        <w:rPr>
          <w:lang w:val="sr-Cyrl-CS"/>
        </w:rPr>
      </w:pPr>
    </w:p>
    <w:p w:rsidR="00E55C46" w:rsidRDefault="00090C3D" w:rsidP="008E3AD3">
      <w:pPr>
        <w:jc w:val="both"/>
        <w:rPr>
          <w:lang w:val="sr-Cyrl-CS"/>
        </w:rPr>
      </w:pPr>
      <w:r>
        <w:rPr>
          <w:lang w:val="sr-Cyrl-CS"/>
        </w:rPr>
        <w:t>На основу навода заинтересованог лица, није потпуно јасно да ли заинтересовано лице оспорава услов или на</w:t>
      </w:r>
      <w:r w:rsidR="000C5B4C">
        <w:rPr>
          <w:lang w:val="sr-Cyrl-CS"/>
        </w:rPr>
        <w:t>чин доказивања одређеног услова. Н</w:t>
      </w:r>
      <w:r>
        <w:rPr>
          <w:lang w:val="sr-Cyrl-CS"/>
        </w:rPr>
        <w:t>аиме у уводу захтева за појашњење заинтерс</w:t>
      </w:r>
      <w:r w:rsidR="000C5B4C">
        <w:rPr>
          <w:lang w:val="sr-Cyrl-CS"/>
        </w:rPr>
        <w:t>овано лице се позива на одлуку Р</w:t>
      </w:r>
      <w:r>
        <w:rPr>
          <w:lang w:val="sr-Cyrl-CS"/>
        </w:rPr>
        <w:t xml:space="preserve">епубличке комисије и између осталог наводи да услови не могу да дискриминишу понуђаче и да морају да буду у логичкој вези са предметом јавне набавке, те да наручилца мора да докаже оправданост присуства прописаних додатни услова у конкретном поступку јавне набавке. </w:t>
      </w:r>
    </w:p>
    <w:p w:rsidR="00090C3D" w:rsidRDefault="00090C3D" w:rsidP="008E3AD3">
      <w:pPr>
        <w:jc w:val="both"/>
        <w:rPr>
          <w:lang w:val="sr-Cyrl-CS"/>
        </w:rPr>
      </w:pPr>
    </w:p>
    <w:p w:rsidR="00090C3D" w:rsidRDefault="00090C3D" w:rsidP="008E3AD3">
      <w:pPr>
        <w:jc w:val="both"/>
        <w:rPr>
          <w:lang w:val="sr-Cyrl-RS"/>
        </w:rPr>
      </w:pPr>
      <w:r>
        <w:rPr>
          <w:lang w:val="sr-Cyrl-CS"/>
        </w:rPr>
        <w:t xml:space="preserve">Даље, заинтересовано лице у уводу спомиње половни капацитет где каже </w:t>
      </w:r>
      <w:r w:rsidRPr="00090C3D">
        <w:rPr>
          <w:lang w:val="sr-Cyrl-CS"/>
        </w:rPr>
        <w:t>„</w:t>
      </w:r>
      <w:r w:rsidRPr="00090C3D">
        <w:rPr>
          <w:lang w:val="sr-Cyrl-RS"/>
        </w:rPr>
        <w:t xml:space="preserve">наручилац је дужан да приликом одређивања свих захтева у предметној конкурсној документацији, као у конкретном случају и додатног услова пословног капацитета, води рачуна да исти буде у логичкој вези са предметом јавне набавке, односно да је исти </w:t>
      </w:r>
      <w:r w:rsidRPr="00090C3D">
        <w:rPr>
          <w:b/>
          <w:lang w:val="sr-Cyrl-RS"/>
        </w:rPr>
        <w:t>заиста неопходан</w:t>
      </w:r>
      <w:r w:rsidRPr="00090C3D">
        <w:rPr>
          <w:lang w:val="sr-Cyrl-RS"/>
        </w:rPr>
        <w:t xml:space="preserve"> за реализацију конкретне јавне набавке“.</w:t>
      </w:r>
      <w:r>
        <w:rPr>
          <w:lang w:val="sr-Cyrl-RS"/>
        </w:rPr>
        <w:t xml:space="preserve"> </w:t>
      </w:r>
    </w:p>
    <w:p w:rsidR="008E3AD3" w:rsidRDefault="008E3AD3" w:rsidP="008E3AD3">
      <w:pPr>
        <w:jc w:val="both"/>
        <w:rPr>
          <w:lang w:val="sr-Cyrl-RS"/>
        </w:rPr>
      </w:pPr>
    </w:p>
    <w:p w:rsidR="00090C3D" w:rsidRDefault="00090C3D" w:rsidP="008E3AD3">
      <w:pPr>
        <w:jc w:val="both"/>
        <w:rPr>
          <w:lang w:val="sr-Cyrl-RS"/>
        </w:rPr>
      </w:pPr>
      <w:r>
        <w:rPr>
          <w:lang w:val="sr-Cyrl-RS"/>
        </w:rPr>
        <w:t xml:space="preserve">У наставку текста означеним као питање број 1, заинтересовано лице поставња питање где цитира делове </w:t>
      </w:r>
      <w:r w:rsidR="000C5B4C">
        <w:rPr>
          <w:lang w:val="sr-Cyrl-RS"/>
        </w:rPr>
        <w:t xml:space="preserve">конкурсне документације који се </w:t>
      </w:r>
      <w:r>
        <w:rPr>
          <w:lang w:val="sr-Cyrl-RS"/>
        </w:rPr>
        <w:t>односе на услов и начин доказивања кадровског капацитета, притом истичући примедбе искључиво на начин доказивања кадровског капацитета али не и на услов. Заинтересовано лице ни једног момента у свом захтеву не наводи да тражени услов дискриминише понуђаче и да није у логичкој вези са предметом јавне набавке.</w:t>
      </w:r>
    </w:p>
    <w:p w:rsidR="008E3AD3" w:rsidRDefault="008E3AD3" w:rsidP="008E3AD3">
      <w:pPr>
        <w:jc w:val="both"/>
        <w:rPr>
          <w:lang w:val="sr-Cyrl-RS"/>
        </w:rPr>
      </w:pPr>
    </w:p>
    <w:p w:rsidR="00090C3D" w:rsidRDefault="00090C3D" w:rsidP="008E3AD3">
      <w:pPr>
        <w:jc w:val="both"/>
        <w:rPr>
          <w:lang w:val="sr-Cyrl-RS"/>
        </w:rPr>
      </w:pPr>
      <w:r>
        <w:rPr>
          <w:lang w:val="sr-Cyrl-RS"/>
        </w:rPr>
        <w:t>Истичемо да начин доказивања услова није дискиминишући јер је исти за све понуђаче који понесу понуду у поступку јаве набавке</w:t>
      </w:r>
      <w:r w:rsidR="000C5B4C">
        <w:rPr>
          <w:lang w:val="sr-Cyrl-RS"/>
        </w:rPr>
        <w:t>,</w:t>
      </w:r>
      <w:r>
        <w:rPr>
          <w:lang w:val="sr-Cyrl-RS"/>
        </w:rPr>
        <w:t xml:space="preserve"> односно свако ко испуњава одређени услов про</w:t>
      </w:r>
      <w:r w:rsidR="000C5B4C">
        <w:rPr>
          <w:lang w:val="sr-Cyrl-RS"/>
        </w:rPr>
        <w:t>п</w:t>
      </w:r>
      <w:r>
        <w:rPr>
          <w:lang w:val="sr-Cyrl-RS"/>
        </w:rPr>
        <w:t>исан конкурсном документацијом, мора га на прописан прописан начин и доказати.</w:t>
      </w:r>
    </w:p>
    <w:p w:rsidR="00090C3D" w:rsidRDefault="00090C3D" w:rsidP="008E3AD3">
      <w:pPr>
        <w:jc w:val="both"/>
        <w:rPr>
          <w:lang w:val="sr-Cyrl-RS"/>
        </w:rPr>
      </w:pPr>
    </w:p>
    <w:p w:rsidR="00090C3D" w:rsidRDefault="00090C3D" w:rsidP="008E3AD3">
      <w:pPr>
        <w:jc w:val="both"/>
        <w:rPr>
          <w:lang w:val="sr-Cyrl-RS"/>
        </w:rPr>
      </w:pPr>
      <w:r>
        <w:rPr>
          <w:lang w:val="sr-Cyrl-RS"/>
        </w:rPr>
        <w:t>М обрасци, личне лиценце као што наводи заинтересовано лице садрже личне податке запослених у смислу Закона о заштити података о личности тако да понуђач одређене податке може прикрити приликом достављања понуде али га то не ослобађе обавезе да доређене доказе и достави у својој понуди како би понуду учинио прихватљивом</w:t>
      </w:r>
    </w:p>
    <w:p w:rsidR="008E3AD3" w:rsidRDefault="008E3AD3" w:rsidP="008E3AD3">
      <w:pPr>
        <w:jc w:val="both"/>
        <w:rPr>
          <w:lang w:val="sr-Cyrl-RS"/>
        </w:rPr>
      </w:pPr>
    </w:p>
    <w:p w:rsidR="008E3AD3" w:rsidRDefault="008E3AD3" w:rsidP="008E3AD3">
      <w:pPr>
        <w:jc w:val="both"/>
        <w:rPr>
          <w:lang w:val="sr-Cyrl-RS"/>
        </w:rPr>
      </w:pPr>
      <w:r>
        <w:rPr>
          <w:lang w:val="sr-Cyrl-RS"/>
        </w:rPr>
        <w:t>Заинтересовано лице је предложило изм</w:t>
      </w:r>
      <w:r w:rsidR="000C5B4C">
        <w:rPr>
          <w:lang w:val="sr-Cyrl-RS"/>
        </w:rPr>
        <w:t>ену конкурсне документације у де</w:t>
      </w:r>
      <w:r>
        <w:rPr>
          <w:lang w:val="sr-Cyrl-RS"/>
        </w:rPr>
        <w:t>леу доказа М обрасца, док је у нас</w:t>
      </w:r>
      <w:r w:rsidR="000C5B4C">
        <w:rPr>
          <w:lang w:val="sr-Cyrl-RS"/>
        </w:rPr>
        <w:t>тавку текста предложио измену конкурсне документације</w:t>
      </w:r>
      <w:r>
        <w:rPr>
          <w:lang w:val="sr-Cyrl-RS"/>
        </w:rPr>
        <w:t xml:space="preserve"> у делу додатних услова истичући да се М образац доставља искључиво за радни однос </w:t>
      </w:r>
      <w:r w:rsidR="000C5B4C">
        <w:rPr>
          <w:lang w:val="sr-Cyrl-RS"/>
        </w:rPr>
        <w:t xml:space="preserve">(Наручилац </w:t>
      </w:r>
      <w:r w:rsidR="000C5B4C">
        <w:rPr>
          <w:lang w:val="sr-Cyrl-RS"/>
        </w:rPr>
        <w:lastRenderedPageBreak/>
        <w:t>је јасно конкурсном документацијом</w:t>
      </w:r>
      <w:r>
        <w:rPr>
          <w:lang w:val="sr-Cyrl-RS"/>
        </w:rPr>
        <w:t xml:space="preserve"> одредио и уговоре ван радног односа). Наручилац истиче да сви уговори који су зак</w:t>
      </w:r>
      <w:r w:rsidR="000C5B4C">
        <w:rPr>
          <w:lang w:val="sr-Cyrl-RS"/>
        </w:rPr>
        <w:t>ључени у складу са З</w:t>
      </w:r>
      <w:r>
        <w:rPr>
          <w:lang w:val="sr-Cyrl-RS"/>
        </w:rPr>
        <w:t>аконом о раду имају одређену пореску пријаву чија фотокопија мора бити приложена у понуди.</w:t>
      </w:r>
    </w:p>
    <w:p w:rsidR="000C5B4C" w:rsidRDefault="000C5B4C" w:rsidP="008E3AD3">
      <w:pPr>
        <w:jc w:val="both"/>
        <w:rPr>
          <w:lang w:val="sr-Cyrl-RS"/>
        </w:rPr>
      </w:pPr>
    </w:p>
    <w:p w:rsidR="008E3AD3" w:rsidRDefault="008E3AD3" w:rsidP="008E3AD3">
      <w:pPr>
        <w:jc w:val="both"/>
        <w:rPr>
          <w:lang w:val="sr-Cyrl-RS"/>
        </w:rPr>
      </w:pPr>
      <w:r>
        <w:rPr>
          <w:lang w:val="sr-Cyrl-RS"/>
        </w:rPr>
        <w:t>Следи измена конкурсне документације тако што се до</w:t>
      </w:r>
      <w:r w:rsidR="007C7F2D">
        <w:rPr>
          <w:lang w:val="sr-Cyrl-RS"/>
        </w:rPr>
        <w:t>даје „М образац или други одгов</w:t>
      </w:r>
      <w:bookmarkStart w:id="0" w:name="_GoBack"/>
      <w:bookmarkEnd w:id="0"/>
      <w:r>
        <w:rPr>
          <w:lang w:val="sr-Cyrl-RS"/>
        </w:rPr>
        <w:t>арајући образац“.</w:t>
      </w:r>
    </w:p>
    <w:p w:rsidR="008E3AD3" w:rsidRDefault="008E3AD3" w:rsidP="008E3AD3">
      <w:pPr>
        <w:jc w:val="both"/>
        <w:rPr>
          <w:lang w:val="sr-Cyrl-RS"/>
        </w:rPr>
      </w:pPr>
    </w:p>
    <w:p w:rsidR="008E3AD3" w:rsidRPr="00090C3D" w:rsidRDefault="008E3AD3" w:rsidP="008E3AD3">
      <w:pPr>
        <w:jc w:val="both"/>
        <w:rPr>
          <w:lang w:val="sr-Cyrl-RS"/>
        </w:rPr>
      </w:pPr>
      <w:r>
        <w:rPr>
          <w:lang w:val="sr-Cyrl-RS"/>
        </w:rPr>
        <w:t>Обзиром на вредност предмета и да се набавка спроводи у отвореном поступку јавне набавке наручилац остај</w:t>
      </w:r>
      <w:r w:rsidR="00606DB7">
        <w:rPr>
          <w:lang w:val="sr-Cyrl-RS"/>
        </w:rPr>
        <w:t xml:space="preserve">е при доказима које је тражио, </w:t>
      </w:r>
      <w:r>
        <w:rPr>
          <w:lang w:val="sr-Cyrl-RS"/>
        </w:rPr>
        <w:t xml:space="preserve"> а који се не могу доказивати изјавама понуђача</w:t>
      </w:r>
      <w:r w:rsidR="000C5B4C">
        <w:rPr>
          <w:lang w:val="sr-Cyrl-RS"/>
        </w:rPr>
        <w:t xml:space="preserve"> због </w:t>
      </w:r>
      <w:r w:rsidR="00606DB7">
        <w:rPr>
          <w:lang w:val="sr-Cyrl-RS"/>
        </w:rPr>
        <w:t>сигурности у току</w:t>
      </w:r>
      <w:r w:rsidR="000C5B4C">
        <w:rPr>
          <w:lang w:val="sr-Cyrl-RS"/>
        </w:rPr>
        <w:t xml:space="preserve"> реализације уговора.</w:t>
      </w:r>
      <w:r>
        <w:rPr>
          <w:lang w:val="sr-Cyrl-RS"/>
        </w:rPr>
        <w:t xml:space="preserve"> </w:t>
      </w:r>
    </w:p>
    <w:p w:rsidR="00090C3D" w:rsidRPr="00090C3D" w:rsidRDefault="00090C3D">
      <w:pPr>
        <w:rPr>
          <w:lang w:val="sr-Cyrl-CS"/>
        </w:rPr>
      </w:pPr>
    </w:p>
    <w:sectPr w:rsidR="00090C3D" w:rsidRPr="00090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9C552D"/>
    <w:multiLevelType w:val="hybridMultilevel"/>
    <w:tmpl w:val="EB3C0E0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3D"/>
    <w:rsid w:val="00001789"/>
    <w:rsid w:val="000029EA"/>
    <w:rsid w:val="000035BD"/>
    <w:rsid w:val="00003C11"/>
    <w:rsid w:val="00004FD6"/>
    <w:rsid w:val="00007F44"/>
    <w:rsid w:val="0001016F"/>
    <w:rsid w:val="0001151F"/>
    <w:rsid w:val="00011859"/>
    <w:rsid w:val="00011A9D"/>
    <w:rsid w:val="00011CA9"/>
    <w:rsid w:val="000128D9"/>
    <w:rsid w:val="00013B08"/>
    <w:rsid w:val="000152A0"/>
    <w:rsid w:val="0002128C"/>
    <w:rsid w:val="00021C10"/>
    <w:rsid w:val="00025629"/>
    <w:rsid w:val="00026074"/>
    <w:rsid w:val="0002771A"/>
    <w:rsid w:val="00030534"/>
    <w:rsid w:val="00030577"/>
    <w:rsid w:val="0003145D"/>
    <w:rsid w:val="000317E4"/>
    <w:rsid w:val="0003206B"/>
    <w:rsid w:val="000324AB"/>
    <w:rsid w:val="0003255C"/>
    <w:rsid w:val="0003266C"/>
    <w:rsid w:val="0003326C"/>
    <w:rsid w:val="00033A4C"/>
    <w:rsid w:val="0004021D"/>
    <w:rsid w:val="00040567"/>
    <w:rsid w:val="0004456E"/>
    <w:rsid w:val="00044F8C"/>
    <w:rsid w:val="0004560D"/>
    <w:rsid w:val="0004684D"/>
    <w:rsid w:val="00047408"/>
    <w:rsid w:val="00050AE8"/>
    <w:rsid w:val="0005175E"/>
    <w:rsid w:val="00053084"/>
    <w:rsid w:val="00053B35"/>
    <w:rsid w:val="0005428C"/>
    <w:rsid w:val="00054F21"/>
    <w:rsid w:val="00055CB6"/>
    <w:rsid w:val="00056163"/>
    <w:rsid w:val="00056D82"/>
    <w:rsid w:val="00060018"/>
    <w:rsid w:val="000606A5"/>
    <w:rsid w:val="00062018"/>
    <w:rsid w:val="00062349"/>
    <w:rsid w:val="000629B0"/>
    <w:rsid w:val="000640B4"/>
    <w:rsid w:val="0006532C"/>
    <w:rsid w:val="00065B95"/>
    <w:rsid w:val="000662AE"/>
    <w:rsid w:val="000666B2"/>
    <w:rsid w:val="0006675C"/>
    <w:rsid w:val="00067DA6"/>
    <w:rsid w:val="00072C9D"/>
    <w:rsid w:val="00073E41"/>
    <w:rsid w:val="00074554"/>
    <w:rsid w:val="00074F01"/>
    <w:rsid w:val="00075023"/>
    <w:rsid w:val="000774BB"/>
    <w:rsid w:val="00080318"/>
    <w:rsid w:val="00082535"/>
    <w:rsid w:val="00083FD0"/>
    <w:rsid w:val="00084064"/>
    <w:rsid w:val="00086504"/>
    <w:rsid w:val="00086793"/>
    <w:rsid w:val="00090919"/>
    <w:rsid w:val="00090C2A"/>
    <w:rsid w:val="00090C3D"/>
    <w:rsid w:val="000911E4"/>
    <w:rsid w:val="0009157E"/>
    <w:rsid w:val="0009198A"/>
    <w:rsid w:val="00093FF4"/>
    <w:rsid w:val="00094A74"/>
    <w:rsid w:val="000A029D"/>
    <w:rsid w:val="000A595A"/>
    <w:rsid w:val="000A5AE9"/>
    <w:rsid w:val="000A7C03"/>
    <w:rsid w:val="000B03C1"/>
    <w:rsid w:val="000B1015"/>
    <w:rsid w:val="000B22A5"/>
    <w:rsid w:val="000B2304"/>
    <w:rsid w:val="000B4813"/>
    <w:rsid w:val="000B4BB4"/>
    <w:rsid w:val="000B6527"/>
    <w:rsid w:val="000C0927"/>
    <w:rsid w:val="000C1753"/>
    <w:rsid w:val="000C1B00"/>
    <w:rsid w:val="000C233D"/>
    <w:rsid w:val="000C32BE"/>
    <w:rsid w:val="000C513E"/>
    <w:rsid w:val="000C52F5"/>
    <w:rsid w:val="000C5B4C"/>
    <w:rsid w:val="000C6A66"/>
    <w:rsid w:val="000C73CD"/>
    <w:rsid w:val="000C7BB5"/>
    <w:rsid w:val="000D09A5"/>
    <w:rsid w:val="000D2A3F"/>
    <w:rsid w:val="000D519A"/>
    <w:rsid w:val="000D636D"/>
    <w:rsid w:val="000D792B"/>
    <w:rsid w:val="000D7D43"/>
    <w:rsid w:val="000E1B9C"/>
    <w:rsid w:val="000E4F5B"/>
    <w:rsid w:val="000E60B9"/>
    <w:rsid w:val="000E66EA"/>
    <w:rsid w:val="000E72BD"/>
    <w:rsid w:val="000F1005"/>
    <w:rsid w:val="000F17AB"/>
    <w:rsid w:val="000F2332"/>
    <w:rsid w:val="000F3A21"/>
    <w:rsid w:val="000F40B5"/>
    <w:rsid w:val="000F4CDB"/>
    <w:rsid w:val="000F7B53"/>
    <w:rsid w:val="00101AC8"/>
    <w:rsid w:val="00102DA2"/>
    <w:rsid w:val="00105BF1"/>
    <w:rsid w:val="001062A6"/>
    <w:rsid w:val="00106EB9"/>
    <w:rsid w:val="00110813"/>
    <w:rsid w:val="00110CD9"/>
    <w:rsid w:val="00111895"/>
    <w:rsid w:val="001119E8"/>
    <w:rsid w:val="00113A34"/>
    <w:rsid w:val="00113C78"/>
    <w:rsid w:val="00115D04"/>
    <w:rsid w:val="00116211"/>
    <w:rsid w:val="00116770"/>
    <w:rsid w:val="001244AB"/>
    <w:rsid w:val="00125066"/>
    <w:rsid w:val="00126894"/>
    <w:rsid w:val="00126FA1"/>
    <w:rsid w:val="001271E3"/>
    <w:rsid w:val="00130FE1"/>
    <w:rsid w:val="001332F6"/>
    <w:rsid w:val="0013676D"/>
    <w:rsid w:val="0014139D"/>
    <w:rsid w:val="001420A5"/>
    <w:rsid w:val="00142930"/>
    <w:rsid w:val="00143054"/>
    <w:rsid w:val="00143ED1"/>
    <w:rsid w:val="0015113A"/>
    <w:rsid w:val="00153ADF"/>
    <w:rsid w:val="00156A63"/>
    <w:rsid w:val="0015726C"/>
    <w:rsid w:val="00161F1E"/>
    <w:rsid w:val="001644D2"/>
    <w:rsid w:val="001649D7"/>
    <w:rsid w:val="00164C20"/>
    <w:rsid w:val="00164D49"/>
    <w:rsid w:val="001656B0"/>
    <w:rsid w:val="00167193"/>
    <w:rsid w:val="00171365"/>
    <w:rsid w:val="00171D3E"/>
    <w:rsid w:val="00173E1A"/>
    <w:rsid w:val="00174F98"/>
    <w:rsid w:val="00175803"/>
    <w:rsid w:val="00175B82"/>
    <w:rsid w:val="001769B2"/>
    <w:rsid w:val="001817C7"/>
    <w:rsid w:val="001850AB"/>
    <w:rsid w:val="001862F5"/>
    <w:rsid w:val="00190FF2"/>
    <w:rsid w:val="00191AF1"/>
    <w:rsid w:val="00193106"/>
    <w:rsid w:val="0019454E"/>
    <w:rsid w:val="0019540D"/>
    <w:rsid w:val="00195BE6"/>
    <w:rsid w:val="00196451"/>
    <w:rsid w:val="001967CD"/>
    <w:rsid w:val="00197EB3"/>
    <w:rsid w:val="001A228A"/>
    <w:rsid w:val="001A2E16"/>
    <w:rsid w:val="001A38AD"/>
    <w:rsid w:val="001A4594"/>
    <w:rsid w:val="001A4DBD"/>
    <w:rsid w:val="001A60B2"/>
    <w:rsid w:val="001A61C7"/>
    <w:rsid w:val="001A63D1"/>
    <w:rsid w:val="001A6CB4"/>
    <w:rsid w:val="001A7E70"/>
    <w:rsid w:val="001B060F"/>
    <w:rsid w:val="001B0B69"/>
    <w:rsid w:val="001B1340"/>
    <w:rsid w:val="001B2A3A"/>
    <w:rsid w:val="001B4566"/>
    <w:rsid w:val="001B65F5"/>
    <w:rsid w:val="001B6911"/>
    <w:rsid w:val="001B6BED"/>
    <w:rsid w:val="001C01AB"/>
    <w:rsid w:val="001C18C4"/>
    <w:rsid w:val="001C3971"/>
    <w:rsid w:val="001C6A3E"/>
    <w:rsid w:val="001C7301"/>
    <w:rsid w:val="001D05EB"/>
    <w:rsid w:val="001D06AB"/>
    <w:rsid w:val="001D0895"/>
    <w:rsid w:val="001D0D75"/>
    <w:rsid w:val="001D18DA"/>
    <w:rsid w:val="001D2A81"/>
    <w:rsid w:val="001D6070"/>
    <w:rsid w:val="001D671C"/>
    <w:rsid w:val="001D7DA2"/>
    <w:rsid w:val="001E055D"/>
    <w:rsid w:val="001E2030"/>
    <w:rsid w:val="001E2422"/>
    <w:rsid w:val="001E3B24"/>
    <w:rsid w:val="001E6230"/>
    <w:rsid w:val="001E6619"/>
    <w:rsid w:val="001F14FE"/>
    <w:rsid w:val="001F4F35"/>
    <w:rsid w:val="001F5162"/>
    <w:rsid w:val="001F6AB9"/>
    <w:rsid w:val="0020027D"/>
    <w:rsid w:val="00202FE6"/>
    <w:rsid w:val="0020392B"/>
    <w:rsid w:val="00204C10"/>
    <w:rsid w:val="00206945"/>
    <w:rsid w:val="00206E81"/>
    <w:rsid w:val="002076BD"/>
    <w:rsid w:val="002078D1"/>
    <w:rsid w:val="0020790A"/>
    <w:rsid w:val="00207AE9"/>
    <w:rsid w:val="00207B11"/>
    <w:rsid w:val="002104C2"/>
    <w:rsid w:val="00210C83"/>
    <w:rsid w:val="0021176C"/>
    <w:rsid w:val="002122E2"/>
    <w:rsid w:val="002125A1"/>
    <w:rsid w:val="0021443B"/>
    <w:rsid w:val="0021474E"/>
    <w:rsid w:val="00214C06"/>
    <w:rsid w:val="002156AE"/>
    <w:rsid w:val="00215E95"/>
    <w:rsid w:val="00216348"/>
    <w:rsid w:val="00216D6F"/>
    <w:rsid w:val="00217315"/>
    <w:rsid w:val="0021777A"/>
    <w:rsid w:val="00220152"/>
    <w:rsid w:val="002206EE"/>
    <w:rsid w:val="002211A6"/>
    <w:rsid w:val="00221B99"/>
    <w:rsid w:val="002221FF"/>
    <w:rsid w:val="00225832"/>
    <w:rsid w:val="00226887"/>
    <w:rsid w:val="002305F3"/>
    <w:rsid w:val="00230CA4"/>
    <w:rsid w:val="00231037"/>
    <w:rsid w:val="002312E4"/>
    <w:rsid w:val="0023215C"/>
    <w:rsid w:val="00232445"/>
    <w:rsid w:val="0023297E"/>
    <w:rsid w:val="00233F45"/>
    <w:rsid w:val="00234D89"/>
    <w:rsid w:val="00235435"/>
    <w:rsid w:val="002375A5"/>
    <w:rsid w:val="002376D2"/>
    <w:rsid w:val="00240E52"/>
    <w:rsid w:val="00242F83"/>
    <w:rsid w:val="002456FA"/>
    <w:rsid w:val="00245E82"/>
    <w:rsid w:val="00246929"/>
    <w:rsid w:val="00247134"/>
    <w:rsid w:val="00247248"/>
    <w:rsid w:val="00251CC6"/>
    <w:rsid w:val="002528C5"/>
    <w:rsid w:val="00253776"/>
    <w:rsid w:val="002538C4"/>
    <w:rsid w:val="00254511"/>
    <w:rsid w:val="00255D11"/>
    <w:rsid w:val="002608CD"/>
    <w:rsid w:val="00260D5F"/>
    <w:rsid w:val="002610BE"/>
    <w:rsid w:val="002613C5"/>
    <w:rsid w:val="00261F7B"/>
    <w:rsid w:val="00262044"/>
    <w:rsid w:val="00264A47"/>
    <w:rsid w:val="0026514E"/>
    <w:rsid w:val="002651FE"/>
    <w:rsid w:val="0026756B"/>
    <w:rsid w:val="002676C1"/>
    <w:rsid w:val="0027158A"/>
    <w:rsid w:val="00271BEF"/>
    <w:rsid w:val="00272406"/>
    <w:rsid w:val="002801CC"/>
    <w:rsid w:val="002811AE"/>
    <w:rsid w:val="002819EB"/>
    <w:rsid w:val="002824F0"/>
    <w:rsid w:val="0028256A"/>
    <w:rsid w:val="00282D7F"/>
    <w:rsid w:val="002838C3"/>
    <w:rsid w:val="002855D4"/>
    <w:rsid w:val="00287BE1"/>
    <w:rsid w:val="00287C15"/>
    <w:rsid w:val="00292C9A"/>
    <w:rsid w:val="00293B8F"/>
    <w:rsid w:val="00294E41"/>
    <w:rsid w:val="0029701C"/>
    <w:rsid w:val="0029791A"/>
    <w:rsid w:val="002979AC"/>
    <w:rsid w:val="002A1BF0"/>
    <w:rsid w:val="002A2E6A"/>
    <w:rsid w:val="002A455F"/>
    <w:rsid w:val="002A4FDA"/>
    <w:rsid w:val="002A6750"/>
    <w:rsid w:val="002A6800"/>
    <w:rsid w:val="002A6806"/>
    <w:rsid w:val="002A6EC5"/>
    <w:rsid w:val="002A7354"/>
    <w:rsid w:val="002B03DF"/>
    <w:rsid w:val="002B1356"/>
    <w:rsid w:val="002B2E33"/>
    <w:rsid w:val="002B6C34"/>
    <w:rsid w:val="002B6F5D"/>
    <w:rsid w:val="002B759B"/>
    <w:rsid w:val="002C0068"/>
    <w:rsid w:val="002C17C8"/>
    <w:rsid w:val="002C1DB7"/>
    <w:rsid w:val="002C2D44"/>
    <w:rsid w:val="002C62BB"/>
    <w:rsid w:val="002C6CAD"/>
    <w:rsid w:val="002D062F"/>
    <w:rsid w:val="002D11A1"/>
    <w:rsid w:val="002D2083"/>
    <w:rsid w:val="002D211B"/>
    <w:rsid w:val="002D2741"/>
    <w:rsid w:val="002D3710"/>
    <w:rsid w:val="002F0962"/>
    <w:rsid w:val="002F31B4"/>
    <w:rsid w:val="002F3C35"/>
    <w:rsid w:val="002F61BD"/>
    <w:rsid w:val="002F65D2"/>
    <w:rsid w:val="002F7D9D"/>
    <w:rsid w:val="0030029F"/>
    <w:rsid w:val="00302320"/>
    <w:rsid w:val="00302CDB"/>
    <w:rsid w:val="00306FE4"/>
    <w:rsid w:val="0030768F"/>
    <w:rsid w:val="0031460A"/>
    <w:rsid w:val="0031563C"/>
    <w:rsid w:val="0031603D"/>
    <w:rsid w:val="00317326"/>
    <w:rsid w:val="003178CC"/>
    <w:rsid w:val="00317FCB"/>
    <w:rsid w:val="00321055"/>
    <w:rsid w:val="00323D67"/>
    <w:rsid w:val="00323EF8"/>
    <w:rsid w:val="00323F00"/>
    <w:rsid w:val="003259D1"/>
    <w:rsid w:val="003269ED"/>
    <w:rsid w:val="00327120"/>
    <w:rsid w:val="003272C4"/>
    <w:rsid w:val="003272E3"/>
    <w:rsid w:val="00332873"/>
    <w:rsid w:val="00332A23"/>
    <w:rsid w:val="00333EAE"/>
    <w:rsid w:val="00334040"/>
    <w:rsid w:val="003345D5"/>
    <w:rsid w:val="00336D5B"/>
    <w:rsid w:val="00337640"/>
    <w:rsid w:val="00341281"/>
    <w:rsid w:val="00343299"/>
    <w:rsid w:val="00343BB9"/>
    <w:rsid w:val="00343C1A"/>
    <w:rsid w:val="00343D24"/>
    <w:rsid w:val="003449B7"/>
    <w:rsid w:val="003451B6"/>
    <w:rsid w:val="00345330"/>
    <w:rsid w:val="003466C1"/>
    <w:rsid w:val="00350969"/>
    <w:rsid w:val="00350E30"/>
    <w:rsid w:val="00351CC7"/>
    <w:rsid w:val="00351CE0"/>
    <w:rsid w:val="00351E13"/>
    <w:rsid w:val="0035241F"/>
    <w:rsid w:val="003560D5"/>
    <w:rsid w:val="00356229"/>
    <w:rsid w:val="003607FE"/>
    <w:rsid w:val="00360B3E"/>
    <w:rsid w:val="003619A8"/>
    <w:rsid w:val="00362DC8"/>
    <w:rsid w:val="00363C29"/>
    <w:rsid w:val="003661CC"/>
    <w:rsid w:val="0037064F"/>
    <w:rsid w:val="00373074"/>
    <w:rsid w:val="00374054"/>
    <w:rsid w:val="00374444"/>
    <w:rsid w:val="00375186"/>
    <w:rsid w:val="00375670"/>
    <w:rsid w:val="00376064"/>
    <w:rsid w:val="003764E6"/>
    <w:rsid w:val="003770D9"/>
    <w:rsid w:val="0037720C"/>
    <w:rsid w:val="003800DD"/>
    <w:rsid w:val="003805CE"/>
    <w:rsid w:val="00380CAC"/>
    <w:rsid w:val="00384A08"/>
    <w:rsid w:val="003856C7"/>
    <w:rsid w:val="00386DEC"/>
    <w:rsid w:val="00390256"/>
    <w:rsid w:val="00391A6D"/>
    <w:rsid w:val="00391DF8"/>
    <w:rsid w:val="00393C4E"/>
    <w:rsid w:val="00393F27"/>
    <w:rsid w:val="00394FAB"/>
    <w:rsid w:val="00397018"/>
    <w:rsid w:val="003A1D4D"/>
    <w:rsid w:val="003A1E79"/>
    <w:rsid w:val="003A2E82"/>
    <w:rsid w:val="003A3B66"/>
    <w:rsid w:val="003A76CF"/>
    <w:rsid w:val="003A7927"/>
    <w:rsid w:val="003A7E25"/>
    <w:rsid w:val="003B0B51"/>
    <w:rsid w:val="003B2878"/>
    <w:rsid w:val="003B34C5"/>
    <w:rsid w:val="003B45C2"/>
    <w:rsid w:val="003B525E"/>
    <w:rsid w:val="003B60FC"/>
    <w:rsid w:val="003B6BB6"/>
    <w:rsid w:val="003B6C5B"/>
    <w:rsid w:val="003B6FF7"/>
    <w:rsid w:val="003B7668"/>
    <w:rsid w:val="003B7728"/>
    <w:rsid w:val="003B7EF6"/>
    <w:rsid w:val="003C1422"/>
    <w:rsid w:val="003C18E9"/>
    <w:rsid w:val="003C229F"/>
    <w:rsid w:val="003C2471"/>
    <w:rsid w:val="003C4015"/>
    <w:rsid w:val="003C7829"/>
    <w:rsid w:val="003D276B"/>
    <w:rsid w:val="003D3FE7"/>
    <w:rsid w:val="003D6C0E"/>
    <w:rsid w:val="003E1BB2"/>
    <w:rsid w:val="003E443D"/>
    <w:rsid w:val="003E54DF"/>
    <w:rsid w:val="003E5CFA"/>
    <w:rsid w:val="003E7A60"/>
    <w:rsid w:val="003F0191"/>
    <w:rsid w:val="003F06F7"/>
    <w:rsid w:val="003F166A"/>
    <w:rsid w:val="003F4492"/>
    <w:rsid w:val="003F681C"/>
    <w:rsid w:val="003F6B02"/>
    <w:rsid w:val="00400087"/>
    <w:rsid w:val="004021CE"/>
    <w:rsid w:val="004037FB"/>
    <w:rsid w:val="00404405"/>
    <w:rsid w:val="00404935"/>
    <w:rsid w:val="004055AC"/>
    <w:rsid w:val="004058CC"/>
    <w:rsid w:val="00407536"/>
    <w:rsid w:val="00407FA0"/>
    <w:rsid w:val="00410479"/>
    <w:rsid w:val="0041086A"/>
    <w:rsid w:val="00410A33"/>
    <w:rsid w:val="004112D8"/>
    <w:rsid w:val="00411564"/>
    <w:rsid w:val="0041396B"/>
    <w:rsid w:val="00415A65"/>
    <w:rsid w:val="00421795"/>
    <w:rsid w:val="0042227B"/>
    <w:rsid w:val="00422788"/>
    <w:rsid w:val="00431210"/>
    <w:rsid w:val="00433E54"/>
    <w:rsid w:val="0043460E"/>
    <w:rsid w:val="00434FE8"/>
    <w:rsid w:val="0043560A"/>
    <w:rsid w:val="00436369"/>
    <w:rsid w:val="0043658A"/>
    <w:rsid w:val="00436FBD"/>
    <w:rsid w:val="00437A65"/>
    <w:rsid w:val="00440677"/>
    <w:rsid w:val="004407C5"/>
    <w:rsid w:val="004427B4"/>
    <w:rsid w:val="00443CCF"/>
    <w:rsid w:val="00445055"/>
    <w:rsid w:val="0044551E"/>
    <w:rsid w:val="00445C9A"/>
    <w:rsid w:val="0044756C"/>
    <w:rsid w:val="00450757"/>
    <w:rsid w:val="004526C3"/>
    <w:rsid w:val="00454A39"/>
    <w:rsid w:val="00457C68"/>
    <w:rsid w:val="004601A1"/>
    <w:rsid w:val="004610C6"/>
    <w:rsid w:val="0046170D"/>
    <w:rsid w:val="004624F8"/>
    <w:rsid w:val="00462888"/>
    <w:rsid w:val="004644E7"/>
    <w:rsid w:val="00464BD1"/>
    <w:rsid w:val="00464F2E"/>
    <w:rsid w:val="00465081"/>
    <w:rsid w:val="0046522D"/>
    <w:rsid w:val="00466279"/>
    <w:rsid w:val="00467831"/>
    <w:rsid w:val="00470DB5"/>
    <w:rsid w:val="00470EB7"/>
    <w:rsid w:val="00471A1A"/>
    <w:rsid w:val="00473529"/>
    <w:rsid w:val="00474E17"/>
    <w:rsid w:val="00475276"/>
    <w:rsid w:val="0047665D"/>
    <w:rsid w:val="00476E5C"/>
    <w:rsid w:val="00477313"/>
    <w:rsid w:val="00480F9A"/>
    <w:rsid w:val="004827DB"/>
    <w:rsid w:val="004829F2"/>
    <w:rsid w:val="004845F7"/>
    <w:rsid w:val="0048645C"/>
    <w:rsid w:val="00490202"/>
    <w:rsid w:val="004969AE"/>
    <w:rsid w:val="00497CB5"/>
    <w:rsid w:val="004A1667"/>
    <w:rsid w:val="004A1774"/>
    <w:rsid w:val="004A1C86"/>
    <w:rsid w:val="004A1E5F"/>
    <w:rsid w:val="004A42A1"/>
    <w:rsid w:val="004A4379"/>
    <w:rsid w:val="004A4B83"/>
    <w:rsid w:val="004A533E"/>
    <w:rsid w:val="004B026A"/>
    <w:rsid w:val="004B1B50"/>
    <w:rsid w:val="004B2DD8"/>
    <w:rsid w:val="004B2E86"/>
    <w:rsid w:val="004B341B"/>
    <w:rsid w:val="004B3977"/>
    <w:rsid w:val="004B64F6"/>
    <w:rsid w:val="004C1DD5"/>
    <w:rsid w:val="004C3460"/>
    <w:rsid w:val="004C3635"/>
    <w:rsid w:val="004C55D5"/>
    <w:rsid w:val="004C5F7E"/>
    <w:rsid w:val="004C695E"/>
    <w:rsid w:val="004D0F65"/>
    <w:rsid w:val="004D1042"/>
    <w:rsid w:val="004D1880"/>
    <w:rsid w:val="004D53B3"/>
    <w:rsid w:val="004D5BB7"/>
    <w:rsid w:val="004D60C8"/>
    <w:rsid w:val="004D620B"/>
    <w:rsid w:val="004D6667"/>
    <w:rsid w:val="004E0A99"/>
    <w:rsid w:val="004E2B1C"/>
    <w:rsid w:val="004E4541"/>
    <w:rsid w:val="004E5AE1"/>
    <w:rsid w:val="004F00B5"/>
    <w:rsid w:val="004F0504"/>
    <w:rsid w:val="004F05D4"/>
    <w:rsid w:val="004F354A"/>
    <w:rsid w:val="004F4373"/>
    <w:rsid w:val="004F4E06"/>
    <w:rsid w:val="004F67CA"/>
    <w:rsid w:val="004F78CC"/>
    <w:rsid w:val="00501DB8"/>
    <w:rsid w:val="00503284"/>
    <w:rsid w:val="00503E28"/>
    <w:rsid w:val="00504CA8"/>
    <w:rsid w:val="00506AA8"/>
    <w:rsid w:val="00506FAA"/>
    <w:rsid w:val="00510182"/>
    <w:rsid w:val="005103A8"/>
    <w:rsid w:val="00511E4A"/>
    <w:rsid w:val="00512C05"/>
    <w:rsid w:val="005141A9"/>
    <w:rsid w:val="00515B41"/>
    <w:rsid w:val="005161EE"/>
    <w:rsid w:val="005176CE"/>
    <w:rsid w:val="00517FD1"/>
    <w:rsid w:val="00520EE3"/>
    <w:rsid w:val="00521F1C"/>
    <w:rsid w:val="00523F42"/>
    <w:rsid w:val="0052464F"/>
    <w:rsid w:val="005262EF"/>
    <w:rsid w:val="005309AC"/>
    <w:rsid w:val="00530C9D"/>
    <w:rsid w:val="00533ADB"/>
    <w:rsid w:val="00533B38"/>
    <w:rsid w:val="00533EA7"/>
    <w:rsid w:val="00535AF1"/>
    <w:rsid w:val="0053668B"/>
    <w:rsid w:val="005376F7"/>
    <w:rsid w:val="00540669"/>
    <w:rsid w:val="00540DA5"/>
    <w:rsid w:val="00541608"/>
    <w:rsid w:val="005418DE"/>
    <w:rsid w:val="00543A91"/>
    <w:rsid w:val="00543C04"/>
    <w:rsid w:val="005443FD"/>
    <w:rsid w:val="0054451D"/>
    <w:rsid w:val="00545E70"/>
    <w:rsid w:val="00550932"/>
    <w:rsid w:val="00553402"/>
    <w:rsid w:val="00554482"/>
    <w:rsid w:val="00556F27"/>
    <w:rsid w:val="00557413"/>
    <w:rsid w:val="005604FD"/>
    <w:rsid w:val="0056157A"/>
    <w:rsid w:val="00562447"/>
    <w:rsid w:val="005626AD"/>
    <w:rsid w:val="00563168"/>
    <w:rsid w:val="00563E80"/>
    <w:rsid w:val="00564418"/>
    <w:rsid w:val="00567591"/>
    <w:rsid w:val="0057058A"/>
    <w:rsid w:val="0057087D"/>
    <w:rsid w:val="0057111D"/>
    <w:rsid w:val="00571638"/>
    <w:rsid w:val="00573230"/>
    <w:rsid w:val="005737F2"/>
    <w:rsid w:val="0057388C"/>
    <w:rsid w:val="00573D24"/>
    <w:rsid w:val="00574B96"/>
    <w:rsid w:val="0057570E"/>
    <w:rsid w:val="005758D6"/>
    <w:rsid w:val="00576523"/>
    <w:rsid w:val="005767C6"/>
    <w:rsid w:val="00577242"/>
    <w:rsid w:val="005803C4"/>
    <w:rsid w:val="00583346"/>
    <w:rsid w:val="00584F87"/>
    <w:rsid w:val="00585435"/>
    <w:rsid w:val="00585E5D"/>
    <w:rsid w:val="00585F04"/>
    <w:rsid w:val="00587338"/>
    <w:rsid w:val="00592595"/>
    <w:rsid w:val="005927AF"/>
    <w:rsid w:val="0059377E"/>
    <w:rsid w:val="0059382F"/>
    <w:rsid w:val="0059516A"/>
    <w:rsid w:val="00595B4D"/>
    <w:rsid w:val="005A1550"/>
    <w:rsid w:val="005A303A"/>
    <w:rsid w:val="005A41FC"/>
    <w:rsid w:val="005A5705"/>
    <w:rsid w:val="005A5E62"/>
    <w:rsid w:val="005B374B"/>
    <w:rsid w:val="005B402E"/>
    <w:rsid w:val="005B4512"/>
    <w:rsid w:val="005B478C"/>
    <w:rsid w:val="005B4E25"/>
    <w:rsid w:val="005B588B"/>
    <w:rsid w:val="005B7C39"/>
    <w:rsid w:val="005C11B3"/>
    <w:rsid w:val="005C215E"/>
    <w:rsid w:val="005C23CB"/>
    <w:rsid w:val="005C36C7"/>
    <w:rsid w:val="005C421C"/>
    <w:rsid w:val="005C7E8A"/>
    <w:rsid w:val="005D36CE"/>
    <w:rsid w:val="005D55FC"/>
    <w:rsid w:val="005D5E18"/>
    <w:rsid w:val="005D7109"/>
    <w:rsid w:val="005D7561"/>
    <w:rsid w:val="005E08BF"/>
    <w:rsid w:val="005E115E"/>
    <w:rsid w:val="005E120D"/>
    <w:rsid w:val="005E2413"/>
    <w:rsid w:val="005E30DE"/>
    <w:rsid w:val="005E312C"/>
    <w:rsid w:val="005E6D84"/>
    <w:rsid w:val="005E74A4"/>
    <w:rsid w:val="005E7815"/>
    <w:rsid w:val="005F037F"/>
    <w:rsid w:val="005F2E43"/>
    <w:rsid w:val="005F4B89"/>
    <w:rsid w:val="005F7360"/>
    <w:rsid w:val="00600F3A"/>
    <w:rsid w:val="00601B85"/>
    <w:rsid w:val="00603AEF"/>
    <w:rsid w:val="0060549A"/>
    <w:rsid w:val="00606490"/>
    <w:rsid w:val="00606DB7"/>
    <w:rsid w:val="006074C0"/>
    <w:rsid w:val="006120A9"/>
    <w:rsid w:val="006164A0"/>
    <w:rsid w:val="006173BF"/>
    <w:rsid w:val="00617B4A"/>
    <w:rsid w:val="00621828"/>
    <w:rsid w:val="00623A51"/>
    <w:rsid w:val="00623EB8"/>
    <w:rsid w:val="00624500"/>
    <w:rsid w:val="00624F5C"/>
    <w:rsid w:val="00626A0F"/>
    <w:rsid w:val="0063059A"/>
    <w:rsid w:val="00630953"/>
    <w:rsid w:val="00632B43"/>
    <w:rsid w:val="0063349F"/>
    <w:rsid w:val="00633754"/>
    <w:rsid w:val="00635B27"/>
    <w:rsid w:val="0064034B"/>
    <w:rsid w:val="00644318"/>
    <w:rsid w:val="0064566B"/>
    <w:rsid w:val="00645A7C"/>
    <w:rsid w:val="00645DF4"/>
    <w:rsid w:val="00646F1C"/>
    <w:rsid w:val="0065240E"/>
    <w:rsid w:val="00652EDA"/>
    <w:rsid w:val="0065583B"/>
    <w:rsid w:val="00657A03"/>
    <w:rsid w:val="006601DF"/>
    <w:rsid w:val="00662017"/>
    <w:rsid w:val="006625B7"/>
    <w:rsid w:val="006650C7"/>
    <w:rsid w:val="006656FB"/>
    <w:rsid w:val="00666794"/>
    <w:rsid w:val="00666AC8"/>
    <w:rsid w:val="006709E1"/>
    <w:rsid w:val="0067194A"/>
    <w:rsid w:val="00672589"/>
    <w:rsid w:val="00672889"/>
    <w:rsid w:val="00673023"/>
    <w:rsid w:val="006748F5"/>
    <w:rsid w:val="00674BD9"/>
    <w:rsid w:val="00675057"/>
    <w:rsid w:val="0067547D"/>
    <w:rsid w:val="00677987"/>
    <w:rsid w:val="00677EFC"/>
    <w:rsid w:val="00680E02"/>
    <w:rsid w:val="00682B5F"/>
    <w:rsid w:val="00682BFA"/>
    <w:rsid w:val="006836AA"/>
    <w:rsid w:val="00684E1F"/>
    <w:rsid w:val="00685A64"/>
    <w:rsid w:val="00686C4E"/>
    <w:rsid w:val="0068779E"/>
    <w:rsid w:val="006901F8"/>
    <w:rsid w:val="00690213"/>
    <w:rsid w:val="00690EC8"/>
    <w:rsid w:val="00691D36"/>
    <w:rsid w:val="0069296D"/>
    <w:rsid w:val="0069518B"/>
    <w:rsid w:val="00695DDF"/>
    <w:rsid w:val="006973FF"/>
    <w:rsid w:val="006A165A"/>
    <w:rsid w:val="006A3523"/>
    <w:rsid w:val="006A4BDB"/>
    <w:rsid w:val="006A5A7D"/>
    <w:rsid w:val="006A71E6"/>
    <w:rsid w:val="006B2680"/>
    <w:rsid w:val="006B3500"/>
    <w:rsid w:val="006B4D62"/>
    <w:rsid w:val="006B56A2"/>
    <w:rsid w:val="006B6075"/>
    <w:rsid w:val="006B70D4"/>
    <w:rsid w:val="006C07B8"/>
    <w:rsid w:val="006C0CD6"/>
    <w:rsid w:val="006C177A"/>
    <w:rsid w:val="006C207C"/>
    <w:rsid w:val="006C232E"/>
    <w:rsid w:val="006C25D0"/>
    <w:rsid w:val="006C3985"/>
    <w:rsid w:val="006C4DA6"/>
    <w:rsid w:val="006C60E2"/>
    <w:rsid w:val="006D03AB"/>
    <w:rsid w:val="006D0CB4"/>
    <w:rsid w:val="006D1B2B"/>
    <w:rsid w:val="006D22DA"/>
    <w:rsid w:val="006D445C"/>
    <w:rsid w:val="006D4610"/>
    <w:rsid w:val="006D5C07"/>
    <w:rsid w:val="006D5F07"/>
    <w:rsid w:val="006E07F2"/>
    <w:rsid w:val="006E3310"/>
    <w:rsid w:val="006E341B"/>
    <w:rsid w:val="006E3465"/>
    <w:rsid w:val="006E5C4C"/>
    <w:rsid w:val="006E5EA0"/>
    <w:rsid w:val="006E6593"/>
    <w:rsid w:val="006E74EE"/>
    <w:rsid w:val="006F1440"/>
    <w:rsid w:val="006F1C89"/>
    <w:rsid w:val="006F3DA0"/>
    <w:rsid w:val="006F4830"/>
    <w:rsid w:val="007003AE"/>
    <w:rsid w:val="00705D55"/>
    <w:rsid w:val="00711DFB"/>
    <w:rsid w:val="00714EF9"/>
    <w:rsid w:val="00715F24"/>
    <w:rsid w:val="0071676F"/>
    <w:rsid w:val="00722716"/>
    <w:rsid w:val="007232E6"/>
    <w:rsid w:val="0072336E"/>
    <w:rsid w:val="0072567C"/>
    <w:rsid w:val="007272A2"/>
    <w:rsid w:val="00727C22"/>
    <w:rsid w:val="0073129D"/>
    <w:rsid w:val="00731447"/>
    <w:rsid w:val="00731D42"/>
    <w:rsid w:val="00732EF9"/>
    <w:rsid w:val="00734AB8"/>
    <w:rsid w:val="0073723F"/>
    <w:rsid w:val="00743C2D"/>
    <w:rsid w:val="00743C8E"/>
    <w:rsid w:val="00746B4E"/>
    <w:rsid w:val="00747009"/>
    <w:rsid w:val="00747A36"/>
    <w:rsid w:val="00751AA2"/>
    <w:rsid w:val="007535A1"/>
    <w:rsid w:val="00754E1B"/>
    <w:rsid w:val="00755608"/>
    <w:rsid w:val="0075614E"/>
    <w:rsid w:val="0076037B"/>
    <w:rsid w:val="007608DD"/>
    <w:rsid w:val="007610E1"/>
    <w:rsid w:val="007642BF"/>
    <w:rsid w:val="00765FCC"/>
    <w:rsid w:val="007662A9"/>
    <w:rsid w:val="00766466"/>
    <w:rsid w:val="00766620"/>
    <w:rsid w:val="00770DB5"/>
    <w:rsid w:val="00772D23"/>
    <w:rsid w:val="00776706"/>
    <w:rsid w:val="00777094"/>
    <w:rsid w:val="007779CE"/>
    <w:rsid w:val="007806CB"/>
    <w:rsid w:val="00780E7E"/>
    <w:rsid w:val="00781B1E"/>
    <w:rsid w:val="0078204D"/>
    <w:rsid w:val="00783336"/>
    <w:rsid w:val="00784677"/>
    <w:rsid w:val="00785801"/>
    <w:rsid w:val="00785B95"/>
    <w:rsid w:val="007879EE"/>
    <w:rsid w:val="00790F33"/>
    <w:rsid w:val="007914BD"/>
    <w:rsid w:val="00792BEC"/>
    <w:rsid w:val="007944E0"/>
    <w:rsid w:val="00794ACA"/>
    <w:rsid w:val="00794DE9"/>
    <w:rsid w:val="00795868"/>
    <w:rsid w:val="00795B56"/>
    <w:rsid w:val="00795EDD"/>
    <w:rsid w:val="00797FBA"/>
    <w:rsid w:val="007A2190"/>
    <w:rsid w:val="007A6A48"/>
    <w:rsid w:val="007A6A51"/>
    <w:rsid w:val="007B01E8"/>
    <w:rsid w:val="007B0B4C"/>
    <w:rsid w:val="007B0E7D"/>
    <w:rsid w:val="007B141F"/>
    <w:rsid w:val="007B1739"/>
    <w:rsid w:val="007B4C4E"/>
    <w:rsid w:val="007B72C3"/>
    <w:rsid w:val="007B7906"/>
    <w:rsid w:val="007C2911"/>
    <w:rsid w:val="007C2F43"/>
    <w:rsid w:val="007C5F94"/>
    <w:rsid w:val="007C60E7"/>
    <w:rsid w:val="007C7F2D"/>
    <w:rsid w:val="007D1FF1"/>
    <w:rsid w:val="007D3205"/>
    <w:rsid w:val="007D520A"/>
    <w:rsid w:val="007D6FFC"/>
    <w:rsid w:val="007D7CB7"/>
    <w:rsid w:val="007E1B55"/>
    <w:rsid w:val="007E2660"/>
    <w:rsid w:val="007E2DEF"/>
    <w:rsid w:val="007E39F4"/>
    <w:rsid w:val="007E577F"/>
    <w:rsid w:val="007E6132"/>
    <w:rsid w:val="007E7087"/>
    <w:rsid w:val="007E76E7"/>
    <w:rsid w:val="007F10AC"/>
    <w:rsid w:val="007F16B0"/>
    <w:rsid w:val="007F3399"/>
    <w:rsid w:val="007F3EA0"/>
    <w:rsid w:val="007F4FDE"/>
    <w:rsid w:val="007F5695"/>
    <w:rsid w:val="007F6121"/>
    <w:rsid w:val="00801EE4"/>
    <w:rsid w:val="008038DE"/>
    <w:rsid w:val="00803FE2"/>
    <w:rsid w:val="00810123"/>
    <w:rsid w:val="00814FA4"/>
    <w:rsid w:val="00817C90"/>
    <w:rsid w:val="00817E8D"/>
    <w:rsid w:val="00823825"/>
    <w:rsid w:val="00824DC7"/>
    <w:rsid w:val="00825B27"/>
    <w:rsid w:val="00826748"/>
    <w:rsid w:val="0082674A"/>
    <w:rsid w:val="00827479"/>
    <w:rsid w:val="0083001B"/>
    <w:rsid w:val="008307B6"/>
    <w:rsid w:val="008322A5"/>
    <w:rsid w:val="00832CA6"/>
    <w:rsid w:val="00832E79"/>
    <w:rsid w:val="00833A93"/>
    <w:rsid w:val="00834F9C"/>
    <w:rsid w:val="00837472"/>
    <w:rsid w:val="00837AAC"/>
    <w:rsid w:val="00837D8D"/>
    <w:rsid w:val="0084061E"/>
    <w:rsid w:val="00840C42"/>
    <w:rsid w:val="00840CE8"/>
    <w:rsid w:val="00841746"/>
    <w:rsid w:val="008417E9"/>
    <w:rsid w:val="008438DA"/>
    <w:rsid w:val="00844995"/>
    <w:rsid w:val="00846EB2"/>
    <w:rsid w:val="00847F66"/>
    <w:rsid w:val="00850461"/>
    <w:rsid w:val="008505FF"/>
    <w:rsid w:val="008533FA"/>
    <w:rsid w:val="00853949"/>
    <w:rsid w:val="0085437A"/>
    <w:rsid w:val="0085457F"/>
    <w:rsid w:val="008560C8"/>
    <w:rsid w:val="0085687F"/>
    <w:rsid w:val="00860D5C"/>
    <w:rsid w:val="00861750"/>
    <w:rsid w:val="00861D7B"/>
    <w:rsid w:val="0086468C"/>
    <w:rsid w:val="008664BA"/>
    <w:rsid w:val="008669D5"/>
    <w:rsid w:val="00866B9D"/>
    <w:rsid w:val="00870015"/>
    <w:rsid w:val="008701ED"/>
    <w:rsid w:val="00872C08"/>
    <w:rsid w:val="00873727"/>
    <w:rsid w:val="008752A1"/>
    <w:rsid w:val="00876540"/>
    <w:rsid w:val="00876E91"/>
    <w:rsid w:val="00876FD9"/>
    <w:rsid w:val="00881434"/>
    <w:rsid w:val="00882238"/>
    <w:rsid w:val="0088503E"/>
    <w:rsid w:val="00885A30"/>
    <w:rsid w:val="0088640A"/>
    <w:rsid w:val="00887414"/>
    <w:rsid w:val="008908FB"/>
    <w:rsid w:val="00890B7D"/>
    <w:rsid w:val="00891D2E"/>
    <w:rsid w:val="00891E64"/>
    <w:rsid w:val="00892D34"/>
    <w:rsid w:val="00893101"/>
    <w:rsid w:val="00895C06"/>
    <w:rsid w:val="0089721D"/>
    <w:rsid w:val="008A090B"/>
    <w:rsid w:val="008A2059"/>
    <w:rsid w:val="008A271F"/>
    <w:rsid w:val="008A2D4D"/>
    <w:rsid w:val="008A3BC3"/>
    <w:rsid w:val="008A3D17"/>
    <w:rsid w:val="008A5199"/>
    <w:rsid w:val="008A5212"/>
    <w:rsid w:val="008A6326"/>
    <w:rsid w:val="008B1675"/>
    <w:rsid w:val="008B3E88"/>
    <w:rsid w:val="008B79B4"/>
    <w:rsid w:val="008C147F"/>
    <w:rsid w:val="008C1B37"/>
    <w:rsid w:val="008C2241"/>
    <w:rsid w:val="008C2379"/>
    <w:rsid w:val="008C25C2"/>
    <w:rsid w:val="008C3D84"/>
    <w:rsid w:val="008C3E8B"/>
    <w:rsid w:val="008C5503"/>
    <w:rsid w:val="008C57C3"/>
    <w:rsid w:val="008C5C15"/>
    <w:rsid w:val="008C60E8"/>
    <w:rsid w:val="008C6478"/>
    <w:rsid w:val="008C6D29"/>
    <w:rsid w:val="008D0308"/>
    <w:rsid w:val="008D26B5"/>
    <w:rsid w:val="008D2A16"/>
    <w:rsid w:val="008D2CE0"/>
    <w:rsid w:val="008D604D"/>
    <w:rsid w:val="008E3AD3"/>
    <w:rsid w:val="008E67B3"/>
    <w:rsid w:val="008F0CB8"/>
    <w:rsid w:val="008F0EAA"/>
    <w:rsid w:val="008F2170"/>
    <w:rsid w:val="008F21C4"/>
    <w:rsid w:val="008F2DB0"/>
    <w:rsid w:val="008F5371"/>
    <w:rsid w:val="008F7CFF"/>
    <w:rsid w:val="00900F69"/>
    <w:rsid w:val="009012D6"/>
    <w:rsid w:val="009025C1"/>
    <w:rsid w:val="009027BC"/>
    <w:rsid w:val="00902E04"/>
    <w:rsid w:val="00905EFD"/>
    <w:rsid w:val="009061FC"/>
    <w:rsid w:val="00907E54"/>
    <w:rsid w:val="0091110E"/>
    <w:rsid w:val="009168D0"/>
    <w:rsid w:val="00917607"/>
    <w:rsid w:val="00920C4D"/>
    <w:rsid w:val="009231C0"/>
    <w:rsid w:val="00926CDF"/>
    <w:rsid w:val="00926DF0"/>
    <w:rsid w:val="009271F4"/>
    <w:rsid w:val="0093109E"/>
    <w:rsid w:val="0093405A"/>
    <w:rsid w:val="00935671"/>
    <w:rsid w:val="009367AB"/>
    <w:rsid w:val="00940C5E"/>
    <w:rsid w:val="00940D64"/>
    <w:rsid w:val="00941FB2"/>
    <w:rsid w:val="00943BF0"/>
    <w:rsid w:val="009441E5"/>
    <w:rsid w:val="00944A3B"/>
    <w:rsid w:val="00944E8E"/>
    <w:rsid w:val="00945A17"/>
    <w:rsid w:val="00945DCE"/>
    <w:rsid w:val="009462B2"/>
    <w:rsid w:val="00947B76"/>
    <w:rsid w:val="009500AE"/>
    <w:rsid w:val="00950EE2"/>
    <w:rsid w:val="009513F7"/>
    <w:rsid w:val="00953140"/>
    <w:rsid w:val="00955062"/>
    <w:rsid w:val="00955E3D"/>
    <w:rsid w:val="009570F0"/>
    <w:rsid w:val="009573B5"/>
    <w:rsid w:val="009601DC"/>
    <w:rsid w:val="00960A67"/>
    <w:rsid w:val="00962374"/>
    <w:rsid w:val="00963B18"/>
    <w:rsid w:val="00966A51"/>
    <w:rsid w:val="009672D0"/>
    <w:rsid w:val="00971441"/>
    <w:rsid w:val="00971874"/>
    <w:rsid w:val="00976686"/>
    <w:rsid w:val="00976899"/>
    <w:rsid w:val="0098117F"/>
    <w:rsid w:val="009849A9"/>
    <w:rsid w:val="009856C9"/>
    <w:rsid w:val="0098583F"/>
    <w:rsid w:val="009871CC"/>
    <w:rsid w:val="0098750E"/>
    <w:rsid w:val="009918B2"/>
    <w:rsid w:val="00992E8F"/>
    <w:rsid w:val="00993045"/>
    <w:rsid w:val="0099590C"/>
    <w:rsid w:val="00997086"/>
    <w:rsid w:val="009A0CE2"/>
    <w:rsid w:val="009A1448"/>
    <w:rsid w:val="009A4AAA"/>
    <w:rsid w:val="009B0EE5"/>
    <w:rsid w:val="009B1142"/>
    <w:rsid w:val="009B1C8B"/>
    <w:rsid w:val="009B5D06"/>
    <w:rsid w:val="009B6204"/>
    <w:rsid w:val="009B681C"/>
    <w:rsid w:val="009B7527"/>
    <w:rsid w:val="009C1A65"/>
    <w:rsid w:val="009C2974"/>
    <w:rsid w:val="009C347F"/>
    <w:rsid w:val="009C6587"/>
    <w:rsid w:val="009D0F8B"/>
    <w:rsid w:val="009D0FCE"/>
    <w:rsid w:val="009D30BD"/>
    <w:rsid w:val="009D3730"/>
    <w:rsid w:val="009D395B"/>
    <w:rsid w:val="009D3BBD"/>
    <w:rsid w:val="009D3FAF"/>
    <w:rsid w:val="009D44C2"/>
    <w:rsid w:val="009D6F66"/>
    <w:rsid w:val="009E1411"/>
    <w:rsid w:val="009E2233"/>
    <w:rsid w:val="009E22E8"/>
    <w:rsid w:val="009E6E58"/>
    <w:rsid w:val="009E7BE0"/>
    <w:rsid w:val="009F2906"/>
    <w:rsid w:val="009F4AAB"/>
    <w:rsid w:val="009F559A"/>
    <w:rsid w:val="009F5643"/>
    <w:rsid w:val="00A002BA"/>
    <w:rsid w:val="00A00AD9"/>
    <w:rsid w:val="00A0274E"/>
    <w:rsid w:val="00A03B93"/>
    <w:rsid w:val="00A04BE0"/>
    <w:rsid w:val="00A05170"/>
    <w:rsid w:val="00A07E89"/>
    <w:rsid w:val="00A10D1D"/>
    <w:rsid w:val="00A11284"/>
    <w:rsid w:val="00A11FE1"/>
    <w:rsid w:val="00A12570"/>
    <w:rsid w:val="00A137AC"/>
    <w:rsid w:val="00A14EB2"/>
    <w:rsid w:val="00A1522A"/>
    <w:rsid w:val="00A15B49"/>
    <w:rsid w:val="00A16883"/>
    <w:rsid w:val="00A16D75"/>
    <w:rsid w:val="00A1701B"/>
    <w:rsid w:val="00A21038"/>
    <w:rsid w:val="00A2117E"/>
    <w:rsid w:val="00A23798"/>
    <w:rsid w:val="00A23917"/>
    <w:rsid w:val="00A24121"/>
    <w:rsid w:val="00A25853"/>
    <w:rsid w:val="00A25F57"/>
    <w:rsid w:val="00A32018"/>
    <w:rsid w:val="00A32260"/>
    <w:rsid w:val="00A328BC"/>
    <w:rsid w:val="00A32E10"/>
    <w:rsid w:val="00A3444E"/>
    <w:rsid w:val="00A35671"/>
    <w:rsid w:val="00A409D2"/>
    <w:rsid w:val="00A437FF"/>
    <w:rsid w:val="00A4577F"/>
    <w:rsid w:val="00A461E1"/>
    <w:rsid w:val="00A46930"/>
    <w:rsid w:val="00A50413"/>
    <w:rsid w:val="00A504D2"/>
    <w:rsid w:val="00A52111"/>
    <w:rsid w:val="00A52167"/>
    <w:rsid w:val="00A52D17"/>
    <w:rsid w:val="00A53CB2"/>
    <w:rsid w:val="00A55DDB"/>
    <w:rsid w:val="00A56429"/>
    <w:rsid w:val="00A60AB0"/>
    <w:rsid w:val="00A613DD"/>
    <w:rsid w:val="00A6201C"/>
    <w:rsid w:val="00A63C6D"/>
    <w:rsid w:val="00A64A7E"/>
    <w:rsid w:val="00A6600D"/>
    <w:rsid w:val="00A66024"/>
    <w:rsid w:val="00A72685"/>
    <w:rsid w:val="00A728C9"/>
    <w:rsid w:val="00A73D0B"/>
    <w:rsid w:val="00A740C4"/>
    <w:rsid w:val="00A75BF9"/>
    <w:rsid w:val="00A7643A"/>
    <w:rsid w:val="00A76777"/>
    <w:rsid w:val="00A801B7"/>
    <w:rsid w:val="00A819BC"/>
    <w:rsid w:val="00A81D08"/>
    <w:rsid w:val="00A822EE"/>
    <w:rsid w:val="00A8381C"/>
    <w:rsid w:val="00A83ED7"/>
    <w:rsid w:val="00A850FE"/>
    <w:rsid w:val="00A85128"/>
    <w:rsid w:val="00A90588"/>
    <w:rsid w:val="00A92E52"/>
    <w:rsid w:val="00A94E8C"/>
    <w:rsid w:val="00A959D2"/>
    <w:rsid w:val="00A97621"/>
    <w:rsid w:val="00A97CE0"/>
    <w:rsid w:val="00AA33F7"/>
    <w:rsid w:val="00AA4602"/>
    <w:rsid w:val="00AA477D"/>
    <w:rsid w:val="00AA5BC2"/>
    <w:rsid w:val="00AA62A6"/>
    <w:rsid w:val="00AA745B"/>
    <w:rsid w:val="00AA7EA1"/>
    <w:rsid w:val="00AB190D"/>
    <w:rsid w:val="00AB1BD1"/>
    <w:rsid w:val="00AB22C1"/>
    <w:rsid w:val="00AB7C7B"/>
    <w:rsid w:val="00AC1BD9"/>
    <w:rsid w:val="00AC3147"/>
    <w:rsid w:val="00AC4B0B"/>
    <w:rsid w:val="00AC7F26"/>
    <w:rsid w:val="00AD1DBD"/>
    <w:rsid w:val="00AD41FB"/>
    <w:rsid w:val="00AD5971"/>
    <w:rsid w:val="00AD6BF7"/>
    <w:rsid w:val="00AD7769"/>
    <w:rsid w:val="00AE022A"/>
    <w:rsid w:val="00AE0C51"/>
    <w:rsid w:val="00AE2108"/>
    <w:rsid w:val="00AE3EF4"/>
    <w:rsid w:val="00AE4614"/>
    <w:rsid w:val="00AE5FAC"/>
    <w:rsid w:val="00AE7836"/>
    <w:rsid w:val="00AE7854"/>
    <w:rsid w:val="00AF0576"/>
    <w:rsid w:val="00AF0F48"/>
    <w:rsid w:val="00AF1EBE"/>
    <w:rsid w:val="00AF3EB2"/>
    <w:rsid w:val="00AF42B1"/>
    <w:rsid w:val="00AF63CC"/>
    <w:rsid w:val="00B04E56"/>
    <w:rsid w:val="00B04FD9"/>
    <w:rsid w:val="00B07634"/>
    <w:rsid w:val="00B11BFB"/>
    <w:rsid w:val="00B121D1"/>
    <w:rsid w:val="00B14715"/>
    <w:rsid w:val="00B16304"/>
    <w:rsid w:val="00B1678C"/>
    <w:rsid w:val="00B16C3E"/>
    <w:rsid w:val="00B1700B"/>
    <w:rsid w:val="00B20652"/>
    <w:rsid w:val="00B20D32"/>
    <w:rsid w:val="00B21075"/>
    <w:rsid w:val="00B22ABF"/>
    <w:rsid w:val="00B270BB"/>
    <w:rsid w:val="00B27E7E"/>
    <w:rsid w:val="00B30609"/>
    <w:rsid w:val="00B321F5"/>
    <w:rsid w:val="00B3320F"/>
    <w:rsid w:val="00B337F2"/>
    <w:rsid w:val="00B3383F"/>
    <w:rsid w:val="00B33CF7"/>
    <w:rsid w:val="00B342DE"/>
    <w:rsid w:val="00B355E9"/>
    <w:rsid w:val="00B42A04"/>
    <w:rsid w:val="00B42B16"/>
    <w:rsid w:val="00B45AC2"/>
    <w:rsid w:val="00B478EF"/>
    <w:rsid w:val="00B47CFF"/>
    <w:rsid w:val="00B50BE6"/>
    <w:rsid w:val="00B52E2F"/>
    <w:rsid w:val="00B54553"/>
    <w:rsid w:val="00B56EC2"/>
    <w:rsid w:val="00B576CD"/>
    <w:rsid w:val="00B61737"/>
    <w:rsid w:val="00B64095"/>
    <w:rsid w:val="00B66121"/>
    <w:rsid w:val="00B66313"/>
    <w:rsid w:val="00B6681E"/>
    <w:rsid w:val="00B67C1E"/>
    <w:rsid w:val="00B70802"/>
    <w:rsid w:val="00B747A4"/>
    <w:rsid w:val="00B756BB"/>
    <w:rsid w:val="00B77CB2"/>
    <w:rsid w:val="00B80D56"/>
    <w:rsid w:val="00B81F75"/>
    <w:rsid w:val="00B82421"/>
    <w:rsid w:val="00B827BF"/>
    <w:rsid w:val="00B8290C"/>
    <w:rsid w:val="00B82BBF"/>
    <w:rsid w:val="00B83FFB"/>
    <w:rsid w:val="00B84A93"/>
    <w:rsid w:val="00B85238"/>
    <w:rsid w:val="00B853F0"/>
    <w:rsid w:val="00B85D8D"/>
    <w:rsid w:val="00B85DA1"/>
    <w:rsid w:val="00B93EE9"/>
    <w:rsid w:val="00B94844"/>
    <w:rsid w:val="00B96597"/>
    <w:rsid w:val="00B96E75"/>
    <w:rsid w:val="00B97706"/>
    <w:rsid w:val="00BA0123"/>
    <w:rsid w:val="00BA4A1B"/>
    <w:rsid w:val="00BA4AA7"/>
    <w:rsid w:val="00BA4E80"/>
    <w:rsid w:val="00BA559E"/>
    <w:rsid w:val="00BB0191"/>
    <w:rsid w:val="00BB1C78"/>
    <w:rsid w:val="00BB1D3A"/>
    <w:rsid w:val="00BB635D"/>
    <w:rsid w:val="00BB69FB"/>
    <w:rsid w:val="00BB7569"/>
    <w:rsid w:val="00BC0844"/>
    <w:rsid w:val="00BC15B6"/>
    <w:rsid w:val="00BC293D"/>
    <w:rsid w:val="00BC37A6"/>
    <w:rsid w:val="00BC3A99"/>
    <w:rsid w:val="00BC52A4"/>
    <w:rsid w:val="00BC5361"/>
    <w:rsid w:val="00BC6A34"/>
    <w:rsid w:val="00BD10E6"/>
    <w:rsid w:val="00BD111B"/>
    <w:rsid w:val="00BD137A"/>
    <w:rsid w:val="00BD230C"/>
    <w:rsid w:val="00BD2466"/>
    <w:rsid w:val="00BD2FA1"/>
    <w:rsid w:val="00BD5832"/>
    <w:rsid w:val="00BD768A"/>
    <w:rsid w:val="00BE0CB6"/>
    <w:rsid w:val="00BE1EA5"/>
    <w:rsid w:val="00BE2142"/>
    <w:rsid w:val="00BE385B"/>
    <w:rsid w:val="00BE49F5"/>
    <w:rsid w:val="00BE519D"/>
    <w:rsid w:val="00BE5591"/>
    <w:rsid w:val="00BE6BC0"/>
    <w:rsid w:val="00BE7F5D"/>
    <w:rsid w:val="00BF0BDD"/>
    <w:rsid w:val="00BF140A"/>
    <w:rsid w:val="00BF15E2"/>
    <w:rsid w:val="00BF1890"/>
    <w:rsid w:val="00BF2409"/>
    <w:rsid w:val="00BF42D6"/>
    <w:rsid w:val="00C00374"/>
    <w:rsid w:val="00C0038C"/>
    <w:rsid w:val="00C0081E"/>
    <w:rsid w:val="00C011D5"/>
    <w:rsid w:val="00C031A4"/>
    <w:rsid w:val="00C04271"/>
    <w:rsid w:val="00C05DDB"/>
    <w:rsid w:val="00C06D33"/>
    <w:rsid w:val="00C06F61"/>
    <w:rsid w:val="00C07669"/>
    <w:rsid w:val="00C07B94"/>
    <w:rsid w:val="00C11114"/>
    <w:rsid w:val="00C126C6"/>
    <w:rsid w:val="00C15AE8"/>
    <w:rsid w:val="00C1677C"/>
    <w:rsid w:val="00C16A79"/>
    <w:rsid w:val="00C16B4C"/>
    <w:rsid w:val="00C17089"/>
    <w:rsid w:val="00C17339"/>
    <w:rsid w:val="00C205D2"/>
    <w:rsid w:val="00C21D8F"/>
    <w:rsid w:val="00C233ED"/>
    <w:rsid w:val="00C23B98"/>
    <w:rsid w:val="00C23F15"/>
    <w:rsid w:val="00C24284"/>
    <w:rsid w:val="00C24B93"/>
    <w:rsid w:val="00C2713A"/>
    <w:rsid w:val="00C27934"/>
    <w:rsid w:val="00C30E12"/>
    <w:rsid w:val="00C31337"/>
    <w:rsid w:val="00C323B2"/>
    <w:rsid w:val="00C32AAF"/>
    <w:rsid w:val="00C32AF2"/>
    <w:rsid w:val="00C33501"/>
    <w:rsid w:val="00C34DF1"/>
    <w:rsid w:val="00C35129"/>
    <w:rsid w:val="00C35420"/>
    <w:rsid w:val="00C356DB"/>
    <w:rsid w:val="00C35B72"/>
    <w:rsid w:val="00C405FD"/>
    <w:rsid w:val="00C4164B"/>
    <w:rsid w:val="00C42BC1"/>
    <w:rsid w:val="00C43C83"/>
    <w:rsid w:val="00C45559"/>
    <w:rsid w:val="00C45CF8"/>
    <w:rsid w:val="00C45E78"/>
    <w:rsid w:val="00C45F29"/>
    <w:rsid w:val="00C46390"/>
    <w:rsid w:val="00C506D1"/>
    <w:rsid w:val="00C51100"/>
    <w:rsid w:val="00C51B03"/>
    <w:rsid w:val="00C52190"/>
    <w:rsid w:val="00C52571"/>
    <w:rsid w:val="00C54797"/>
    <w:rsid w:val="00C56456"/>
    <w:rsid w:val="00C57669"/>
    <w:rsid w:val="00C622BE"/>
    <w:rsid w:val="00C647FA"/>
    <w:rsid w:val="00C65041"/>
    <w:rsid w:val="00C67DDD"/>
    <w:rsid w:val="00C75392"/>
    <w:rsid w:val="00C768BF"/>
    <w:rsid w:val="00C76DB5"/>
    <w:rsid w:val="00C80484"/>
    <w:rsid w:val="00C8118D"/>
    <w:rsid w:val="00C836DF"/>
    <w:rsid w:val="00C839DB"/>
    <w:rsid w:val="00C85844"/>
    <w:rsid w:val="00C85E37"/>
    <w:rsid w:val="00C85F17"/>
    <w:rsid w:val="00C875E1"/>
    <w:rsid w:val="00C90097"/>
    <w:rsid w:val="00C91039"/>
    <w:rsid w:val="00C9322A"/>
    <w:rsid w:val="00C93F49"/>
    <w:rsid w:val="00C9493C"/>
    <w:rsid w:val="00C954DE"/>
    <w:rsid w:val="00C95F62"/>
    <w:rsid w:val="00C967CA"/>
    <w:rsid w:val="00C97553"/>
    <w:rsid w:val="00CA0B23"/>
    <w:rsid w:val="00CA1897"/>
    <w:rsid w:val="00CA18BD"/>
    <w:rsid w:val="00CA2550"/>
    <w:rsid w:val="00CA3492"/>
    <w:rsid w:val="00CA58E7"/>
    <w:rsid w:val="00CA672D"/>
    <w:rsid w:val="00CB0D20"/>
    <w:rsid w:val="00CB1F86"/>
    <w:rsid w:val="00CB2BAB"/>
    <w:rsid w:val="00CB2DDA"/>
    <w:rsid w:val="00CB3129"/>
    <w:rsid w:val="00CB515F"/>
    <w:rsid w:val="00CB6F18"/>
    <w:rsid w:val="00CC15AF"/>
    <w:rsid w:val="00CC22D4"/>
    <w:rsid w:val="00CC2561"/>
    <w:rsid w:val="00CC4475"/>
    <w:rsid w:val="00CC4A58"/>
    <w:rsid w:val="00CC6334"/>
    <w:rsid w:val="00CC70CC"/>
    <w:rsid w:val="00CC7DFA"/>
    <w:rsid w:val="00CD04F6"/>
    <w:rsid w:val="00CD1FC0"/>
    <w:rsid w:val="00CD31E9"/>
    <w:rsid w:val="00CD3391"/>
    <w:rsid w:val="00CD5493"/>
    <w:rsid w:val="00CE00CD"/>
    <w:rsid w:val="00CE0518"/>
    <w:rsid w:val="00CE0C1C"/>
    <w:rsid w:val="00CE13B1"/>
    <w:rsid w:val="00CE317F"/>
    <w:rsid w:val="00CE4993"/>
    <w:rsid w:val="00CE5166"/>
    <w:rsid w:val="00CE5E71"/>
    <w:rsid w:val="00CE6C40"/>
    <w:rsid w:val="00CE7479"/>
    <w:rsid w:val="00CE78B5"/>
    <w:rsid w:val="00CF1507"/>
    <w:rsid w:val="00CF189C"/>
    <w:rsid w:val="00CF2454"/>
    <w:rsid w:val="00CF25AB"/>
    <w:rsid w:val="00CF263A"/>
    <w:rsid w:val="00CF343D"/>
    <w:rsid w:val="00CF35A8"/>
    <w:rsid w:val="00CF37E1"/>
    <w:rsid w:val="00CF39DC"/>
    <w:rsid w:val="00CF3CF6"/>
    <w:rsid w:val="00CF6758"/>
    <w:rsid w:val="00D027A8"/>
    <w:rsid w:val="00D0350E"/>
    <w:rsid w:val="00D0503B"/>
    <w:rsid w:val="00D06B4F"/>
    <w:rsid w:val="00D1002E"/>
    <w:rsid w:val="00D106CA"/>
    <w:rsid w:val="00D11302"/>
    <w:rsid w:val="00D1184F"/>
    <w:rsid w:val="00D11FDA"/>
    <w:rsid w:val="00D12189"/>
    <w:rsid w:val="00D12B09"/>
    <w:rsid w:val="00D135BF"/>
    <w:rsid w:val="00D14528"/>
    <w:rsid w:val="00D1681E"/>
    <w:rsid w:val="00D16970"/>
    <w:rsid w:val="00D2188D"/>
    <w:rsid w:val="00D21A7F"/>
    <w:rsid w:val="00D22E12"/>
    <w:rsid w:val="00D24B44"/>
    <w:rsid w:val="00D25097"/>
    <w:rsid w:val="00D25B05"/>
    <w:rsid w:val="00D30C8D"/>
    <w:rsid w:val="00D3114E"/>
    <w:rsid w:val="00D32370"/>
    <w:rsid w:val="00D3374B"/>
    <w:rsid w:val="00D355A1"/>
    <w:rsid w:val="00D363BE"/>
    <w:rsid w:val="00D40A82"/>
    <w:rsid w:val="00D4128D"/>
    <w:rsid w:val="00D44FF3"/>
    <w:rsid w:val="00D458AA"/>
    <w:rsid w:val="00D47A7A"/>
    <w:rsid w:val="00D50567"/>
    <w:rsid w:val="00D505B4"/>
    <w:rsid w:val="00D5169B"/>
    <w:rsid w:val="00D531B3"/>
    <w:rsid w:val="00D54258"/>
    <w:rsid w:val="00D56C73"/>
    <w:rsid w:val="00D60CAB"/>
    <w:rsid w:val="00D61A48"/>
    <w:rsid w:val="00D6380F"/>
    <w:rsid w:val="00D64223"/>
    <w:rsid w:val="00D64E95"/>
    <w:rsid w:val="00D660D5"/>
    <w:rsid w:val="00D66D83"/>
    <w:rsid w:val="00D66D88"/>
    <w:rsid w:val="00D712D7"/>
    <w:rsid w:val="00D735B4"/>
    <w:rsid w:val="00D73E1A"/>
    <w:rsid w:val="00D749A9"/>
    <w:rsid w:val="00D74AE4"/>
    <w:rsid w:val="00D763F3"/>
    <w:rsid w:val="00D81575"/>
    <w:rsid w:val="00D815B5"/>
    <w:rsid w:val="00D84A56"/>
    <w:rsid w:val="00D84ED7"/>
    <w:rsid w:val="00D853CB"/>
    <w:rsid w:val="00D90E63"/>
    <w:rsid w:val="00D92E65"/>
    <w:rsid w:val="00D93FEB"/>
    <w:rsid w:val="00D94EE8"/>
    <w:rsid w:val="00D95119"/>
    <w:rsid w:val="00D9530C"/>
    <w:rsid w:val="00D9588E"/>
    <w:rsid w:val="00D971D3"/>
    <w:rsid w:val="00D97432"/>
    <w:rsid w:val="00D97CFE"/>
    <w:rsid w:val="00DA0D69"/>
    <w:rsid w:val="00DA2F7A"/>
    <w:rsid w:val="00DA2FEE"/>
    <w:rsid w:val="00DA394A"/>
    <w:rsid w:val="00DA39CA"/>
    <w:rsid w:val="00DA3A97"/>
    <w:rsid w:val="00DA3F8D"/>
    <w:rsid w:val="00DA6A7E"/>
    <w:rsid w:val="00DA77F9"/>
    <w:rsid w:val="00DA7D71"/>
    <w:rsid w:val="00DB0D54"/>
    <w:rsid w:val="00DB1779"/>
    <w:rsid w:val="00DB21B8"/>
    <w:rsid w:val="00DB27B0"/>
    <w:rsid w:val="00DB3C63"/>
    <w:rsid w:val="00DB3F1B"/>
    <w:rsid w:val="00DB3FED"/>
    <w:rsid w:val="00DB6B90"/>
    <w:rsid w:val="00DB7055"/>
    <w:rsid w:val="00DB7097"/>
    <w:rsid w:val="00DC19DA"/>
    <w:rsid w:val="00DC1CD7"/>
    <w:rsid w:val="00DC31B6"/>
    <w:rsid w:val="00DC3CAC"/>
    <w:rsid w:val="00DC3F19"/>
    <w:rsid w:val="00DC44AC"/>
    <w:rsid w:val="00DC4A50"/>
    <w:rsid w:val="00DC534C"/>
    <w:rsid w:val="00DC53D8"/>
    <w:rsid w:val="00DD0409"/>
    <w:rsid w:val="00DD18E4"/>
    <w:rsid w:val="00DD2E52"/>
    <w:rsid w:val="00DD5D69"/>
    <w:rsid w:val="00DD6F13"/>
    <w:rsid w:val="00DD714A"/>
    <w:rsid w:val="00DE00D7"/>
    <w:rsid w:val="00DE21BB"/>
    <w:rsid w:val="00DE4AC4"/>
    <w:rsid w:val="00DE4D9F"/>
    <w:rsid w:val="00DE6122"/>
    <w:rsid w:val="00DE64D3"/>
    <w:rsid w:val="00DE6A52"/>
    <w:rsid w:val="00DE6E72"/>
    <w:rsid w:val="00DF0235"/>
    <w:rsid w:val="00DF17F8"/>
    <w:rsid w:val="00DF18FD"/>
    <w:rsid w:val="00DF1DB3"/>
    <w:rsid w:val="00DF39FC"/>
    <w:rsid w:val="00DF4777"/>
    <w:rsid w:val="00DF530A"/>
    <w:rsid w:val="00DF6B81"/>
    <w:rsid w:val="00E002F6"/>
    <w:rsid w:val="00E03C79"/>
    <w:rsid w:val="00E04D89"/>
    <w:rsid w:val="00E0607B"/>
    <w:rsid w:val="00E1187A"/>
    <w:rsid w:val="00E13196"/>
    <w:rsid w:val="00E14A38"/>
    <w:rsid w:val="00E16B81"/>
    <w:rsid w:val="00E170D4"/>
    <w:rsid w:val="00E2101C"/>
    <w:rsid w:val="00E24C78"/>
    <w:rsid w:val="00E24EE6"/>
    <w:rsid w:val="00E25C3C"/>
    <w:rsid w:val="00E26C0D"/>
    <w:rsid w:val="00E26CCD"/>
    <w:rsid w:val="00E27BA4"/>
    <w:rsid w:val="00E27E28"/>
    <w:rsid w:val="00E314BB"/>
    <w:rsid w:val="00E31C78"/>
    <w:rsid w:val="00E3285F"/>
    <w:rsid w:val="00E32E9A"/>
    <w:rsid w:val="00E34B5F"/>
    <w:rsid w:val="00E355EB"/>
    <w:rsid w:val="00E35AA9"/>
    <w:rsid w:val="00E36E1D"/>
    <w:rsid w:val="00E373F8"/>
    <w:rsid w:val="00E412B3"/>
    <w:rsid w:val="00E419DB"/>
    <w:rsid w:val="00E41B8D"/>
    <w:rsid w:val="00E43602"/>
    <w:rsid w:val="00E43AB2"/>
    <w:rsid w:val="00E4457E"/>
    <w:rsid w:val="00E460F6"/>
    <w:rsid w:val="00E46625"/>
    <w:rsid w:val="00E4758C"/>
    <w:rsid w:val="00E52583"/>
    <w:rsid w:val="00E55C46"/>
    <w:rsid w:val="00E55C6B"/>
    <w:rsid w:val="00E577BC"/>
    <w:rsid w:val="00E57911"/>
    <w:rsid w:val="00E57D58"/>
    <w:rsid w:val="00E57D73"/>
    <w:rsid w:val="00E61BE9"/>
    <w:rsid w:val="00E62422"/>
    <w:rsid w:val="00E63A42"/>
    <w:rsid w:val="00E63FAF"/>
    <w:rsid w:val="00E64564"/>
    <w:rsid w:val="00E6737A"/>
    <w:rsid w:val="00E72108"/>
    <w:rsid w:val="00E72E4D"/>
    <w:rsid w:val="00E74610"/>
    <w:rsid w:val="00E75751"/>
    <w:rsid w:val="00E75E49"/>
    <w:rsid w:val="00E76944"/>
    <w:rsid w:val="00E81513"/>
    <w:rsid w:val="00E82182"/>
    <w:rsid w:val="00E87D58"/>
    <w:rsid w:val="00E9232A"/>
    <w:rsid w:val="00E9597B"/>
    <w:rsid w:val="00E9610A"/>
    <w:rsid w:val="00E97EFF"/>
    <w:rsid w:val="00EA17A8"/>
    <w:rsid w:val="00EA2190"/>
    <w:rsid w:val="00EA22E5"/>
    <w:rsid w:val="00EA3727"/>
    <w:rsid w:val="00EA75FC"/>
    <w:rsid w:val="00EB21D8"/>
    <w:rsid w:val="00EB374E"/>
    <w:rsid w:val="00EB3764"/>
    <w:rsid w:val="00EB5EDB"/>
    <w:rsid w:val="00EB6CE5"/>
    <w:rsid w:val="00EB7CAD"/>
    <w:rsid w:val="00EB7E12"/>
    <w:rsid w:val="00EC0729"/>
    <w:rsid w:val="00EC21B9"/>
    <w:rsid w:val="00EC2C1B"/>
    <w:rsid w:val="00EC4FF0"/>
    <w:rsid w:val="00EC7D13"/>
    <w:rsid w:val="00ED1BB5"/>
    <w:rsid w:val="00ED2DEB"/>
    <w:rsid w:val="00ED5228"/>
    <w:rsid w:val="00ED6EE9"/>
    <w:rsid w:val="00ED716F"/>
    <w:rsid w:val="00ED732A"/>
    <w:rsid w:val="00ED74DD"/>
    <w:rsid w:val="00ED78AD"/>
    <w:rsid w:val="00EE0301"/>
    <w:rsid w:val="00EE12C6"/>
    <w:rsid w:val="00EE36DC"/>
    <w:rsid w:val="00EE3E55"/>
    <w:rsid w:val="00EE6459"/>
    <w:rsid w:val="00EE7032"/>
    <w:rsid w:val="00EF1B90"/>
    <w:rsid w:val="00EF3114"/>
    <w:rsid w:val="00EF42CF"/>
    <w:rsid w:val="00EF7244"/>
    <w:rsid w:val="00EF7EF0"/>
    <w:rsid w:val="00F00D22"/>
    <w:rsid w:val="00F00D54"/>
    <w:rsid w:val="00F01219"/>
    <w:rsid w:val="00F01866"/>
    <w:rsid w:val="00F02048"/>
    <w:rsid w:val="00F022E9"/>
    <w:rsid w:val="00F06267"/>
    <w:rsid w:val="00F06570"/>
    <w:rsid w:val="00F07D2A"/>
    <w:rsid w:val="00F131D8"/>
    <w:rsid w:val="00F13B33"/>
    <w:rsid w:val="00F151C3"/>
    <w:rsid w:val="00F168FE"/>
    <w:rsid w:val="00F16FBB"/>
    <w:rsid w:val="00F21553"/>
    <w:rsid w:val="00F24B9A"/>
    <w:rsid w:val="00F2718B"/>
    <w:rsid w:val="00F30FED"/>
    <w:rsid w:val="00F31321"/>
    <w:rsid w:val="00F32516"/>
    <w:rsid w:val="00F34A0C"/>
    <w:rsid w:val="00F35469"/>
    <w:rsid w:val="00F360D2"/>
    <w:rsid w:val="00F3636F"/>
    <w:rsid w:val="00F363FA"/>
    <w:rsid w:val="00F37C2F"/>
    <w:rsid w:val="00F40182"/>
    <w:rsid w:val="00F40AED"/>
    <w:rsid w:val="00F41486"/>
    <w:rsid w:val="00F4226B"/>
    <w:rsid w:val="00F43D72"/>
    <w:rsid w:val="00F45FA9"/>
    <w:rsid w:val="00F47AD4"/>
    <w:rsid w:val="00F524F5"/>
    <w:rsid w:val="00F525EA"/>
    <w:rsid w:val="00F52F1D"/>
    <w:rsid w:val="00F535FF"/>
    <w:rsid w:val="00F565C5"/>
    <w:rsid w:val="00F5734D"/>
    <w:rsid w:val="00F57EFA"/>
    <w:rsid w:val="00F600CA"/>
    <w:rsid w:val="00F61E4A"/>
    <w:rsid w:val="00F6321B"/>
    <w:rsid w:val="00F6334F"/>
    <w:rsid w:val="00F63373"/>
    <w:rsid w:val="00F637F6"/>
    <w:rsid w:val="00F655C6"/>
    <w:rsid w:val="00F66821"/>
    <w:rsid w:val="00F7062D"/>
    <w:rsid w:val="00F7499F"/>
    <w:rsid w:val="00F75FB3"/>
    <w:rsid w:val="00F776C0"/>
    <w:rsid w:val="00F7771F"/>
    <w:rsid w:val="00F80012"/>
    <w:rsid w:val="00F81E94"/>
    <w:rsid w:val="00F82376"/>
    <w:rsid w:val="00F8323D"/>
    <w:rsid w:val="00F83549"/>
    <w:rsid w:val="00F8445F"/>
    <w:rsid w:val="00F85548"/>
    <w:rsid w:val="00F85BF4"/>
    <w:rsid w:val="00F863B8"/>
    <w:rsid w:val="00F87E27"/>
    <w:rsid w:val="00F901A2"/>
    <w:rsid w:val="00F922AC"/>
    <w:rsid w:val="00FA16A8"/>
    <w:rsid w:val="00FA1BC5"/>
    <w:rsid w:val="00FA2035"/>
    <w:rsid w:val="00FA3AD9"/>
    <w:rsid w:val="00FA4036"/>
    <w:rsid w:val="00FA4302"/>
    <w:rsid w:val="00FA4E3C"/>
    <w:rsid w:val="00FA501C"/>
    <w:rsid w:val="00FA768F"/>
    <w:rsid w:val="00FB0A96"/>
    <w:rsid w:val="00FB0EE3"/>
    <w:rsid w:val="00FB264A"/>
    <w:rsid w:val="00FB2B51"/>
    <w:rsid w:val="00FB2E02"/>
    <w:rsid w:val="00FB6F85"/>
    <w:rsid w:val="00FB791C"/>
    <w:rsid w:val="00FB7A9B"/>
    <w:rsid w:val="00FC0E9F"/>
    <w:rsid w:val="00FC2C74"/>
    <w:rsid w:val="00FC30B3"/>
    <w:rsid w:val="00FC32AF"/>
    <w:rsid w:val="00FC6495"/>
    <w:rsid w:val="00FC661D"/>
    <w:rsid w:val="00FD097B"/>
    <w:rsid w:val="00FD0F8A"/>
    <w:rsid w:val="00FD1AAF"/>
    <w:rsid w:val="00FD284E"/>
    <w:rsid w:val="00FD344F"/>
    <w:rsid w:val="00FD34FE"/>
    <w:rsid w:val="00FD4684"/>
    <w:rsid w:val="00FD4DFF"/>
    <w:rsid w:val="00FD500A"/>
    <w:rsid w:val="00FD688E"/>
    <w:rsid w:val="00FD6DBA"/>
    <w:rsid w:val="00FD726E"/>
    <w:rsid w:val="00FE015D"/>
    <w:rsid w:val="00FE138E"/>
    <w:rsid w:val="00FE2B40"/>
    <w:rsid w:val="00FE3175"/>
    <w:rsid w:val="00FE429E"/>
    <w:rsid w:val="00FE4EC1"/>
    <w:rsid w:val="00FE5F13"/>
    <w:rsid w:val="00FE6591"/>
    <w:rsid w:val="00FE791C"/>
    <w:rsid w:val="00FF046F"/>
    <w:rsid w:val="00FF0FA7"/>
    <w:rsid w:val="00FF2C30"/>
    <w:rsid w:val="00FF32DE"/>
    <w:rsid w:val="00FF4401"/>
    <w:rsid w:val="00FF450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AE3D"/>
  <w15:chartTrackingRefBased/>
  <w15:docId w15:val="{6BA864EA-0F7C-44FD-A0EB-DB5F61AF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35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082535"/>
    <w:pPr>
      <w:keepNext/>
      <w:keepLines/>
      <w:spacing w:before="480"/>
      <w:outlineLvl w:val="0"/>
    </w:pPr>
    <w:rPr>
      <w:rFonts w:ascii="Cambria" w:hAnsi="Cambria" w:cs="font26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082535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08253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082535"/>
    <w:pPr>
      <w:keepNext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08253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082535"/>
    <w:pPr>
      <w:keepNext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082535"/>
    <w:pPr>
      <w:keepNext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082535"/>
    <w:pPr>
      <w:keepNext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082535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535"/>
    <w:rPr>
      <w:rFonts w:ascii="Cambria" w:eastAsia="Arial Unicode MS" w:hAnsi="Cambria" w:cs="font262"/>
      <w:b/>
      <w:bCs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825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2535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082535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082535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082535"/>
    <w:rPr>
      <w:rFonts w:ascii="Book Antiqua" w:hAnsi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082535"/>
    <w:rPr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082535"/>
    <w:rPr>
      <w:rFonts w:ascii="Book Antiqua" w:hAnsi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082535"/>
    <w:rPr>
      <w:rFonts w:ascii="Book Antiqua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082535"/>
    <w:rPr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082535"/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082535"/>
    <w:pPr>
      <w:suppressLineNumbers/>
      <w:spacing w:before="120" w:after="120"/>
    </w:pPr>
    <w:rPr>
      <w:rFonts w:cs="Mangal"/>
      <w:i/>
      <w:iCs/>
    </w:rPr>
  </w:style>
  <w:style w:type="character" w:styleId="Strong">
    <w:name w:val="Strong"/>
    <w:uiPriority w:val="22"/>
    <w:qFormat/>
    <w:rsid w:val="00082535"/>
    <w:rPr>
      <w:b/>
      <w:bCs/>
    </w:rPr>
  </w:style>
  <w:style w:type="paragraph" w:styleId="NoSpacing">
    <w:name w:val="No Spacing"/>
    <w:qFormat/>
    <w:rsid w:val="00082535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0825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4</cp:revision>
  <dcterms:created xsi:type="dcterms:W3CDTF">2020-08-10T06:27:00Z</dcterms:created>
  <dcterms:modified xsi:type="dcterms:W3CDTF">2020-08-10T07:14:00Z</dcterms:modified>
</cp:coreProperties>
</file>