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="00837089">
              <w:t xml:space="preserve"> 404-02-105</w:t>
            </w:r>
            <w:r w:rsidRPr="008C7505">
              <w:t>/</w:t>
            </w:r>
            <w:r w:rsidR="003504AE">
              <w:rPr>
                <w:lang w:val="sr-Cyrl-CS"/>
              </w:rPr>
              <w:t>5</w:t>
            </w:r>
            <w:r w:rsidRPr="008C7505">
              <w:rPr>
                <w:lang w:val="sr-Cyrl-CS"/>
              </w:rPr>
              <w:t>/</w:t>
            </w:r>
            <w:r w:rsidRPr="008C7505">
              <w:t>2017-02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 w:rsidR="003504AE">
              <w:rPr>
                <w:lang w:val="sr-Cyrl-RS"/>
              </w:rPr>
              <w:t>16</w:t>
            </w:r>
            <w:r w:rsidR="009A26BC">
              <w:t>.08</w:t>
            </w:r>
            <w:r w:rsidR="003605EA">
              <w:t>.2018</w:t>
            </w:r>
            <w:r w:rsidRPr="008C7505">
              <w:t xml:space="preserve">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lang w:val="sr-Cyrl-CS"/>
              </w:rPr>
              <w:t xml:space="preserve">Немањина 22-26, 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lang w:val="sr-Cyrl-CS"/>
              </w:rPr>
              <w:t>Београд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</w:p>
        </w:tc>
      </w:tr>
    </w:tbl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9A26BC" w:rsidRPr="009A26BC" w:rsidRDefault="00216722" w:rsidP="009A26BC">
      <w:pPr>
        <w:spacing w:after="120" w:line="100" w:lineRule="atLeast"/>
        <w:jc w:val="both"/>
        <w:rPr>
          <w:rFonts w:eastAsia="Arial Unicode MS"/>
          <w:color w:val="000000"/>
          <w:lang w:val="sr-Latn-CS"/>
        </w:rPr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r w:rsidRPr="008C7505">
        <w:t>јавн</w:t>
      </w:r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 w:rsidR="003605EA">
        <w:rPr>
          <w:lang w:val="sr-Cyrl-CS"/>
        </w:rPr>
        <w:t>-</w:t>
      </w:r>
      <w:r w:rsidRPr="008C7505">
        <w:rPr>
          <w:lang w:val="sr-Cyrl-RS"/>
        </w:rPr>
        <w:t xml:space="preserve"> </w:t>
      </w:r>
      <w:r w:rsidR="009A26BC" w:rsidRPr="009A26BC">
        <w:rPr>
          <w:rFonts w:eastAsia="Arial Unicode MS"/>
          <w:color w:val="000000"/>
          <w:lang w:val="sr-Cyrl-CS"/>
        </w:rPr>
        <w:t>Услуге превођења, редни број ЈН 35/2018</w:t>
      </w:r>
    </w:p>
    <w:p w:rsidR="00216722" w:rsidRPr="008C7505" w:rsidRDefault="00216722" w:rsidP="00216722">
      <w:pPr>
        <w:pStyle w:val="Default"/>
        <w:jc w:val="both"/>
        <w:rPr>
          <w:rFonts w:ascii="Times New Roman" w:hAnsi="Times New Roman" w:cs="Times New Roman"/>
          <w:bCs/>
          <w:lang w:val="sr-Cyrl-RS"/>
        </w:rPr>
      </w:pPr>
    </w:p>
    <w:p w:rsidR="00216722" w:rsidRPr="008C7505" w:rsidRDefault="00216722" w:rsidP="00216722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216722" w:rsidRDefault="00251CC9" w:rsidP="0021672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2</w:t>
      </w:r>
    </w:p>
    <w:p w:rsidR="00216722" w:rsidRPr="008C7505" w:rsidRDefault="00216722" w:rsidP="00E32E99">
      <w:pPr>
        <w:jc w:val="both"/>
        <w:rPr>
          <w:b/>
          <w:lang w:val="sr-Cyrl-CS"/>
        </w:rPr>
      </w:pPr>
    </w:p>
    <w:p w:rsidR="00216722" w:rsidRPr="008C7505" w:rsidRDefault="00216722" w:rsidP="00E32E99">
      <w:pPr>
        <w:jc w:val="both"/>
        <w:rPr>
          <w:b/>
          <w:lang w:val="sr-Cyrl-CS"/>
        </w:rPr>
      </w:pPr>
    </w:p>
    <w:p w:rsidR="00216722" w:rsidRPr="001F21A9" w:rsidRDefault="00216722" w:rsidP="00E32E99">
      <w:pPr>
        <w:ind w:firstLine="720"/>
        <w:jc w:val="both"/>
        <w:rPr>
          <w:lang w:val="sr-Cyrl-CS"/>
        </w:rPr>
      </w:pPr>
      <w:r w:rsidRPr="008C7505">
        <w:rPr>
          <w:color w:val="000000"/>
          <w:lang w:val="sr-Cyrl-CS"/>
        </w:rPr>
        <w:t xml:space="preserve">У складу са чланом 63. став 2. и став 3. Закона о јавним набавкама („Службени </w:t>
      </w:r>
      <w:r w:rsidRPr="001F21A9">
        <w:rPr>
          <w:lang w:val="sr-Cyrl-CS"/>
        </w:rPr>
        <w:t>гласник Републике Србије“, бр. 124/12, 14/15 и 68/15), објављујемо следеће одговор</w:t>
      </w:r>
      <w:r w:rsidR="00253781" w:rsidRPr="001F21A9">
        <w:rPr>
          <w:lang w:val="sr-Cyrl-CS"/>
        </w:rPr>
        <w:t>е</w:t>
      </w:r>
      <w:r w:rsidRPr="001F21A9">
        <w:rPr>
          <w:lang w:val="sr-Cyrl-CS"/>
        </w:rPr>
        <w:t>, на питања:</w:t>
      </w:r>
    </w:p>
    <w:p w:rsidR="00777869" w:rsidRPr="001F21A9" w:rsidRDefault="00777869" w:rsidP="00E32E99">
      <w:pPr>
        <w:ind w:firstLine="720"/>
        <w:jc w:val="both"/>
        <w:rPr>
          <w:lang w:val="sr-Cyrl-CS"/>
        </w:rPr>
      </w:pPr>
    </w:p>
    <w:p w:rsidR="00216722" w:rsidRPr="0088397F" w:rsidRDefault="00216722" w:rsidP="00E32E99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88397F">
        <w:rPr>
          <w:rFonts w:eastAsia="Calibri"/>
          <w:b/>
          <w:u w:val="single"/>
          <w:lang w:val="sr-Cyrl-RS"/>
        </w:rPr>
        <w:t>ПИТАЊЕ 1:</w:t>
      </w:r>
    </w:p>
    <w:p w:rsidR="009A26BC" w:rsidRPr="003504AE" w:rsidRDefault="003504AE" w:rsidP="003504AE">
      <w:p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 w:rsidRPr="003504AE">
        <w:t>ли</w:t>
      </w:r>
      <w:proofErr w:type="spellEnd"/>
      <w:r w:rsidRPr="003504AE">
        <w:t xml:space="preserve"> </w:t>
      </w:r>
      <w:proofErr w:type="spellStart"/>
      <w:r w:rsidRPr="003504AE">
        <w:t>су</w:t>
      </w:r>
      <w:proofErr w:type="spellEnd"/>
      <w:r w:rsidRPr="003504AE">
        <w:t xml:space="preserve"> </w:t>
      </w:r>
      <w:proofErr w:type="spellStart"/>
      <w:r w:rsidRPr="003504AE">
        <w:t>прихватљиви</w:t>
      </w:r>
      <w:proofErr w:type="spellEnd"/>
      <w:r w:rsidRPr="003504AE">
        <w:t xml:space="preserve"> </w:t>
      </w:r>
      <w:proofErr w:type="spellStart"/>
      <w:r w:rsidRPr="003504AE">
        <w:t>обрасци</w:t>
      </w:r>
      <w:proofErr w:type="spellEnd"/>
      <w:r w:rsidRPr="003504AE">
        <w:t xml:space="preserve"> </w:t>
      </w:r>
      <w:proofErr w:type="spellStart"/>
      <w:r w:rsidRPr="003504AE">
        <w:t>потписани</w:t>
      </w:r>
      <w:proofErr w:type="spellEnd"/>
      <w:r w:rsidRPr="003504AE">
        <w:t xml:space="preserve"> </w:t>
      </w:r>
      <w:proofErr w:type="spellStart"/>
      <w:r w:rsidRPr="003504AE">
        <w:t>дигиталним</w:t>
      </w:r>
      <w:proofErr w:type="spellEnd"/>
      <w:r w:rsidRPr="003504AE">
        <w:t xml:space="preserve"> </w:t>
      </w:r>
      <w:proofErr w:type="spellStart"/>
      <w:r w:rsidRPr="003504AE">
        <w:t>потписом</w:t>
      </w:r>
      <w:proofErr w:type="spellEnd"/>
      <w:r w:rsidRPr="003504AE">
        <w:t>?</w:t>
      </w:r>
      <w:r w:rsidRPr="003504AE">
        <w:br/>
      </w:r>
      <w:r w:rsidRPr="003504AE">
        <w:br/>
      </w:r>
      <w:proofErr w:type="spellStart"/>
      <w:r w:rsidRPr="003504AE">
        <w:t>Уколико</w:t>
      </w:r>
      <w:proofErr w:type="spellEnd"/>
      <w:r w:rsidRPr="003504AE">
        <w:t xml:space="preserve"> </w:t>
      </w:r>
      <w:proofErr w:type="spellStart"/>
      <w:r w:rsidRPr="003504AE">
        <w:t>нису</w:t>
      </w:r>
      <w:proofErr w:type="spellEnd"/>
      <w:r w:rsidRPr="003504AE">
        <w:t xml:space="preserve">,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ли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прихватљиво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се</w:t>
      </w:r>
      <w:proofErr w:type="spellEnd"/>
      <w:r w:rsidRPr="003504AE">
        <w:t xml:space="preserve"> </w:t>
      </w:r>
      <w:proofErr w:type="spellStart"/>
      <w:r w:rsidRPr="003504AE">
        <w:t>уз</w:t>
      </w:r>
      <w:proofErr w:type="spellEnd"/>
      <w:r w:rsidRPr="003504AE">
        <w:t xml:space="preserve"> </w:t>
      </w:r>
      <w:proofErr w:type="spellStart"/>
      <w:r w:rsidRPr="003504AE">
        <w:t>понуду</w:t>
      </w:r>
      <w:proofErr w:type="spellEnd"/>
      <w:r w:rsidRPr="003504AE">
        <w:t xml:space="preserve"> </w:t>
      </w:r>
      <w:proofErr w:type="spellStart"/>
      <w:r w:rsidRPr="003504AE">
        <w:t>приложи</w:t>
      </w:r>
      <w:proofErr w:type="spellEnd"/>
      <w:r w:rsidRPr="003504AE">
        <w:t xml:space="preserve"> </w:t>
      </w:r>
      <w:proofErr w:type="spellStart"/>
      <w:r w:rsidRPr="003504AE">
        <w:t>овлашћење</w:t>
      </w:r>
      <w:proofErr w:type="spellEnd"/>
      <w:r w:rsidRPr="003504AE">
        <w:t xml:space="preserve"> </w:t>
      </w:r>
      <w:proofErr w:type="spellStart"/>
      <w:r w:rsidRPr="003504AE">
        <w:t>директора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запослени</w:t>
      </w:r>
      <w:proofErr w:type="spellEnd"/>
      <w:r w:rsidRPr="003504AE">
        <w:t xml:space="preserve"> </w:t>
      </w:r>
      <w:proofErr w:type="spellStart"/>
      <w:r w:rsidRPr="003504AE">
        <w:t>може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потпише</w:t>
      </w:r>
      <w:proofErr w:type="spellEnd"/>
      <w:r w:rsidRPr="003504AE">
        <w:t xml:space="preserve"> </w:t>
      </w:r>
      <w:proofErr w:type="spellStart"/>
      <w:r w:rsidRPr="003504AE">
        <w:t>обрасце</w:t>
      </w:r>
      <w:proofErr w:type="spellEnd"/>
      <w:r w:rsidRPr="003504AE">
        <w:t xml:space="preserve"> у </w:t>
      </w:r>
      <w:proofErr w:type="spellStart"/>
      <w:r w:rsidRPr="003504AE">
        <w:t>понуди</w:t>
      </w:r>
      <w:proofErr w:type="spellEnd"/>
      <w:r w:rsidRPr="003504AE">
        <w:t xml:space="preserve"> у </w:t>
      </w:r>
      <w:proofErr w:type="spellStart"/>
      <w:r w:rsidRPr="003504AE">
        <w:t>његово</w:t>
      </w:r>
      <w:proofErr w:type="spellEnd"/>
      <w:r w:rsidRPr="003504AE">
        <w:t xml:space="preserve"> </w:t>
      </w:r>
      <w:proofErr w:type="spellStart"/>
      <w:r w:rsidRPr="003504AE">
        <w:t>име</w:t>
      </w:r>
      <w:proofErr w:type="spellEnd"/>
      <w:r w:rsidRPr="003504AE">
        <w:t>?</w:t>
      </w:r>
      <w:r w:rsidRPr="003504AE">
        <w:br/>
      </w:r>
    </w:p>
    <w:p w:rsidR="00216722" w:rsidRDefault="00C928DB" w:rsidP="003504AE">
      <w:pPr>
        <w:spacing w:after="200" w:line="276" w:lineRule="auto"/>
        <w:jc w:val="both"/>
        <w:rPr>
          <w:rFonts w:eastAsia="Calibri"/>
          <w:b/>
          <w:u w:val="single"/>
          <w:lang w:val="sr-Cyrl-CS"/>
        </w:rPr>
      </w:pPr>
      <w:r w:rsidRPr="003504AE">
        <w:rPr>
          <w:rFonts w:eastAsia="Calibri"/>
          <w:b/>
          <w:u w:val="single"/>
          <w:lang w:val="sr-Cyrl-CS"/>
        </w:rPr>
        <w:t>ОДГОВОР:</w:t>
      </w:r>
    </w:p>
    <w:p w:rsidR="00AD4932" w:rsidRPr="00AD4932" w:rsidRDefault="00AD4932" w:rsidP="003504AE">
      <w:pPr>
        <w:spacing w:after="200" w:line="276" w:lineRule="auto"/>
        <w:jc w:val="both"/>
        <w:rPr>
          <w:rFonts w:eastAsia="Calibri"/>
          <w:lang w:val="sr-Cyrl-CS"/>
        </w:rPr>
      </w:pPr>
      <w:r w:rsidRPr="00AD4932">
        <w:rPr>
          <w:rFonts w:eastAsia="Calibri"/>
          <w:lang w:val="sr-Cyrl-CS"/>
        </w:rPr>
        <w:t>Обрасци потписани дигиталним потписом нису прихватљиви.</w:t>
      </w:r>
    </w:p>
    <w:p w:rsidR="00251CC9" w:rsidRDefault="003504AE" w:rsidP="003504AE">
      <w:p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Понуђач може приложити уз понуду овлашћење директора</w:t>
      </w:r>
      <w:r w:rsidR="00251CC9">
        <w:rPr>
          <w:lang w:val="sr-Cyrl-CS"/>
        </w:rPr>
        <w:t xml:space="preserve"> којим је овластио запосленог да може потписати обрасце у његово име.  </w:t>
      </w:r>
    </w:p>
    <w:p w:rsidR="009A26BC" w:rsidRPr="003504AE" w:rsidRDefault="00216722" w:rsidP="003504AE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3504AE">
        <w:rPr>
          <w:rFonts w:eastAsia="Calibri"/>
          <w:b/>
          <w:u w:val="single"/>
          <w:lang w:val="sr-Cyrl-RS"/>
        </w:rPr>
        <w:t>ПИТАЊЕ 2:</w:t>
      </w:r>
    </w:p>
    <w:p w:rsidR="003504AE" w:rsidRPr="003504AE" w:rsidRDefault="003504AE" w:rsidP="003504AE">
      <w:pPr>
        <w:jc w:val="both"/>
        <w:rPr>
          <w:rFonts w:eastAsiaTheme="minorHAnsi"/>
        </w:rPr>
      </w:pP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као</w:t>
      </w:r>
      <w:proofErr w:type="spellEnd"/>
      <w:r w:rsidRPr="003504AE">
        <w:t xml:space="preserve"> </w:t>
      </w:r>
      <w:proofErr w:type="spellStart"/>
      <w:r w:rsidRPr="003504AE">
        <w:t>додатни</w:t>
      </w:r>
      <w:proofErr w:type="spellEnd"/>
      <w:r w:rsidRPr="003504AE">
        <w:t xml:space="preserve"> </w:t>
      </w:r>
      <w:proofErr w:type="spellStart"/>
      <w:r w:rsidRPr="003504AE">
        <w:t>услов</w:t>
      </w:r>
      <w:proofErr w:type="spellEnd"/>
      <w:r w:rsidRPr="003504AE">
        <w:t xml:space="preserve"> </w:t>
      </w:r>
      <w:proofErr w:type="spellStart"/>
      <w:r w:rsidRPr="003504AE">
        <w:t>кадровског</w:t>
      </w:r>
      <w:proofErr w:type="spellEnd"/>
      <w:r w:rsidRPr="003504AE">
        <w:t xml:space="preserve"> </w:t>
      </w:r>
      <w:proofErr w:type="spellStart"/>
      <w:r w:rsidRPr="003504AE">
        <w:t>капацитета</w:t>
      </w:r>
      <w:proofErr w:type="spellEnd"/>
      <w:r w:rsidRPr="003504AE">
        <w:t xml:space="preserve"> </w:t>
      </w:r>
      <w:proofErr w:type="spellStart"/>
      <w:r w:rsidRPr="003504AE">
        <w:t>предвидео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понуђач</w:t>
      </w:r>
      <w:proofErr w:type="spellEnd"/>
      <w:r w:rsidRPr="003504AE">
        <w:t xml:space="preserve"> </w:t>
      </w:r>
      <w:proofErr w:type="spellStart"/>
      <w:r w:rsidRPr="003504AE">
        <w:t>мора</w:t>
      </w:r>
      <w:proofErr w:type="spellEnd"/>
      <w:r w:rsidRPr="003504AE">
        <w:t xml:space="preserve"> </w:t>
      </w:r>
      <w:proofErr w:type="spellStart"/>
      <w:r w:rsidRPr="003504AE">
        <w:t>имати</w:t>
      </w:r>
      <w:proofErr w:type="spellEnd"/>
      <w:r w:rsidRPr="003504AE">
        <w:t>:</w:t>
      </w:r>
    </w:p>
    <w:p w:rsidR="003504AE" w:rsidRPr="003504AE" w:rsidRDefault="003504AE" w:rsidP="003504AE">
      <w:pPr>
        <w:jc w:val="both"/>
      </w:pPr>
      <w:r w:rsidRPr="003504AE">
        <w:rPr>
          <w:b/>
          <w:bCs/>
          <w:lang w:val="sr-Cyrl-CS"/>
        </w:rPr>
        <w:t>Најмање 2 запослена или радно ангажована лица</w:t>
      </w:r>
      <w:r w:rsidRPr="003504AE">
        <w:rPr>
          <w:lang w:val="sr-Cyrl-CS"/>
        </w:rPr>
        <w:t xml:space="preserve"> за реализацију предметног уговора, која имају стручно образовање стечено на Филолошком факултету за  следеће језике: </w:t>
      </w:r>
      <w:r w:rsidRPr="003504AE">
        <w:rPr>
          <w:b/>
          <w:bCs/>
          <w:lang w:val="sr-Cyrl-RS"/>
        </w:rPr>
        <w:t>немачки</w:t>
      </w:r>
      <w:r w:rsidRPr="003504AE">
        <w:rPr>
          <w:lang w:val="sr-Cyrl-RS"/>
        </w:rPr>
        <w:t xml:space="preserve">, </w:t>
      </w:r>
      <w:r w:rsidRPr="003504AE">
        <w:rPr>
          <w:b/>
          <w:bCs/>
          <w:lang w:val="sr-Cyrl-RS"/>
        </w:rPr>
        <w:t>француски</w:t>
      </w:r>
      <w:r w:rsidRPr="003504AE">
        <w:rPr>
          <w:lang w:val="sr-Cyrl-RS"/>
        </w:rPr>
        <w:t xml:space="preserve">, </w:t>
      </w:r>
      <w:r w:rsidRPr="003504AE">
        <w:rPr>
          <w:b/>
          <w:bCs/>
          <w:lang w:val="sr-Cyrl-RS"/>
        </w:rPr>
        <w:t>руски,</w:t>
      </w:r>
      <w:r w:rsidRPr="003504AE">
        <w:rPr>
          <w:lang w:val="sr-Cyrl-RS"/>
        </w:rPr>
        <w:t xml:space="preserve"> </w:t>
      </w:r>
      <w:r w:rsidRPr="003504AE">
        <w:rPr>
          <w:b/>
          <w:bCs/>
          <w:lang w:val="sr-Cyrl-RS"/>
        </w:rPr>
        <w:t>чешки</w:t>
      </w:r>
      <w:r w:rsidRPr="003504AE">
        <w:rPr>
          <w:lang w:val="sr-Cyrl-RS"/>
        </w:rPr>
        <w:t xml:space="preserve">, </w:t>
      </w:r>
      <w:r w:rsidRPr="003504AE">
        <w:rPr>
          <w:b/>
          <w:bCs/>
          <w:lang w:val="sr-Cyrl-RS"/>
        </w:rPr>
        <w:t>енглески,</w:t>
      </w:r>
      <w:r w:rsidRPr="003504AE">
        <w:rPr>
          <w:lang w:val="sr-Cyrl-RS"/>
        </w:rPr>
        <w:t xml:space="preserve"> </w:t>
      </w:r>
      <w:r w:rsidRPr="003504AE">
        <w:rPr>
          <w:b/>
          <w:bCs/>
          <w:lang w:val="sr-Cyrl-RS"/>
        </w:rPr>
        <w:t>италијански</w:t>
      </w:r>
      <w:r w:rsidRPr="003504AE">
        <w:rPr>
          <w:lang w:val="sr-Cyrl-RS"/>
        </w:rPr>
        <w:t xml:space="preserve">, </w:t>
      </w:r>
      <w:r w:rsidRPr="003504AE">
        <w:rPr>
          <w:b/>
          <w:bCs/>
          <w:lang w:val="sr-Cyrl-RS"/>
        </w:rPr>
        <w:t>грчки</w:t>
      </w:r>
      <w:r w:rsidRPr="003504AE">
        <w:rPr>
          <w:lang w:val="sr-Cyrl-RS"/>
        </w:rPr>
        <w:t xml:space="preserve">, </w:t>
      </w:r>
      <w:r w:rsidRPr="003504AE">
        <w:rPr>
          <w:b/>
          <w:bCs/>
          <w:lang w:val="sr-Cyrl-RS"/>
        </w:rPr>
        <w:t>мађарски, арапски, кинески</w:t>
      </w:r>
      <w:r w:rsidRPr="003504AE">
        <w:rPr>
          <w:lang w:val="sr-Cyrl-RS"/>
        </w:rPr>
        <w:t xml:space="preserve">, </w:t>
      </w:r>
      <w:r w:rsidRPr="003504AE">
        <w:rPr>
          <w:b/>
          <w:bCs/>
          <w:lang w:val="sr-Cyrl-RS"/>
        </w:rPr>
        <w:t>шпански.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proofErr w:type="spellStart"/>
      <w:proofErr w:type="gramStart"/>
      <w:r w:rsidRPr="003504AE">
        <w:t>Како</w:t>
      </w:r>
      <w:proofErr w:type="spellEnd"/>
      <w:r w:rsidRPr="003504AE">
        <w:t xml:space="preserve"> </w:t>
      </w:r>
      <w:proofErr w:type="spellStart"/>
      <w:r w:rsidRPr="003504AE">
        <w:t>постоји</w:t>
      </w:r>
      <w:proofErr w:type="spellEnd"/>
      <w:r w:rsidRPr="003504AE">
        <w:t xml:space="preserve"> </w:t>
      </w:r>
      <w:proofErr w:type="spellStart"/>
      <w:r w:rsidRPr="003504AE">
        <w:t>веома</w:t>
      </w:r>
      <w:proofErr w:type="spellEnd"/>
      <w:r w:rsidRPr="003504AE">
        <w:t xml:space="preserve"> </w:t>
      </w:r>
      <w:proofErr w:type="spellStart"/>
      <w:r w:rsidRPr="003504AE">
        <w:t>мали</w:t>
      </w:r>
      <w:proofErr w:type="spellEnd"/>
      <w:r w:rsidRPr="003504AE">
        <w:t xml:space="preserve"> </w:t>
      </w:r>
      <w:proofErr w:type="spellStart"/>
      <w:r w:rsidRPr="003504AE">
        <w:t>број</w:t>
      </w:r>
      <w:proofErr w:type="spellEnd"/>
      <w:r w:rsidRPr="003504AE">
        <w:t xml:space="preserve"> </w:t>
      </w:r>
      <w:proofErr w:type="spellStart"/>
      <w:r w:rsidRPr="003504AE">
        <w:t>људи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имају</w:t>
      </w:r>
      <w:proofErr w:type="spellEnd"/>
      <w:r w:rsidRPr="003504AE">
        <w:t xml:space="preserve"> </w:t>
      </w:r>
      <w:proofErr w:type="spellStart"/>
      <w:r w:rsidRPr="003504AE">
        <w:t>диплому</w:t>
      </w:r>
      <w:proofErr w:type="spellEnd"/>
      <w:r w:rsidRPr="003504AE">
        <w:t xml:space="preserve"> </w:t>
      </w:r>
      <w:proofErr w:type="spellStart"/>
      <w:r w:rsidRPr="003504AE">
        <w:t>Филолошког</w:t>
      </w:r>
      <w:proofErr w:type="spellEnd"/>
      <w:r w:rsidRPr="003504AE">
        <w:t xml:space="preserve"> </w:t>
      </w:r>
      <w:proofErr w:type="spellStart"/>
      <w:r w:rsidRPr="003504AE">
        <w:t>факултета</w:t>
      </w:r>
      <w:proofErr w:type="spellEnd"/>
      <w:r w:rsidRPr="003504AE">
        <w:t xml:space="preserve"> </w:t>
      </w:r>
      <w:proofErr w:type="spellStart"/>
      <w:r w:rsidRPr="003504AE">
        <w:t>баш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чешки</w:t>
      </w:r>
      <w:proofErr w:type="spellEnd"/>
      <w:r w:rsidRPr="003504AE">
        <w:t xml:space="preserve">, </w:t>
      </w:r>
      <w:proofErr w:type="spellStart"/>
      <w:r w:rsidRPr="003504AE">
        <w:t>шпански</w:t>
      </w:r>
      <w:proofErr w:type="spellEnd"/>
      <w:r w:rsidRPr="003504AE">
        <w:t xml:space="preserve"> </w:t>
      </w:r>
      <w:proofErr w:type="spellStart"/>
      <w:r w:rsidRPr="003504AE">
        <w:t>или</w:t>
      </w:r>
      <w:proofErr w:type="spellEnd"/>
      <w:r w:rsidRPr="003504AE">
        <w:t xml:space="preserve"> </w:t>
      </w:r>
      <w:proofErr w:type="spellStart"/>
      <w:r w:rsidRPr="003504AE">
        <w:t>грчки</w:t>
      </w:r>
      <w:proofErr w:type="spellEnd"/>
      <w:r w:rsidRPr="003504AE">
        <w:t xml:space="preserve"> </w:t>
      </w:r>
      <w:proofErr w:type="spellStart"/>
      <w:r w:rsidRPr="003504AE">
        <w:t>језик</w:t>
      </w:r>
      <w:proofErr w:type="spellEnd"/>
      <w:r w:rsidRPr="003504AE">
        <w:t xml:space="preserve">, а </w:t>
      </w:r>
      <w:proofErr w:type="spellStart"/>
      <w:r w:rsidRPr="003504AE">
        <w:t>која</w:t>
      </w:r>
      <w:proofErr w:type="spellEnd"/>
      <w:r w:rsidRPr="003504AE">
        <w:t xml:space="preserve"> </w:t>
      </w:r>
      <w:proofErr w:type="spellStart"/>
      <w:r w:rsidRPr="003504AE">
        <w:t>имају</w:t>
      </w:r>
      <w:proofErr w:type="spellEnd"/>
      <w:r w:rsidRPr="003504AE">
        <w:t xml:space="preserve"> </w:t>
      </w:r>
      <w:proofErr w:type="spellStart"/>
      <w:r w:rsidRPr="003504AE">
        <w:t>довољног</w:t>
      </w:r>
      <w:proofErr w:type="spellEnd"/>
      <w:r w:rsidRPr="003504AE">
        <w:t xml:space="preserve"> </w:t>
      </w:r>
      <w:proofErr w:type="spellStart"/>
      <w:r w:rsidRPr="003504AE">
        <w:t>релевантног</w:t>
      </w:r>
      <w:proofErr w:type="spellEnd"/>
      <w:r w:rsidRPr="003504AE">
        <w:t xml:space="preserve"> </w:t>
      </w:r>
      <w:proofErr w:type="spellStart"/>
      <w:r w:rsidRPr="003504AE">
        <w:t>искуства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могу</w:t>
      </w:r>
      <w:proofErr w:type="spellEnd"/>
      <w:r w:rsidRPr="003504AE">
        <w:t xml:space="preserve"> </w:t>
      </w:r>
      <w:proofErr w:type="spellStart"/>
      <w:r w:rsidRPr="003504AE">
        <w:lastRenderedPageBreak/>
        <w:t>преводити</w:t>
      </w:r>
      <w:proofErr w:type="spellEnd"/>
      <w:r w:rsidRPr="003504AE">
        <w:t xml:space="preserve"> </w:t>
      </w:r>
      <w:proofErr w:type="spellStart"/>
      <w:r w:rsidRPr="003504AE">
        <w:t>са</w:t>
      </w:r>
      <w:proofErr w:type="spellEnd"/>
      <w:r w:rsidRPr="003504AE">
        <w:t xml:space="preserve"> </w:t>
      </w:r>
      <w:proofErr w:type="spellStart"/>
      <w:r w:rsidRPr="003504AE">
        <w:t>високим</w:t>
      </w:r>
      <w:proofErr w:type="spellEnd"/>
      <w:r w:rsidRPr="003504AE">
        <w:t xml:space="preserve"> </w:t>
      </w:r>
      <w:proofErr w:type="spellStart"/>
      <w:r w:rsidRPr="003504AE">
        <w:t>квалитетом</w:t>
      </w:r>
      <w:proofErr w:type="spellEnd"/>
      <w:r w:rsidRPr="003504AE">
        <w:t xml:space="preserve"> </w:t>
      </w:r>
      <w:proofErr w:type="spellStart"/>
      <w:r w:rsidRPr="003504AE">
        <w:t>документа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потребе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 xml:space="preserve">, </w:t>
      </w:r>
      <w:proofErr w:type="spellStart"/>
      <w:r w:rsidRPr="003504AE">
        <w:t>овако</w:t>
      </w:r>
      <w:proofErr w:type="spellEnd"/>
      <w:r w:rsidRPr="003504AE">
        <w:t xml:space="preserve"> </w:t>
      </w:r>
      <w:proofErr w:type="spellStart"/>
      <w:r w:rsidRPr="003504AE">
        <w:t>конципираним</w:t>
      </w:r>
      <w:proofErr w:type="spellEnd"/>
      <w:r w:rsidRPr="003504AE">
        <w:t xml:space="preserve"> </w:t>
      </w:r>
      <w:proofErr w:type="spellStart"/>
      <w:r w:rsidRPr="003504AE">
        <w:t>додатним</w:t>
      </w:r>
      <w:proofErr w:type="spellEnd"/>
      <w:r w:rsidRPr="003504AE">
        <w:t xml:space="preserve"> </w:t>
      </w:r>
      <w:proofErr w:type="spellStart"/>
      <w:r w:rsidRPr="003504AE">
        <w:t>ус</w:t>
      </w:r>
      <w:r w:rsidR="00251CC9">
        <w:t>ловом</w:t>
      </w:r>
      <w:proofErr w:type="spellEnd"/>
      <w:r w:rsidR="00251CC9">
        <w:t xml:space="preserve"> </w:t>
      </w:r>
      <w:proofErr w:type="spellStart"/>
      <w:r w:rsidR="00251CC9">
        <w:t>прекршен</w:t>
      </w:r>
      <w:proofErr w:type="spellEnd"/>
      <w:r w:rsidR="00251CC9">
        <w:t xml:space="preserve"> </w:t>
      </w:r>
      <w:proofErr w:type="spellStart"/>
      <w:r w:rsidR="00251CC9">
        <w:t>је</w:t>
      </w:r>
      <w:proofErr w:type="spellEnd"/>
      <w:r w:rsidR="00251CC9">
        <w:t xml:space="preserve"> </w:t>
      </w:r>
      <w:proofErr w:type="spellStart"/>
      <w:r w:rsidR="00251CC9">
        <w:t>члан</w:t>
      </w:r>
      <w:proofErr w:type="spellEnd"/>
      <w:r w:rsidR="00251CC9">
        <w:t xml:space="preserve"> 76 ,</w:t>
      </w:r>
      <w:proofErr w:type="spellStart"/>
      <w:r w:rsidR="00251CC9">
        <w:t>члан</w:t>
      </w:r>
      <w:proofErr w:type="spellEnd"/>
      <w:r w:rsidR="00251CC9">
        <w:t xml:space="preserve"> 10 и </w:t>
      </w:r>
      <w:proofErr w:type="spellStart"/>
      <w:r w:rsidR="00251CC9">
        <w:t>члан</w:t>
      </w:r>
      <w:proofErr w:type="spellEnd"/>
      <w:r w:rsidR="00251CC9">
        <w:t xml:space="preserve"> 12 </w:t>
      </w:r>
      <w:r w:rsidRPr="003504AE">
        <w:t xml:space="preserve">ЗЈН </w:t>
      </w:r>
      <w:proofErr w:type="spellStart"/>
      <w:r w:rsidRPr="003504AE">
        <w:t>јер</w:t>
      </w:r>
      <w:proofErr w:type="spellEnd"/>
      <w:r w:rsidRPr="003504AE">
        <w:t xml:space="preserve"> </w:t>
      </w:r>
      <w:proofErr w:type="spellStart"/>
      <w:r w:rsidRPr="003504AE">
        <w:t>додатни</w:t>
      </w:r>
      <w:proofErr w:type="spellEnd"/>
      <w:r w:rsidRPr="003504AE">
        <w:t xml:space="preserve"> </w:t>
      </w:r>
      <w:proofErr w:type="spellStart"/>
      <w:r w:rsidRPr="003504AE">
        <w:t>услов</w:t>
      </w:r>
      <w:proofErr w:type="spellEnd"/>
      <w:r w:rsidRPr="003504AE">
        <w:t xml:space="preserve"> </w:t>
      </w:r>
      <w:proofErr w:type="spellStart"/>
      <w:r w:rsidRPr="003504AE">
        <w:t>дискриминише</w:t>
      </w:r>
      <w:proofErr w:type="spellEnd"/>
      <w:r w:rsidRPr="003504AE">
        <w:t xml:space="preserve"> </w:t>
      </w:r>
      <w:proofErr w:type="spellStart"/>
      <w:r w:rsidRPr="003504AE">
        <w:t>све</w:t>
      </w:r>
      <w:proofErr w:type="spellEnd"/>
      <w:r w:rsidRPr="003504AE">
        <w:t xml:space="preserve"> </w:t>
      </w:r>
      <w:proofErr w:type="spellStart"/>
      <w:r w:rsidRPr="003504AE">
        <w:t>оне</w:t>
      </w:r>
      <w:proofErr w:type="spellEnd"/>
      <w:r w:rsidRPr="003504AE">
        <w:t xml:space="preserve"> </w:t>
      </w:r>
      <w:proofErr w:type="spellStart"/>
      <w:r w:rsidRPr="003504AE">
        <w:t>понуђаче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имају</w:t>
      </w:r>
      <w:proofErr w:type="spellEnd"/>
      <w:r w:rsidRPr="003504AE">
        <w:t xml:space="preserve"> </w:t>
      </w:r>
      <w:proofErr w:type="spellStart"/>
      <w:r w:rsidRPr="003504AE">
        <w:t>ангажоване</w:t>
      </w:r>
      <w:proofErr w:type="spellEnd"/>
      <w:r w:rsidRPr="003504AE">
        <w:t xml:space="preserve"> </w:t>
      </w:r>
      <w:proofErr w:type="spellStart"/>
      <w:r w:rsidRPr="003504AE">
        <w:t>високостручне</w:t>
      </w:r>
      <w:proofErr w:type="spellEnd"/>
      <w:r w:rsidRPr="003504AE">
        <w:t xml:space="preserve"> </w:t>
      </w:r>
      <w:proofErr w:type="spellStart"/>
      <w:r w:rsidRPr="003504AE">
        <w:t>преводиоце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наведене</w:t>
      </w:r>
      <w:proofErr w:type="spellEnd"/>
      <w:r w:rsidRPr="003504AE">
        <w:t xml:space="preserve"> </w:t>
      </w:r>
      <w:proofErr w:type="spellStart"/>
      <w:r w:rsidRPr="003504AE">
        <w:t>језике</w:t>
      </w:r>
      <w:proofErr w:type="spellEnd"/>
      <w:r w:rsidRPr="003504AE">
        <w:t xml:space="preserve">, а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немају</w:t>
      </w:r>
      <w:proofErr w:type="spellEnd"/>
      <w:r w:rsidRPr="003504AE">
        <w:t xml:space="preserve"> </w:t>
      </w:r>
      <w:proofErr w:type="spellStart"/>
      <w:r w:rsidRPr="003504AE">
        <w:t>диплому</w:t>
      </w:r>
      <w:proofErr w:type="spellEnd"/>
      <w:r w:rsidRPr="003504AE">
        <w:t xml:space="preserve"> </w:t>
      </w:r>
      <w:proofErr w:type="spellStart"/>
      <w:r w:rsidRPr="003504AE">
        <w:t>Филолошког</w:t>
      </w:r>
      <w:proofErr w:type="spellEnd"/>
      <w:r w:rsidRPr="003504AE">
        <w:t xml:space="preserve"> </w:t>
      </w:r>
      <w:proofErr w:type="spellStart"/>
      <w:r w:rsidRPr="003504AE">
        <w:t>факултета</w:t>
      </w:r>
      <w:proofErr w:type="spellEnd"/>
      <w:r w:rsidRPr="003504AE">
        <w:t xml:space="preserve"> </w:t>
      </w:r>
      <w:proofErr w:type="spellStart"/>
      <w:r w:rsidRPr="003504AE">
        <w:t>која</w:t>
      </w:r>
      <w:proofErr w:type="spellEnd"/>
      <w:r w:rsidRPr="003504AE">
        <w:t xml:space="preserve"> </w:t>
      </w:r>
      <w:proofErr w:type="spellStart"/>
      <w:r w:rsidRPr="003504AE">
        <w:t>се</w:t>
      </w:r>
      <w:proofErr w:type="spellEnd"/>
      <w:r w:rsidRPr="003504AE">
        <w:t xml:space="preserve"> </w:t>
      </w:r>
      <w:proofErr w:type="spellStart"/>
      <w:r w:rsidRPr="003504AE">
        <w:t>тражи</w:t>
      </w:r>
      <w:proofErr w:type="spellEnd"/>
      <w:r w:rsidRPr="003504AE">
        <w:t>.</w:t>
      </w:r>
      <w:proofErr w:type="gramEnd"/>
    </w:p>
    <w:p w:rsidR="003504AE" w:rsidRPr="003504AE" w:rsidRDefault="003504AE" w:rsidP="003504AE">
      <w:pPr>
        <w:jc w:val="both"/>
      </w:pPr>
      <w:proofErr w:type="spellStart"/>
      <w:r w:rsidRPr="003504AE">
        <w:t>Пример</w:t>
      </w:r>
      <w:proofErr w:type="spellEnd"/>
      <w:r w:rsidRPr="003504AE">
        <w:t xml:space="preserve">: </w:t>
      </w:r>
      <w:proofErr w:type="spellStart"/>
      <w:r w:rsidRPr="003504AE">
        <w:t>Понуђач</w:t>
      </w:r>
      <w:proofErr w:type="spellEnd"/>
      <w:r w:rsidRPr="003504AE">
        <w:t xml:space="preserve"> </w:t>
      </w:r>
      <w:proofErr w:type="spellStart"/>
      <w:r w:rsidRPr="003504AE">
        <w:t>има</w:t>
      </w:r>
      <w:proofErr w:type="spellEnd"/>
      <w:r w:rsidRPr="003504AE">
        <w:t xml:space="preserve"> </w:t>
      </w:r>
      <w:proofErr w:type="spellStart"/>
      <w:r w:rsidRPr="003504AE">
        <w:t>ангажованог</w:t>
      </w:r>
      <w:proofErr w:type="spellEnd"/>
      <w:r w:rsidRPr="003504AE">
        <w:t xml:space="preserve"> </w:t>
      </w:r>
      <w:proofErr w:type="spellStart"/>
      <w:r w:rsidRPr="003504AE">
        <w:t>преводиоца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чешки</w:t>
      </w:r>
      <w:proofErr w:type="spellEnd"/>
      <w:r w:rsidRPr="003504AE">
        <w:t xml:space="preserve"> </w:t>
      </w:r>
      <w:proofErr w:type="spellStart"/>
      <w:r w:rsidRPr="003504AE">
        <w:t>језик</w:t>
      </w:r>
      <w:proofErr w:type="spellEnd"/>
      <w:r w:rsidRPr="003504AE">
        <w:t xml:space="preserve"> </w:t>
      </w:r>
      <w:proofErr w:type="spellStart"/>
      <w:r w:rsidRPr="003504AE">
        <w:t>коме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чешки</w:t>
      </w:r>
      <w:proofErr w:type="spellEnd"/>
      <w:r w:rsidRPr="003504AE">
        <w:t xml:space="preserve"> </w:t>
      </w:r>
      <w:proofErr w:type="spellStart"/>
      <w:r w:rsidRPr="003504AE">
        <w:t>језик</w:t>
      </w:r>
      <w:proofErr w:type="spellEnd"/>
      <w:r w:rsidRPr="003504AE">
        <w:t xml:space="preserve"> </w:t>
      </w:r>
      <w:proofErr w:type="spellStart"/>
      <w:r w:rsidRPr="003504AE">
        <w:t>матерњи</w:t>
      </w:r>
      <w:proofErr w:type="spellEnd"/>
      <w:r w:rsidRPr="003504AE">
        <w:t xml:space="preserve">, </w:t>
      </w:r>
      <w:proofErr w:type="spellStart"/>
      <w:r w:rsidRPr="003504AE">
        <w:t>има</w:t>
      </w:r>
      <w:proofErr w:type="spellEnd"/>
      <w:r w:rsidRPr="003504AE">
        <w:t xml:space="preserve"> </w:t>
      </w:r>
      <w:proofErr w:type="spellStart"/>
      <w:r w:rsidRPr="003504AE">
        <w:t>диплому</w:t>
      </w:r>
      <w:proofErr w:type="spellEnd"/>
      <w:r w:rsidRPr="003504AE">
        <w:t xml:space="preserve"> </w:t>
      </w:r>
      <w:proofErr w:type="spellStart"/>
      <w:r w:rsidRPr="003504AE">
        <w:t>Саобраћајног</w:t>
      </w:r>
      <w:proofErr w:type="spellEnd"/>
      <w:r w:rsidRPr="003504AE">
        <w:t xml:space="preserve"> </w:t>
      </w:r>
      <w:proofErr w:type="spellStart"/>
      <w:r w:rsidRPr="003504AE">
        <w:t>факултета</w:t>
      </w:r>
      <w:proofErr w:type="spellEnd"/>
      <w:r w:rsidRPr="003504AE">
        <w:t xml:space="preserve"> и </w:t>
      </w:r>
      <w:proofErr w:type="spellStart"/>
      <w:r w:rsidRPr="003504AE">
        <w:t>лиценцу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судског</w:t>
      </w:r>
      <w:proofErr w:type="spellEnd"/>
      <w:r w:rsidRPr="003504AE">
        <w:t xml:space="preserve"> </w:t>
      </w:r>
      <w:proofErr w:type="spellStart"/>
      <w:r w:rsidRPr="003504AE">
        <w:t>тумача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чешки</w:t>
      </w:r>
      <w:proofErr w:type="spellEnd"/>
      <w:r w:rsidRPr="003504AE">
        <w:t xml:space="preserve"> </w:t>
      </w:r>
      <w:proofErr w:type="spellStart"/>
      <w:r w:rsidRPr="003504AE">
        <w:t>језик</w:t>
      </w:r>
      <w:proofErr w:type="spellEnd"/>
      <w:r w:rsidRPr="003504AE">
        <w:t xml:space="preserve"> </w:t>
      </w:r>
      <w:proofErr w:type="spellStart"/>
      <w:r w:rsidRPr="003504AE">
        <w:t>преко</w:t>
      </w:r>
      <w:proofErr w:type="spellEnd"/>
      <w:r w:rsidRPr="003504AE">
        <w:t xml:space="preserve"> 15 </w:t>
      </w:r>
      <w:proofErr w:type="spellStart"/>
      <w:r w:rsidRPr="003504AE">
        <w:t>година</w:t>
      </w:r>
      <w:proofErr w:type="spellEnd"/>
      <w:r w:rsidRPr="003504AE">
        <w:t xml:space="preserve"> (</w:t>
      </w:r>
      <w:proofErr w:type="spellStart"/>
      <w:r w:rsidRPr="003504AE">
        <w:t>што</w:t>
      </w:r>
      <w:proofErr w:type="spellEnd"/>
      <w:r w:rsidRPr="003504AE">
        <w:t xml:space="preserve"> </w:t>
      </w:r>
      <w:proofErr w:type="spellStart"/>
      <w:r w:rsidRPr="003504AE">
        <w:t>значи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има</w:t>
      </w:r>
      <w:proofErr w:type="spellEnd"/>
      <w:r w:rsidRPr="003504AE">
        <w:t xml:space="preserve"> </w:t>
      </w:r>
      <w:proofErr w:type="spellStart"/>
      <w:r w:rsidRPr="003504AE">
        <w:t>преко</w:t>
      </w:r>
      <w:proofErr w:type="spellEnd"/>
      <w:r w:rsidRPr="003504AE">
        <w:t xml:space="preserve"> 20 </w:t>
      </w:r>
      <w:proofErr w:type="spellStart"/>
      <w:r w:rsidRPr="003504AE">
        <w:t>година</w:t>
      </w:r>
      <w:proofErr w:type="spellEnd"/>
      <w:r w:rsidRPr="003504AE">
        <w:t xml:space="preserve"> </w:t>
      </w:r>
      <w:proofErr w:type="spellStart"/>
      <w:r w:rsidRPr="003504AE">
        <w:t>искуства</w:t>
      </w:r>
      <w:proofErr w:type="spellEnd"/>
      <w:r w:rsidRPr="003504AE">
        <w:t xml:space="preserve"> у </w:t>
      </w:r>
      <w:proofErr w:type="spellStart"/>
      <w:r w:rsidRPr="003504AE">
        <w:t>превођењу</w:t>
      </w:r>
      <w:proofErr w:type="spellEnd"/>
      <w:r w:rsidRPr="003504AE">
        <w:t xml:space="preserve">). </w:t>
      </w:r>
      <w:proofErr w:type="spellStart"/>
      <w:r w:rsidRPr="003504AE">
        <w:t>Према</w:t>
      </w:r>
      <w:proofErr w:type="spellEnd"/>
      <w:r w:rsidRPr="003504AE">
        <w:t xml:space="preserve"> </w:t>
      </w:r>
      <w:proofErr w:type="spellStart"/>
      <w:r w:rsidRPr="003504AE">
        <w:t>конкурсној</w:t>
      </w:r>
      <w:proofErr w:type="spellEnd"/>
      <w:r w:rsidRPr="003504AE">
        <w:t xml:space="preserve"> </w:t>
      </w:r>
      <w:proofErr w:type="spellStart"/>
      <w:r w:rsidRPr="003504AE">
        <w:t>документацији</w:t>
      </w:r>
      <w:proofErr w:type="spellEnd"/>
      <w:r w:rsidRPr="003504AE">
        <w:t xml:space="preserve"> </w:t>
      </w:r>
      <w:proofErr w:type="spellStart"/>
      <w:r w:rsidRPr="003504AE">
        <w:t>овакав</w:t>
      </w:r>
      <w:proofErr w:type="spellEnd"/>
      <w:r w:rsidRPr="003504AE">
        <w:t xml:space="preserve"> </w:t>
      </w:r>
      <w:proofErr w:type="spellStart"/>
      <w:r w:rsidRPr="003504AE">
        <w:t>преводилац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неподобан</w:t>
      </w:r>
      <w:proofErr w:type="spellEnd"/>
      <w:r w:rsidRPr="003504AE">
        <w:t xml:space="preserve"> у </w:t>
      </w:r>
      <w:proofErr w:type="spellStart"/>
      <w:r w:rsidRPr="003504AE">
        <w:t>односу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преводиоца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завршио</w:t>
      </w:r>
      <w:proofErr w:type="spellEnd"/>
      <w:r w:rsidRPr="003504AE">
        <w:t xml:space="preserve"> </w:t>
      </w:r>
      <w:proofErr w:type="spellStart"/>
      <w:r w:rsidRPr="003504AE">
        <w:t>Филолошки</w:t>
      </w:r>
      <w:proofErr w:type="spellEnd"/>
      <w:r w:rsidRPr="003504AE">
        <w:t xml:space="preserve"> </w:t>
      </w:r>
      <w:proofErr w:type="spellStart"/>
      <w:r w:rsidRPr="003504AE">
        <w:t>факултет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чешки</w:t>
      </w:r>
      <w:proofErr w:type="spellEnd"/>
      <w:r w:rsidRPr="003504AE">
        <w:t xml:space="preserve"> </w:t>
      </w:r>
      <w:proofErr w:type="spellStart"/>
      <w:r w:rsidRPr="003504AE">
        <w:t>језик</w:t>
      </w:r>
      <w:proofErr w:type="spellEnd"/>
      <w:r w:rsidRPr="003504AE">
        <w:t xml:space="preserve"> и </w:t>
      </w:r>
      <w:proofErr w:type="spellStart"/>
      <w:r w:rsidRPr="003504AE">
        <w:t>има</w:t>
      </w:r>
      <w:proofErr w:type="spellEnd"/>
      <w:r w:rsidRPr="003504AE">
        <w:t xml:space="preserve"> </w:t>
      </w:r>
      <w:proofErr w:type="spellStart"/>
      <w:r w:rsidRPr="003504AE">
        <w:t>две</w:t>
      </w:r>
      <w:proofErr w:type="spellEnd"/>
      <w:r w:rsidRPr="003504AE">
        <w:t xml:space="preserve"> </w:t>
      </w:r>
      <w:proofErr w:type="spellStart"/>
      <w:r w:rsidRPr="003504AE">
        <w:t>године</w:t>
      </w:r>
      <w:proofErr w:type="spellEnd"/>
      <w:r w:rsidRPr="003504AE">
        <w:t xml:space="preserve"> </w:t>
      </w:r>
      <w:proofErr w:type="spellStart"/>
      <w:r w:rsidRPr="003504AE">
        <w:t>радног</w:t>
      </w:r>
      <w:proofErr w:type="spellEnd"/>
      <w:r w:rsidRPr="003504AE">
        <w:t xml:space="preserve"> </w:t>
      </w:r>
      <w:proofErr w:type="spellStart"/>
      <w:r w:rsidRPr="003504AE">
        <w:t>искуства</w:t>
      </w:r>
      <w:proofErr w:type="spellEnd"/>
      <w:r w:rsidRPr="003504AE">
        <w:t xml:space="preserve"> у </w:t>
      </w:r>
      <w:proofErr w:type="spellStart"/>
      <w:r w:rsidRPr="003504AE">
        <w:t>превођењу</w:t>
      </w:r>
      <w:proofErr w:type="spellEnd"/>
      <w:r w:rsidRPr="003504AE">
        <w:t>.</w:t>
      </w:r>
    </w:p>
    <w:p w:rsidR="003504AE" w:rsidRDefault="003504AE" w:rsidP="003504AE">
      <w:pPr>
        <w:jc w:val="both"/>
      </w:pPr>
      <w:proofErr w:type="spellStart"/>
      <w:r w:rsidRPr="003504AE">
        <w:t>Сматрамо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треба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дозволи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понуђачи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немају</w:t>
      </w:r>
      <w:proofErr w:type="spellEnd"/>
      <w:r w:rsidRPr="003504AE">
        <w:t xml:space="preserve"> </w:t>
      </w:r>
      <w:proofErr w:type="spellStart"/>
      <w:r w:rsidRPr="003504AE">
        <w:t>ангажоване</w:t>
      </w:r>
      <w:proofErr w:type="spellEnd"/>
      <w:r w:rsidRPr="003504AE">
        <w:t xml:space="preserve"> </w:t>
      </w:r>
      <w:proofErr w:type="spellStart"/>
      <w:r w:rsidRPr="003504AE">
        <w:t>преводиоце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су</w:t>
      </w:r>
      <w:proofErr w:type="spellEnd"/>
      <w:r w:rsidRPr="003504AE">
        <w:t xml:space="preserve"> </w:t>
      </w:r>
      <w:proofErr w:type="spellStart"/>
      <w:r w:rsidRPr="003504AE">
        <w:t>завршили</w:t>
      </w:r>
      <w:proofErr w:type="spellEnd"/>
      <w:r w:rsidRPr="003504AE">
        <w:t xml:space="preserve"> </w:t>
      </w:r>
      <w:proofErr w:type="spellStart"/>
      <w:r w:rsidRPr="003504AE">
        <w:t>Филолошки</w:t>
      </w:r>
      <w:proofErr w:type="spellEnd"/>
      <w:r w:rsidRPr="003504AE">
        <w:t xml:space="preserve"> </w:t>
      </w:r>
      <w:proofErr w:type="spellStart"/>
      <w:r w:rsidRPr="003504AE">
        <w:t>факултет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тражене</w:t>
      </w:r>
      <w:proofErr w:type="spellEnd"/>
      <w:r w:rsidRPr="003504AE">
        <w:t xml:space="preserve"> </w:t>
      </w:r>
      <w:proofErr w:type="spellStart"/>
      <w:r w:rsidRPr="003504AE">
        <w:t>језике</w:t>
      </w:r>
      <w:proofErr w:type="spellEnd"/>
      <w:r w:rsidRPr="003504AE">
        <w:t xml:space="preserve"> </w:t>
      </w:r>
      <w:proofErr w:type="spellStart"/>
      <w:r w:rsidRPr="003504AE">
        <w:t>али</w:t>
      </w:r>
      <w:proofErr w:type="spellEnd"/>
      <w:r w:rsidRPr="003504AE">
        <w:t xml:space="preserve"> </w:t>
      </w:r>
      <w:proofErr w:type="spellStart"/>
      <w:r w:rsidRPr="003504AE">
        <w:t>имају</w:t>
      </w:r>
      <w:proofErr w:type="spellEnd"/>
      <w:r w:rsidRPr="003504AE">
        <w:t xml:space="preserve"> </w:t>
      </w:r>
      <w:proofErr w:type="spellStart"/>
      <w:r w:rsidRPr="003504AE">
        <w:t>ангажоване</w:t>
      </w:r>
      <w:proofErr w:type="spellEnd"/>
      <w:r w:rsidRPr="003504AE">
        <w:t xml:space="preserve"> </w:t>
      </w:r>
      <w:proofErr w:type="spellStart"/>
      <w:r w:rsidRPr="003504AE">
        <w:t>преводиоце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имају</w:t>
      </w:r>
      <w:proofErr w:type="spellEnd"/>
      <w:r w:rsidRPr="003504AE">
        <w:t xml:space="preserve"> </w:t>
      </w:r>
      <w:proofErr w:type="spellStart"/>
      <w:r w:rsidRPr="003504AE">
        <w:t>лиценцу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судског</w:t>
      </w:r>
      <w:proofErr w:type="spellEnd"/>
      <w:r w:rsidRPr="003504AE">
        <w:t xml:space="preserve"> </w:t>
      </w:r>
      <w:proofErr w:type="spellStart"/>
      <w:r w:rsidRPr="003504AE">
        <w:t>тумача</w:t>
      </w:r>
      <w:proofErr w:type="spellEnd"/>
      <w:r w:rsidRPr="003504AE">
        <w:t xml:space="preserve">, </w:t>
      </w:r>
      <w:proofErr w:type="spellStart"/>
      <w:r w:rsidRPr="003504AE">
        <w:t>чиме</w:t>
      </w:r>
      <w:proofErr w:type="spellEnd"/>
      <w:r w:rsidRPr="003504AE">
        <w:t xml:space="preserve"> </w:t>
      </w:r>
      <w:proofErr w:type="spellStart"/>
      <w:r w:rsidRPr="003504AE">
        <w:t>се</w:t>
      </w:r>
      <w:proofErr w:type="spellEnd"/>
      <w:r w:rsidRPr="003504AE">
        <w:t xml:space="preserve"> </w:t>
      </w:r>
      <w:proofErr w:type="spellStart"/>
      <w:r w:rsidRPr="003504AE">
        <w:t>доказује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имају</w:t>
      </w:r>
      <w:proofErr w:type="spellEnd"/>
      <w:r w:rsidRPr="003504AE">
        <w:t xml:space="preserve"> </w:t>
      </w:r>
      <w:proofErr w:type="spellStart"/>
      <w:r w:rsidRPr="003504AE">
        <w:t>минимално</w:t>
      </w:r>
      <w:proofErr w:type="spellEnd"/>
      <w:r w:rsidRPr="003504AE">
        <w:t xml:space="preserve"> 5 </w:t>
      </w:r>
      <w:proofErr w:type="spellStart"/>
      <w:r w:rsidRPr="003504AE">
        <w:t>година</w:t>
      </w:r>
      <w:proofErr w:type="spellEnd"/>
      <w:r w:rsidRPr="003504AE">
        <w:t xml:space="preserve"> </w:t>
      </w:r>
      <w:proofErr w:type="spellStart"/>
      <w:r w:rsidRPr="003504AE">
        <w:t>радног</w:t>
      </w:r>
      <w:proofErr w:type="spellEnd"/>
      <w:r w:rsidRPr="003504AE">
        <w:t xml:space="preserve"> </w:t>
      </w:r>
      <w:proofErr w:type="spellStart"/>
      <w:r w:rsidRPr="003504AE">
        <w:t>искуства</w:t>
      </w:r>
      <w:proofErr w:type="spellEnd"/>
      <w:r w:rsidRPr="003504AE">
        <w:t xml:space="preserve"> и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њихово</w:t>
      </w:r>
      <w:proofErr w:type="spellEnd"/>
      <w:r w:rsidRPr="003504AE">
        <w:t xml:space="preserve"> </w:t>
      </w:r>
      <w:proofErr w:type="spellStart"/>
      <w:r w:rsidRPr="003504AE">
        <w:t>познавање</w:t>
      </w:r>
      <w:proofErr w:type="spellEnd"/>
      <w:r w:rsidRPr="003504AE">
        <w:t xml:space="preserve"> </w:t>
      </w:r>
      <w:proofErr w:type="spellStart"/>
      <w:r w:rsidRPr="003504AE">
        <w:t>језика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највишем</w:t>
      </w:r>
      <w:proofErr w:type="spellEnd"/>
      <w:r w:rsidRPr="003504AE">
        <w:t xml:space="preserve"> </w:t>
      </w:r>
      <w:proofErr w:type="spellStart"/>
      <w:r w:rsidRPr="003504AE">
        <w:t>нивоу</w:t>
      </w:r>
      <w:proofErr w:type="spellEnd"/>
      <w:r w:rsidRPr="003504AE">
        <w:t xml:space="preserve">, </w:t>
      </w:r>
      <w:proofErr w:type="spellStart"/>
      <w:r w:rsidRPr="003504AE">
        <w:t>могу</w:t>
      </w:r>
      <w:proofErr w:type="spellEnd"/>
      <w:r w:rsidRPr="003504AE">
        <w:t xml:space="preserve"> </w:t>
      </w:r>
      <w:proofErr w:type="spellStart"/>
      <w:r w:rsidRPr="003504AE">
        <w:t>несметано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учествују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тендеру</w:t>
      </w:r>
      <w:proofErr w:type="spellEnd"/>
      <w:r w:rsidRPr="003504AE">
        <w:t>.</w:t>
      </w:r>
    </w:p>
    <w:p w:rsidR="00481C9B" w:rsidRDefault="00481C9B" w:rsidP="003504AE">
      <w:pPr>
        <w:jc w:val="both"/>
      </w:pPr>
    </w:p>
    <w:p w:rsidR="00481C9B" w:rsidRPr="003504AE" w:rsidRDefault="00481C9B" w:rsidP="00481C9B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3504AE">
        <w:rPr>
          <w:rFonts w:eastAsia="Calibri"/>
          <w:b/>
          <w:u w:val="single"/>
          <w:lang w:val="sr-Cyrl-RS"/>
        </w:rPr>
        <w:t>ОДГОВОР:</w:t>
      </w:r>
    </w:p>
    <w:p w:rsidR="00481C9B" w:rsidRPr="00481C9B" w:rsidRDefault="00481C9B" w:rsidP="003504AE">
      <w:pPr>
        <w:jc w:val="both"/>
        <w:rPr>
          <w:lang w:val="sr-Cyrl-CS"/>
        </w:rPr>
      </w:pPr>
      <w:r>
        <w:rPr>
          <w:lang w:val="sr-Cyrl-CS"/>
        </w:rPr>
        <w:t>Услови који су предвиђени за кадровски капацитет у конкурсној документацији, неће се мењати.</w:t>
      </w:r>
    </w:p>
    <w:p w:rsidR="009752F0" w:rsidRDefault="009752F0" w:rsidP="003504AE">
      <w:pPr>
        <w:jc w:val="both"/>
        <w:rPr>
          <w:lang w:val="sr-Cyrl-CS"/>
        </w:rPr>
      </w:pPr>
    </w:p>
    <w:p w:rsidR="009752F0" w:rsidRPr="009752F0" w:rsidRDefault="00251CC9" w:rsidP="003504AE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ПИТАЊЕ 3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r w:rsidRPr="003504AE">
        <w:t xml:space="preserve">У </w:t>
      </w:r>
      <w:proofErr w:type="spellStart"/>
      <w:r w:rsidRPr="003504AE">
        <w:t>одговорима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питања</w:t>
      </w:r>
      <w:proofErr w:type="spellEnd"/>
      <w:r w:rsidRPr="003504AE">
        <w:t xml:space="preserve"> </w:t>
      </w:r>
      <w:proofErr w:type="spellStart"/>
      <w:r w:rsidRPr="003504AE">
        <w:t>од</w:t>
      </w:r>
      <w:proofErr w:type="spellEnd"/>
      <w:r w:rsidRPr="003504AE">
        <w:t xml:space="preserve"> 13.08.2018.  </w:t>
      </w:r>
      <w:proofErr w:type="spellStart"/>
      <w:proofErr w:type="gramStart"/>
      <w:r w:rsidRPr="003504AE">
        <w:t>наведено</w:t>
      </w:r>
      <w:proofErr w:type="spellEnd"/>
      <w:proofErr w:type="gram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не</w:t>
      </w:r>
      <w:proofErr w:type="spellEnd"/>
      <w:r w:rsidRPr="003504AE">
        <w:t xml:space="preserve"> </w:t>
      </w:r>
      <w:proofErr w:type="spellStart"/>
      <w:r w:rsidRPr="003504AE">
        <w:t>може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сноси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превоза</w:t>
      </w:r>
      <w:proofErr w:type="spellEnd"/>
      <w:r w:rsidRPr="003504AE">
        <w:t xml:space="preserve">, </w:t>
      </w:r>
      <w:proofErr w:type="spellStart"/>
      <w:r w:rsidRPr="003504AE">
        <w:t>смештаја</w:t>
      </w:r>
      <w:proofErr w:type="spellEnd"/>
      <w:r w:rsidRPr="003504AE">
        <w:t xml:space="preserve"> и </w:t>
      </w:r>
      <w:proofErr w:type="spellStart"/>
      <w:r w:rsidRPr="003504AE">
        <w:t>хране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преводиоце</w:t>
      </w:r>
      <w:proofErr w:type="spellEnd"/>
      <w:r w:rsidRPr="003504AE">
        <w:t xml:space="preserve"> </w:t>
      </w:r>
      <w:proofErr w:type="spellStart"/>
      <w:r w:rsidRPr="003504AE">
        <w:t>уколико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место</w:t>
      </w:r>
      <w:proofErr w:type="spellEnd"/>
      <w:r w:rsidRPr="003504AE">
        <w:t xml:space="preserve"> </w:t>
      </w:r>
      <w:proofErr w:type="spellStart"/>
      <w:r w:rsidRPr="003504AE">
        <w:t>догађаја</w:t>
      </w:r>
      <w:proofErr w:type="spellEnd"/>
      <w:r w:rsidRPr="003504AE">
        <w:t xml:space="preserve"> </w:t>
      </w:r>
      <w:proofErr w:type="spellStart"/>
      <w:r w:rsidRPr="003504AE">
        <w:t>ван</w:t>
      </w:r>
      <w:proofErr w:type="spellEnd"/>
      <w:r w:rsidRPr="003504AE">
        <w:t xml:space="preserve"> </w:t>
      </w:r>
      <w:proofErr w:type="spellStart"/>
      <w:r w:rsidRPr="003504AE">
        <w:t>седишта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 xml:space="preserve">, </w:t>
      </w:r>
      <w:proofErr w:type="spellStart"/>
      <w:r w:rsidRPr="003504AE">
        <w:t>зато</w:t>
      </w:r>
      <w:proofErr w:type="spellEnd"/>
      <w:r w:rsidRPr="003504AE">
        <w:t xml:space="preserve"> </w:t>
      </w:r>
      <w:proofErr w:type="spellStart"/>
      <w:r w:rsidRPr="003504AE">
        <w:t>што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нема</w:t>
      </w:r>
      <w:proofErr w:type="spellEnd"/>
      <w:r w:rsidRPr="003504AE">
        <w:t xml:space="preserve"> </w:t>
      </w:r>
      <w:proofErr w:type="spellStart"/>
      <w:r w:rsidRPr="003504AE">
        <w:t>могућност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њих</w:t>
      </w:r>
      <w:proofErr w:type="spellEnd"/>
      <w:r w:rsidRPr="003504AE">
        <w:t xml:space="preserve"> </w:t>
      </w:r>
      <w:proofErr w:type="spellStart"/>
      <w:r w:rsidRPr="003504AE">
        <w:t>плаћа</w:t>
      </w:r>
      <w:proofErr w:type="spellEnd"/>
      <w:r w:rsidRPr="003504AE">
        <w:t xml:space="preserve"> </w:t>
      </w:r>
      <w:proofErr w:type="spellStart"/>
      <w:r w:rsidRPr="003504AE">
        <w:t>наведене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јер</w:t>
      </w:r>
      <w:proofErr w:type="spellEnd"/>
      <w:r w:rsidRPr="003504AE">
        <w:t xml:space="preserve"> </w:t>
      </w:r>
      <w:proofErr w:type="spellStart"/>
      <w:r w:rsidRPr="003504AE">
        <w:t>нису</w:t>
      </w:r>
      <w:proofErr w:type="spellEnd"/>
      <w:r w:rsidRPr="003504AE">
        <w:t xml:space="preserve"> </w:t>
      </w:r>
      <w:proofErr w:type="spellStart"/>
      <w:r w:rsidRPr="003504AE">
        <w:t>запослени</w:t>
      </w:r>
      <w:proofErr w:type="spellEnd"/>
      <w:r w:rsidRPr="003504AE">
        <w:t xml:space="preserve"> </w:t>
      </w:r>
      <w:proofErr w:type="spellStart"/>
      <w:r w:rsidRPr="003504AE">
        <w:t>код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>.</w:t>
      </w:r>
    </w:p>
    <w:p w:rsidR="003504AE" w:rsidRPr="003504AE" w:rsidRDefault="003504AE" w:rsidP="003504AE">
      <w:pPr>
        <w:jc w:val="both"/>
      </w:pPr>
      <w:proofErr w:type="spellStart"/>
      <w:r w:rsidRPr="003504AE">
        <w:t>Како</w:t>
      </w:r>
      <w:proofErr w:type="spellEnd"/>
      <w:r w:rsidRPr="003504AE">
        <w:t xml:space="preserve"> </w:t>
      </w:r>
      <w:proofErr w:type="spellStart"/>
      <w:r w:rsidRPr="003504AE">
        <w:t>желимо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се</w:t>
      </w:r>
      <w:proofErr w:type="spellEnd"/>
      <w:r w:rsidRPr="003504AE">
        <w:t xml:space="preserve"> </w:t>
      </w:r>
      <w:proofErr w:type="spellStart"/>
      <w:r w:rsidRPr="003504AE">
        <w:t>овај</w:t>
      </w:r>
      <w:proofErr w:type="spellEnd"/>
      <w:r w:rsidRPr="003504AE">
        <w:t xml:space="preserve"> </w:t>
      </w:r>
      <w:proofErr w:type="spellStart"/>
      <w:r w:rsidRPr="003504AE">
        <w:t>поступак</w:t>
      </w:r>
      <w:proofErr w:type="spellEnd"/>
      <w:r w:rsidRPr="003504AE">
        <w:t xml:space="preserve"> </w:t>
      </w:r>
      <w:proofErr w:type="spellStart"/>
      <w:r w:rsidRPr="003504AE">
        <w:t>набавке</w:t>
      </w:r>
      <w:proofErr w:type="spellEnd"/>
      <w:r w:rsidRPr="003504AE">
        <w:t xml:space="preserve"> </w:t>
      </w:r>
      <w:proofErr w:type="spellStart"/>
      <w:r w:rsidRPr="003504AE">
        <w:t>спроведе</w:t>
      </w:r>
      <w:proofErr w:type="spellEnd"/>
      <w:r w:rsidRPr="003504AE">
        <w:t xml:space="preserve"> у </w:t>
      </w:r>
      <w:proofErr w:type="spellStart"/>
      <w:r w:rsidRPr="003504AE">
        <w:t>предвиђеним</w:t>
      </w:r>
      <w:proofErr w:type="spellEnd"/>
      <w:r w:rsidRPr="003504AE">
        <w:t xml:space="preserve"> </w:t>
      </w:r>
      <w:proofErr w:type="spellStart"/>
      <w:r w:rsidRPr="003504AE">
        <w:t>временским</w:t>
      </w:r>
      <w:proofErr w:type="spellEnd"/>
      <w:r w:rsidRPr="003504AE">
        <w:t xml:space="preserve"> </w:t>
      </w:r>
      <w:proofErr w:type="spellStart"/>
      <w:r w:rsidRPr="003504AE">
        <w:t>оквирима</w:t>
      </w:r>
      <w:proofErr w:type="spellEnd"/>
      <w:r w:rsidRPr="003504AE">
        <w:t xml:space="preserve"> и </w:t>
      </w:r>
      <w:proofErr w:type="spellStart"/>
      <w:r w:rsidRPr="003504AE">
        <w:t>како</w:t>
      </w:r>
      <w:proofErr w:type="spellEnd"/>
      <w:r w:rsidRPr="003504AE">
        <w:t xml:space="preserve"> </w:t>
      </w:r>
      <w:proofErr w:type="spellStart"/>
      <w:r w:rsidRPr="003504AE">
        <w:t>сматрамо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никоме</w:t>
      </w:r>
      <w:proofErr w:type="spellEnd"/>
      <w:r w:rsidRPr="003504AE">
        <w:t xml:space="preserve"> </w:t>
      </w:r>
      <w:proofErr w:type="spellStart"/>
      <w:r w:rsidRPr="003504AE">
        <w:t>не</w:t>
      </w:r>
      <w:proofErr w:type="spellEnd"/>
      <w:r w:rsidRPr="003504AE">
        <w:t xml:space="preserve"> </w:t>
      </w:r>
      <w:proofErr w:type="spellStart"/>
      <w:r w:rsidRPr="003504AE">
        <w:t>иде</w:t>
      </w:r>
      <w:proofErr w:type="spellEnd"/>
      <w:r w:rsidRPr="003504AE">
        <w:t xml:space="preserve"> у </w:t>
      </w:r>
      <w:proofErr w:type="spellStart"/>
      <w:r w:rsidRPr="003504AE">
        <w:t>прилог</w:t>
      </w:r>
      <w:proofErr w:type="spellEnd"/>
      <w:r w:rsidRPr="003504AE">
        <w:t xml:space="preserve"> </w:t>
      </w:r>
      <w:proofErr w:type="spellStart"/>
      <w:r w:rsidRPr="003504AE">
        <w:t>одуговлачење</w:t>
      </w:r>
      <w:proofErr w:type="spellEnd"/>
      <w:r w:rsidRPr="003504AE">
        <w:t xml:space="preserve"> </w:t>
      </w:r>
      <w:proofErr w:type="spellStart"/>
      <w:r w:rsidRPr="003504AE">
        <w:t>процеса</w:t>
      </w:r>
      <w:proofErr w:type="spellEnd"/>
      <w:r w:rsidRPr="003504AE">
        <w:t xml:space="preserve"> </w:t>
      </w:r>
      <w:proofErr w:type="spellStart"/>
      <w:r w:rsidRPr="003504AE">
        <w:t>због</w:t>
      </w:r>
      <w:proofErr w:type="spellEnd"/>
      <w:r w:rsidRPr="003504AE">
        <w:t xml:space="preserve"> </w:t>
      </w:r>
      <w:proofErr w:type="spellStart"/>
      <w:r w:rsidRPr="003504AE">
        <w:t>покретања</w:t>
      </w:r>
      <w:proofErr w:type="spellEnd"/>
      <w:r w:rsidRPr="003504AE">
        <w:t xml:space="preserve"> </w:t>
      </w:r>
      <w:proofErr w:type="spellStart"/>
      <w:r w:rsidRPr="003504AE">
        <w:t>поступка</w:t>
      </w:r>
      <w:proofErr w:type="spellEnd"/>
      <w:r w:rsidRPr="003504AE">
        <w:t xml:space="preserve"> </w:t>
      </w:r>
      <w:proofErr w:type="spellStart"/>
      <w:r w:rsidRPr="003504AE">
        <w:t>заштите</w:t>
      </w:r>
      <w:proofErr w:type="spellEnd"/>
      <w:r w:rsidRPr="003504AE">
        <w:t xml:space="preserve"> </w:t>
      </w:r>
      <w:proofErr w:type="spellStart"/>
      <w:r w:rsidRPr="003504AE">
        <w:t>права</w:t>
      </w:r>
      <w:proofErr w:type="spellEnd"/>
      <w:r w:rsidRPr="003504AE">
        <w:t xml:space="preserve"> </w:t>
      </w:r>
      <w:proofErr w:type="spellStart"/>
      <w:r w:rsidRPr="003504AE">
        <w:t>са</w:t>
      </w:r>
      <w:proofErr w:type="spellEnd"/>
      <w:r w:rsidRPr="003504AE">
        <w:t xml:space="preserve"> </w:t>
      </w:r>
      <w:proofErr w:type="spellStart"/>
      <w:r w:rsidRPr="003504AE">
        <w:t>најбољом</w:t>
      </w:r>
      <w:proofErr w:type="spellEnd"/>
      <w:r w:rsidRPr="003504AE">
        <w:t xml:space="preserve"> </w:t>
      </w:r>
      <w:proofErr w:type="spellStart"/>
      <w:r w:rsidRPr="003504AE">
        <w:t>могућом</w:t>
      </w:r>
      <w:proofErr w:type="spellEnd"/>
      <w:r w:rsidRPr="003504AE">
        <w:t xml:space="preserve"> </w:t>
      </w:r>
      <w:proofErr w:type="spellStart"/>
      <w:r w:rsidRPr="003504AE">
        <w:t>намером</w:t>
      </w:r>
      <w:proofErr w:type="spellEnd"/>
      <w:r w:rsidRPr="003504AE">
        <w:t xml:space="preserve"> </w:t>
      </w:r>
      <w:proofErr w:type="spellStart"/>
      <w:r w:rsidRPr="003504AE">
        <w:t>молимо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из</w:t>
      </w:r>
      <w:proofErr w:type="spellEnd"/>
      <w:r w:rsidRPr="003504AE">
        <w:t xml:space="preserve"> </w:t>
      </w:r>
      <w:proofErr w:type="spellStart"/>
      <w:r w:rsidRPr="003504AE">
        <w:t>конкурсне</w:t>
      </w:r>
      <w:proofErr w:type="spellEnd"/>
      <w:r w:rsidRPr="003504AE">
        <w:t xml:space="preserve"> </w:t>
      </w:r>
      <w:proofErr w:type="spellStart"/>
      <w:r w:rsidRPr="003504AE">
        <w:t>документације</w:t>
      </w:r>
      <w:proofErr w:type="spellEnd"/>
      <w:r w:rsidRPr="003504AE">
        <w:t xml:space="preserve"> </w:t>
      </w:r>
      <w:proofErr w:type="spellStart"/>
      <w:r w:rsidRPr="003504AE">
        <w:t>избаци</w:t>
      </w:r>
      <w:proofErr w:type="spellEnd"/>
      <w:r w:rsidRPr="003504AE">
        <w:t xml:space="preserve"> </w:t>
      </w:r>
      <w:proofErr w:type="spellStart"/>
      <w:r w:rsidRPr="003504AE">
        <w:t>део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</w:t>
      </w:r>
      <w:proofErr w:type="spellStart"/>
      <w:r w:rsidRPr="003504AE">
        <w:t>се</w:t>
      </w:r>
      <w:proofErr w:type="spellEnd"/>
      <w:r w:rsidRPr="003504AE">
        <w:t xml:space="preserve"> </w:t>
      </w:r>
      <w:proofErr w:type="spellStart"/>
      <w:r w:rsidRPr="003504AE">
        <w:t>односи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смештај</w:t>
      </w:r>
      <w:proofErr w:type="spellEnd"/>
      <w:r w:rsidRPr="003504AE">
        <w:t xml:space="preserve">, </w:t>
      </w:r>
      <w:proofErr w:type="spellStart"/>
      <w:r w:rsidRPr="003504AE">
        <w:t>храну</w:t>
      </w:r>
      <w:proofErr w:type="spellEnd"/>
      <w:r w:rsidRPr="003504AE">
        <w:t xml:space="preserve"> и </w:t>
      </w:r>
      <w:proofErr w:type="spellStart"/>
      <w:r w:rsidRPr="003504AE">
        <w:t>превоз</w:t>
      </w:r>
      <w:proofErr w:type="spellEnd"/>
      <w:r w:rsidRPr="003504AE">
        <w:t xml:space="preserve"> </w:t>
      </w:r>
      <w:proofErr w:type="spellStart"/>
      <w:r w:rsidRPr="003504AE">
        <w:t>преводиоца</w:t>
      </w:r>
      <w:proofErr w:type="spellEnd"/>
      <w:r w:rsidRPr="003504AE">
        <w:t xml:space="preserve"> </w:t>
      </w:r>
      <w:proofErr w:type="spellStart"/>
      <w:r w:rsidRPr="003504AE">
        <w:t>до</w:t>
      </w:r>
      <w:proofErr w:type="spellEnd"/>
      <w:r w:rsidRPr="003504AE">
        <w:t xml:space="preserve"> </w:t>
      </w:r>
      <w:proofErr w:type="spellStart"/>
      <w:r w:rsidRPr="003504AE">
        <w:t>места</w:t>
      </w:r>
      <w:proofErr w:type="spellEnd"/>
      <w:r w:rsidRPr="003504AE">
        <w:t xml:space="preserve"> </w:t>
      </w:r>
      <w:proofErr w:type="spellStart"/>
      <w:r w:rsidRPr="003504AE">
        <w:t>догађаја</w:t>
      </w:r>
      <w:proofErr w:type="spellEnd"/>
      <w:r w:rsidRPr="003504AE">
        <w:t xml:space="preserve"> </w:t>
      </w:r>
      <w:proofErr w:type="spellStart"/>
      <w:r w:rsidRPr="003504AE">
        <w:t>ван</w:t>
      </w:r>
      <w:proofErr w:type="spellEnd"/>
      <w:r w:rsidRPr="003504AE">
        <w:t xml:space="preserve"> </w:t>
      </w:r>
      <w:proofErr w:type="spellStart"/>
      <w:r w:rsidRPr="003504AE">
        <w:t>седишта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>.</w:t>
      </w:r>
    </w:p>
    <w:p w:rsidR="003504AE" w:rsidRPr="003504AE" w:rsidRDefault="003504AE" w:rsidP="003504AE">
      <w:pPr>
        <w:jc w:val="both"/>
      </w:pPr>
      <w:proofErr w:type="spellStart"/>
      <w:r w:rsidRPr="003504AE">
        <w:t>Понуђач</w:t>
      </w:r>
      <w:proofErr w:type="spellEnd"/>
      <w:r w:rsidRPr="003504AE">
        <w:t xml:space="preserve"> </w:t>
      </w:r>
      <w:proofErr w:type="spellStart"/>
      <w:r w:rsidRPr="003504AE">
        <w:t>има</w:t>
      </w:r>
      <w:proofErr w:type="spellEnd"/>
      <w:r w:rsidRPr="003504AE">
        <w:t xml:space="preserve"> </w:t>
      </w:r>
      <w:proofErr w:type="spellStart"/>
      <w:r w:rsidRPr="003504AE">
        <w:t>искуства</w:t>
      </w:r>
      <w:proofErr w:type="spellEnd"/>
      <w:r w:rsidRPr="003504AE">
        <w:t xml:space="preserve"> у </w:t>
      </w:r>
      <w:proofErr w:type="spellStart"/>
      <w:r w:rsidRPr="003504AE">
        <w:t>раду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државне</w:t>
      </w:r>
      <w:proofErr w:type="spellEnd"/>
      <w:r w:rsidRPr="003504AE">
        <w:t xml:space="preserve"> </w:t>
      </w:r>
      <w:proofErr w:type="spellStart"/>
      <w:r w:rsidRPr="003504AE">
        <w:t>органе</w:t>
      </w:r>
      <w:proofErr w:type="spellEnd"/>
      <w:r w:rsidRPr="003504AE">
        <w:t xml:space="preserve"> (</w:t>
      </w:r>
      <w:proofErr w:type="spellStart"/>
      <w:r w:rsidRPr="003504AE">
        <w:t>Министарства</w:t>
      </w:r>
      <w:proofErr w:type="spellEnd"/>
      <w:r w:rsidRPr="003504AE">
        <w:t xml:space="preserve">) </w:t>
      </w:r>
      <w:proofErr w:type="spellStart"/>
      <w:r w:rsidRPr="003504AE">
        <w:t>преко</w:t>
      </w:r>
      <w:proofErr w:type="spellEnd"/>
      <w:r w:rsidRPr="003504AE">
        <w:t xml:space="preserve"> 5 </w:t>
      </w:r>
      <w:proofErr w:type="spellStart"/>
      <w:r w:rsidRPr="003504AE">
        <w:t>година</w:t>
      </w:r>
      <w:proofErr w:type="spellEnd"/>
      <w:r w:rsidRPr="003504AE">
        <w:t xml:space="preserve">. </w:t>
      </w:r>
      <w:proofErr w:type="spellStart"/>
      <w:r w:rsidRPr="003504AE">
        <w:t>Ниједно</w:t>
      </w:r>
      <w:proofErr w:type="spellEnd"/>
      <w:r w:rsidRPr="003504AE">
        <w:t xml:space="preserve"> </w:t>
      </w:r>
      <w:proofErr w:type="spellStart"/>
      <w:r w:rsidRPr="003504AE">
        <w:t>Министарство</w:t>
      </w:r>
      <w:proofErr w:type="spellEnd"/>
      <w:r w:rsidRPr="003504AE">
        <w:t xml:space="preserve"> у </w:t>
      </w:r>
      <w:proofErr w:type="spellStart"/>
      <w:r w:rsidRPr="003504AE">
        <w:t>протеклих</w:t>
      </w:r>
      <w:proofErr w:type="spellEnd"/>
      <w:r w:rsidRPr="003504AE">
        <w:t xml:space="preserve"> 5 </w:t>
      </w:r>
      <w:proofErr w:type="spellStart"/>
      <w:r w:rsidRPr="003504AE">
        <w:t>година</w:t>
      </w:r>
      <w:proofErr w:type="spellEnd"/>
      <w:r w:rsidRPr="003504AE">
        <w:t xml:space="preserve"> </w:t>
      </w:r>
      <w:proofErr w:type="spellStart"/>
      <w:r w:rsidRPr="003504AE">
        <w:t>са</w:t>
      </w:r>
      <w:proofErr w:type="spellEnd"/>
      <w:r w:rsidRPr="003504AE">
        <w:t xml:space="preserve"> </w:t>
      </w:r>
      <w:proofErr w:type="spellStart"/>
      <w:r w:rsidRPr="003504AE">
        <w:t>којима</w:t>
      </w:r>
      <w:proofErr w:type="spellEnd"/>
      <w:r w:rsidRPr="003504AE">
        <w:t xml:space="preserve"> </w:t>
      </w:r>
      <w:proofErr w:type="spellStart"/>
      <w:r w:rsidRPr="003504AE">
        <w:t>смо</w:t>
      </w:r>
      <w:proofErr w:type="spellEnd"/>
      <w:r w:rsidRPr="003504AE">
        <w:t xml:space="preserve"> </w:t>
      </w:r>
      <w:proofErr w:type="spellStart"/>
      <w:r w:rsidRPr="003504AE">
        <w:t>сарађивали</w:t>
      </w:r>
      <w:proofErr w:type="spellEnd"/>
      <w:r w:rsidRPr="003504AE">
        <w:t xml:space="preserve"> </w:t>
      </w:r>
      <w:proofErr w:type="spellStart"/>
      <w:r w:rsidRPr="003504AE">
        <w:t>није</w:t>
      </w:r>
      <w:proofErr w:type="spellEnd"/>
      <w:r w:rsidRPr="003504AE">
        <w:t xml:space="preserve"> </w:t>
      </w:r>
      <w:proofErr w:type="spellStart"/>
      <w:r w:rsidRPr="003504AE">
        <w:t>имало</w:t>
      </w:r>
      <w:proofErr w:type="spellEnd"/>
      <w:r w:rsidRPr="003504AE">
        <w:t xml:space="preserve"> </w:t>
      </w:r>
      <w:proofErr w:type="spellStart"/>
      <w:r w:rsidRPr="003504AE">
        <w:t>проблема</w:t>
      </w:r>
      <w:proofErr w:type="spellEnd"/>
      <w:r w:rsidRPr="003504AE">
        <w:t xml:space="preserve"> </w:t>
      </w:r>
      <w:proofErr w:type="spellStart"/>
      <w:r w:rsidRPr="003504AE">
        <w:t>око</w:t>
      </w:r>
      <w:proofErr w:type="spellEnd"/>
      <w:r w:rsidRPr="003504AE">
        <w:t xml:space="preserve"> </w:t>
      </w:r>
      <w:proofErr w:type="spellStart"/>
      <w:r w:rsidRPr="003504AE">
        <w:t>плаћања</w:t>
      </w:r>
      <w:proofErr w:type="spellEnd"/>
      <w:r w:rsidRPr="003504AE">
        <w:t xml:space="preserve"> </w:t>
      </w:r>
      <w:proofErr w:type="spellStart"/>
      <w:r w:rsidRPr="003504AE">
        <w:t>наведених</w:t>
      </w:r>
      <w:proofErr w:type="spellEnd"/>
      <w:r w:rsidRPr="003504AE">
        <w:t xml:space="preserve"> </w:t>
      </w:r>
      <w:proofErr w:type="spellStart"/>
      <w:r w:rsidRPr="003504AE">
        <w:t>трошкова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преводиоце</w:t>
      </w:r>
      <w:proofErr w:type="spellEnd"/>
      <w:r w:rsidRPr="003504AE">
        <w:t xml:space="preserve">. </w:t>
      </w:r>
      <w:proofErr w:type="spellStart"/>
      <w:r w:rsidRPr="003504AE">
        <w:t>Осим</w:t>
      </w:r>
      <w:proofErr w:type="spellEnd"/>
      <w:r w:rsidRPr="003504AE">
        <w:t xml:space="preserve"> </w:t>
      </w:r>
      <w:proofErr w:type="spellStart"/>
      <w:r w:rsidRPr="003504AE">
        <w:t>што</w:t>
      </w:r>
      <w:proofErr w:type="spellEnd"/>
      <w:r w:rsidRPr="003504AE">
        <w:t xml:space="preserve"> </w:t>
      </w:r>
      <w:proofErr w:type="spellStart"/>
      <w:r w:rsidRPr="003504AE">
        <w:t>преводиоцима</w:t>
      </w:r>
      <w:proofErr w:type="spellEnd"/>
      <w:r w:rsidRPr="003504AE">
        <w:t xml:space="preserve"> </w:t>
      </w:r>
      <w:proofErr w:type="spellStart"/>
      <w:r w:rsidRPr="003504AE">
        <w:t>обезбеде</w:t>
      </w:r>
      <w:proofErr w:type="spellEnd"/>
      <w:r w:rsidRPr="003504AE">
        <w:t xml:space="preserve"> </w:t>
      </w:r>
      <w:proofErr w:type="spellStart"/>
      <w:r w:rsidRPr="003504AE">
        <w:t>превоз</w:t>
      </w:r>
      <w:proofErr w:type="spellEnd"/>
      <w:r w:rsidRPr="003504AE">
        <w:t xml:space="preserve">, </w:t>
      </w:r>
      <w:proofErr w:type="spellStart"/>
      <w:r w:rsidRPr="003504AE">
        <w:t>смештај</w:t>
      </w:r>
      <w:proofErr w:type="spellEnd"/>
      <w:r w:rsidRPr="003504AE">
        <w:t xml:space="preserve"> и </w:t>
      </w:r>
      <w:proofErr w:type="spellStart"/>
      <w:r w:rsidRPr="003504AE">
        <w:t>храну</w:t>
      </w:r>
      <w:proofErr w:type="spellEnd"/>
      <w:r w:rsidRPr="003504AE">
        <w:t xml:space="preserve">, </w:t>
      </w:r>
      <w:proofErr w:type="spellStart"/>
      <w:r w:rsidRPr="003504AE">
        <w:t>Министарства</w:t>
      </w:r>
      <w:proofErr w:type="spellEnd"/>
      <w:r w:rsidRPr="003504AE">
        <w:t xml:space="preserve"> </w:t>
      </w:r>
      <w:proofErr w:type="spellStart"/>
      <w:r w:rsidRPr="003504AE">
        <w:t>имају</w:t>
      </w:r>
      <w:proofErr w:type="spellEnd"/>
      <w:r w:rsidRPr="003504AE">
        <w:t xml:space="preserve"> </w:t>
      </w:r>
      <w:proofErr w:type="spellStart"/>
      <w:r w:rsidRPr="003504AE">
        <w:t>могућност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им</w:t>
      </w:r>
      <w:proofErr w:type="spellEnd"/>
      <w:r w:rsidRPr="003504AE">
        <w:t xml:space="preserve"> </w:t>
      </w:r>
      <w:proofErr w:type="spellStart"/>
      <w:r w:rsidRPr="003504AE">
        <w:t>обезбеде</w:t>
      </w:r>
      <w:proofErr w:type="spellEnd"/>
      <w:r w:rsidRPr="003504AE">
        <w:t xml:space="preserve"> </w:t>
      </w:r>
      <w:proofErr w:type="spellStart"/>
      <w:r w:rsidRPr="003504AE">
        <w:t>чак</w:t>
      </w:r>
      <w:proofErr w:type="spellEnd"/>
      <w:r w:rsidRPr="003504AE">
        <w:t xml:space="preserve"> и </w:t>
      </w:r>
      <w:proofErr w:type="spellStart"/>
      <w:r w:rsidRPr="003504AE">
        <w:t>дневнице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важећим</w:t>
      </w:r>
      <w:proofErr w:type="spellEnd"/>
      <w:r w:rsidRPr="003504AE">
        <w:t xml:space="preserve"> </w:t>
      </w:r>
      <w:proofErr w:type="spellStart"/>
      <w:r w:rsidRPr="003504AE">
        <w:t>правилницима</w:t>
      </w:r>
      <w:proofErr w:type="spellEnd"/>
      <w:r w:rsidRPr="003504AE">
        <w:t xml:space="preserve"> </w:t>
      </w:r>
      <w:proofErr w:type="spellStart"/>
      <w:r w:rsidRPr="003504AE">
        <w:t>тако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образложење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не</w:t>
      </w:r>
      <w:proofErr w:type="spellEnd"/>
      <w:r w:rsidRPr="003504AE">
        <w:t xml:space="preserve"> </w:t>
      </w:r>
      <w:proofErr w:type="spellStart"/>
      <w:r w:rsidRPr="003504AE">
        <w:t>може</w:t>
      </w:r>
      <w:proofErr w:type="spellEnd"/>
      <w:r w:rsidRPr="003504AE">
        <w:t xml:space="preserve"> </w:t>
      </w:r>
      <w:proofErr w:type="spellStart"/>
      <w:r w:rsidRPr="003504AE">
        <w:t>сносити</w:t>
      </w:r>
      <w:proofErr w:type="spellEnd"/>
      <w:r w:rsidRPr="003504AE">
        <w:t xml:space="preserve"> </w:t>
      </w:r>
      <w:proofErr w:type="spellStart"/>
      <w:r w:rsidRPr="003504AE">
        <w:t>те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јер</w:t>
      </w:r>
      <w:proofErr w:type="spellEnd"/>
      <w:r w:rsidRPr="003504AE">
        <w:t xml:space="preserve"> </w:t>
      </w:r>
      <w:proofErr w:type="spellStart"/>
      <w:r w:rsidRPr="003504AE">
        <w:t>преводиоци</w:t>
      </w:r>
      <w:proofErr w:type="spellEnd"/>
      <w:r w:rsidRPr="003504AE">
        <w:t xml:space="preserve"> </w:t>
      </w:r>
      <w:proofErr w:type="spellStart"/>
      <w:r w:rsidRPr="003504AE">
        <w:t>нису</w:t>
      </w:r>
      <w:proofErr w:type="spellEnd"/>
      <w:r w:rsidRPr="003504AE">
        <w:t xml:space="preserve"> </w:t>
      </w:r>
      <w:proofErr w:type="spellStart"/>
      <w:r w:rsidRPr="003504AE">
        <w:t>запослени</w:t>
      </w:r>
      <w:proofErr w:type="spellEnd"/>
      <w:r w:rsidRPr="003504AE">
        <w:t xml:space="preserve"> </w:t>
      </w:r>
      <w:proofErr w:type="spellStart"/>
      <w:r w:rsidRPr="003504AE">
        <w:t>код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 xml:space="preserve"> </w:t>
      </w:r>
      <w:proofErr w:type="spellStart"/>
      <w:r w:rsidRPr="003504AE">
        <w:t>не</w:t>
      </w:r>
      <w:proofErr w:type="spellEnd"/>
      <w:r w:rsidRPr="003504AE">
        <w:t xml:space="preserve"> </w:t>
      </w:r>
      <w:proofErr w:type="spellStart"/>
      <w:r w:rsidRPr="003504AE">
        <w:t>одговарају</w:t>
      </w:r>
      <w:proofErr w:type="spellEnd"/>
      <w:r w:rsidRPr="003504AE">
        <w:t xml:space="preserve"> </w:t>
      </w:r>
      <w:proofErr w:type="spellStart"/>
      <w:r w:rsidRPr="003504AE">
        <w:t>истини</w:t>
      </w:r>
      <w:proofErr w:type="spellEnd"/>
      <w:r w:rsidRPr="003504AE">
        <w:t xml:space="preserve"> и </w:t>
      </w:r>
      <w:proofErr w:type="spellStart"/>
      <w:r w:rsidRPr="003504AE">
        <w:t>чињеничном</w:t>
      </w:r>
      <w:proofErr w:type="spellEnd"/>
      <w:r w:rsidRPr="003504AE">
        <w:t xml:space="preserve"> </w:t>
      </w:r>
      <w:proofErr w:type="spellStart"/>
      <w:r w:rsidRPr="003504AE">
        <w:t>стању</w:t>
      </w:r>
      <w:proofErr w:type="spellEnd"/>
      <w:r w:rsidRPr="003504AE">
        <w:t xml:space="preserve">. </w:t>
      </w:r>
      <w:proofErr w:type="spellStart"/>
      <w:r w:rsidRPr="003504AE">
        <w:t>Све</w:t>
      </w:r>
      <w:proofErr w:type="spellEnd"/>
      <w:r w:rsidRPr="003504AE">
        <w:t xml:space="preserve"> и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због</w:t>
      </w:r>
      <w:proofErr w:type="spellEnd"/>
      <w:r w:rsidRPr="003504AE">
        <w:t xml:space="preserve"> </w:t>
      </w:r>
      <w:proofErr w:type="spellStart"/>
      <w:r w:rsidRPr="003504AE">
        <w:t>својих</w:t>
      </w:r>
      <w:proofErr w:type="spellEnd"/>
      <w:r w:rsidRPr="003504AE">
        <w:t xml:space="preserve"> </w:t>
      </w:r>
      <w:proofErr w:type="spellStart"/>
      <w:r w:rsidRPr="003504AE">
        <w:t>интерних</w:t>
      </w:r>
      <w:proofErr w:type="spellEnd"/>
      <w:r w:rsidRPr="003504AE">
        <w:t xml:space="preserve"> </w:t>
      </w:r>
      <w:proofErr w:type="spellStart"/>
      <w:r w:rsidRPr="003504AE">
        <w:t>процедура</w:t>
      </w:r>
      <w:proofErr w:type="spellEnd"/>
      <w:r w:rsidRPr="003504AE">
        <w:t xml:space="preserve"> </w:t>
      </w:r>
      <w:proofErr w:type="spellStart"/>
      <w:r w:rsidRPr="003504AE">
        <w:t>није</w:t>
      </w:r>
      <w:proofErr w:type="spellEnd"/>
      <w:r w:rsidRPr="003504AE">
        <w:t xml:space="preserve"> у </w:t>
      </w:r>
      <w:proofErr w:type="spellStart"/>
      <w:r w:rsidRPr="003504AE">
        <w:t>стању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обезбеди</w:t>
      </w:r>
      <w:proofErr w:type="spellEnd"/>
      <w:r w:rsidRPr="003504AE">
        <w:t xml:space="preserve"> </w:t>
      </w:r>
      <w:proofErr w:type="spellStart"/>
      <w:r w:rsidRPr="003504AE">
        <w:t>наведене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то</w:t>
      </w:r>
      <w:proofErr w:type="spellEnd"/>
      <w:r w:rsidRPr="003504AE">
        <w:t xml:space="preserve"> </w:t>
      </w:r>
      <w:proofErr w:type="spellStart"/>
      <w:r w:rsidRPr="003504AE">
        <w:t>никако</w:t>
      </w:r>
      <w:proofErr w:type="spellEnd"/>
      <w:r w:rsidRPr="003504AE">
        <w:t xml:space="preserve"> </w:t>
      </w:r>
      <w:proofErr w:type="spellStart"/>
      <w:r w:rsidRPr="003504AE">
        <w:t>не</w:t>
      </w:r>
      <w:proofErr w:type="spellEnd"/>
      <w:r w:rsidRPr="003504AE">
        <w:t xml:space="preserve"> </w:t>
      </w:r>
      <w:proofErr w:type="spellStart"/>
      <w:r w:rsidRPr="003504AE">
        <w:t>може</w:t>
      </w:r>
      <w:proofErr w:type="spellEnd"/>
      <w:r w:rsidRPr="003504AE">
        <w:t xml:space="preserve"> </w:t>
      </w:r>
      <w:proofErr w:type="spellStart"/>
      <w:r w:rsidRPr="003504AE">
        <w:t>превазићи</w:t>
      </w:r>
      <w:proofErr w:type="spellEnd"/>
      <w:r w:rsidRPr="003504AE">
        <w:t xml:space="preserve"> </w:t>
      </w:r>
      <w:proofErr w:type="spellStart"/>
      <w:r w:rsidRPr="003504AE">
        <w:t>пребацивањем</w:t>
      </w:r>
      <w:proofErr w:type="spellEnd"/>
      <w:r w:rsidRPr="003504AE">
        <w:t xml:space="preserve"> </w:t>
      </w:r>
      <w:proofErr w:type="spellStart"/>
      <w:r w:rsidRPr="003504AE">
        <w:t>одговорности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Пружаоца</w:t>
      </w:r>
      <w:proofErr w:type="spellEnd"/>
      <w:r w:rsidRPr="003504AE">
        <w:t xml:space="preserve"> </w:t>
      </w:r>
      <w:proofErr w:type="spellStart"/>
      <w:r w:rsidRPr="003504AE">
        <w:t>услуге</w:t>
      </w:r>
      <w:proofErr w:type="spellEnd"/>
      <w:r w:rsidRPr="003504AE">
        <w:t xml:space="preserve"> и </w:t>
      </w:r>
      <w:proofErr w:type="spellStart"/>
      <w:r w:rsidRPr="003504AE">
        <w:t>стављањем</w:t>
      </w:r>
      <w:proofErr w:type="spellEnd"/>
      <w:r w:rsidRPr="003504AE">
        <w:t xml:space="preserve"> </w:t>
      </w:r>
      <w:proofErr w:type="spellStart"/>
      <w:r w:rsidRPr="003504AE">
        <w:t>Пружаоца</w:t>
      </w:r>
      <w:proofErr w:type="spellEnd"/>
      <w:r w:rsidRPr="003504AE">
        <w:t xml:space="preserve"> </w:t>
      </w:r>
      <w:proofErr w:type="spellStart"/>
      <w:r w:rsidRPr="003504AE">
        <w:t>услуге</w:t>
      </w:r>
      <w:proofErr w:type="spellEnd"/>
      <w:r w:rsidRPr="003504AE">
        <w:t xml:space="preserve"> у </w:t>
      </w:r>
      <w:proofErr w:type="spellStart"/>
      <w:r w:rsidRPr="003504AE">
        <w:t>потлачен</w:t>
      </w:r>
      <w:proofErr w:type="spellEnd"/>
      <w:r w:rsidRPr="003504AE">
        <w:t xml:space="preserve"> </w:t>
      </w:r>
      <w:proofErr w:type="spellStart"/>
      <w:r w:rsidRPr="003504AE">
        <w:t>положај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се</w:t>
      </w:r>
      <w:proofErr w:type="spellEnd"/>
      <w:r w:rsidRPr="003504AE">
        <w:t xml:space="preserve"> </w:t>
      </w:r>
      <w:proofErr w:type="spellStart"/>
      <w:r w:rsidRPr="003504AE">
        <w:t>мора</w:t>
      </w:r>
      <w:proofErr w:type="spellEnd"/>
      <w:r w:rsidRPr="003504AE">
        <w:t xml:space="preserve"> </w:t>
      </w:r>
      <w:proofErr w:type="spellStart"/>
      <w:r w:rsidRPr="003504AE">
        <w:t>обавезати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који</w:t>
      </w:r>
      <w:proofErr w:type="spellEnd"/>
      <w:r w:rsidRPr="003504AE">
        <w:t xml:space="preserve"> АПСОЛУТНО </w:t>
      </w:r>
      <w:proofErr w:type="spellStart"/>
      <w:r w:rsidRPr="003504AE">
        <w:t>нису</w:t>
      </w:r>
      <w:proofErr w:type="spellEnd"/>
      <w:r w:rsidRPr="003504AE">
        <w:t xml:space="preserve"> </w:t>
      </w:r>
      <w:proofErr w:type="spellStart"/>
      <w:r w:rsidRPr="003504AE">
        <w:t>предмет</w:t>
      </w:r>
      <w:proofErr w:type="spellEnd"/>
      <w:r w:rsidRPr="003504AE">
        <w:t xml:space="preserve"> </w:t>
      </w:r>
      <w:proofErr w:type="spellStart"/>
      <w:r w:rsidRPr="003504AE">
        <w:t>набавке</w:t>
      </w:r>
      <w:proofErr w:type="spellEnd"/>
      <w:r w:rsidRPr="003504AE">
        <w:t>.</w:t>
      </w:r>
    </w:p>
    <w:p w:rsidR="003504AE" w:rsidRPr="003504AE" w:rsidRDefault="003504AE" w:rsidP="003504AE">
      <w:pPr>
        <w:jc w:val="both"/>
      </w:pP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има</w:t>
      </w:r>
      <w:proofErr w:type="spellEnd"/>
      <w:r w:rsidRPr="003504AE">
        <w:t xml:space="preserve"> </w:t>
      </w:r>
      <w:proofErr w:type="spellStart"/>
      <w:r w:rsidRPr="003504AE">
        <w:t>могућност</w:t>
      </w:r>
      <w:proofErr w:type="spellEnd"/>
      <w:r w:rsidRPr="003504AE">
        <w:t xml:space="preserve"> </w:t>
      </w:r>
      <w:proofErr w:type="spellStart"/>
      <w:r w:rsidRPr="003504AE">
        <w:t>ангажовања</w:t>
      </w:r>
      <w:proofErr w:type="spellEnd"/>
      <w:r w:rsidRPr="003504AE">
        <w:t xml:space="preserve"> </w:t>
      </w:r>
      <w:proofErr w:type="spellStart"/>
      <w:r w:rsidRPr="003504AE">
        <w:t>агенција</w:t>
      </w:r>
      <w:proofErr w:type="spellEnd"/>
      <w:r w:rsidRPr="003504AE">
        <w:t xml:space="preserve"> </w:t>
      </w:r>
      <w:proofErr w:type="spellStart"/>
      <w:r w:rsidRPr="003504AE">
        <w:t>које</w:t>
      </w:r>
      <w:proofErr w:type="spellEnd"/>
      <w:r w:rsidRPr="003504AE">
        <w:t xml:space="preserve"> </w:t>
      </w:r>
      <w:proofErr w:type="spellStart"/>
      <w:r w:rsidRPr="003504AE">
        <w:t>се</w:t>
      </w:r>
      <w:proofErr w:type="spellEnd"/>
      <w:r w:rsidRPr="003504AE">
        <w:t xml:space="preserve"> </w:t>
      </w:r>
      <w:proofErr w:type="spellStart"/>
      <w:r w:rsidRPr="003504AE">
        <w:t>баве</w:t>
      </w:r>
      <w:proofErr w:type="spellEnd"/>
      <w:r w:rsidRPr="003504AE">
        <w:t xml:space="preserve"> </w:t>
      </w:r>
      <w:proofErr w:type="spellStart"/>
      <w:r w:rsidRPr="003504AE">
        <w:t>обезбеђивањем</w:t>
      </w:r>
      <w:proofErr w:type="spellEnd"/>
      <w:r w:rsidRPr="003504AE">
        <w:t xml:space="preserve"> </w:t>
      </w:r>
      <w:proofErr w:type="spellStart"/>
      <w:r w:rsidRPr="003504AE">
        <w:t>смештаја</w:t>
      </w:r>
      <w:proofErr w:type="spellEnd"/>
      <w:r w:rsidRPr="003504AE">
        <w:t xml:space="preserve">, </w:t>
      </w:r>
      <w:proofErr w:type="spellStart"/>
      <w:r w:rsidRPr="003504AE">
        <w:t>превоза</w:t>
      </w:r>
      <w:proofErr w:type="spellEnd"/>
      <w:r w:rsidRPr="003504AE">
        <w:t xml:space="preserve"> и </w:t>
      </w:r>
      <w:proofErr w:type="spellStart"/>
      <w:r w:rsidRPr="003504AE">
        <w:t>хране</w:t>
      </w:r>
      <w:proofErr w:type="spellEnd"/>
      <w:r w:rsidRPr="003504AE">
        <w:t xml:space="preserve"> </w:t>
      </w:r>
      <w:proofErr w:type="spellStart"/>
      <w:r w:rsidRPr="003504AE">
        <w:t>уколико</w:t>
      </w:r>
      <w:proofErr w:type="spellEnd"/>
      <w:r w:rsidRPr="003504AE">
        <w:t xml:space="preserve"> </w:t>
      </w:r>
      <w:proofErr w:type="spellStart"/>
      <w:r w:rsidRPr="003504AE">
        <w:t>му</w:t>
      </w:r>
      <w:proofErr w:type="spellEnd"/>
      <w:r w:rsidRPr="003504AE">
        <w:t xml:space="preserve"> </w:t>
      </w:r>
      <w:proofErr w:type="spellStart"/>
      <w:r w:rsidRPr="003504AE">
        <w:t>требају</w:t>
      </w:r>
      <w:proofErr w:type="spellEnd"/>
      <w:r w:rsidRPr="003504AE">
        <w:t xml:space="preserve"> </w:t>
      </w:r>
      <w:proofErr w:type="spellStart"/>
      <w:r w:rsidRPr="003504AE">
        <w:t>такве</w:t>
      </w:r>
      <w:proofErr w:type="spellEnd"/>
      <w:r w:rsidRPr="003504AE">
        <w:t xml:space="preserve"> </w:t>
      </w:r>
      <w:proofErr w:type="spellStart"/>
      <w:r w:rsidRPr="003504AE">
        <w:t>врсте</w:t>
      </w:r>
      <w:proofErr w:type="spellEnd"/>
      <w:r w:rsidRPr="003504AE">
        <w:t xml:space="preserve"> </w:t>
      </w:r>
      <w:proofErr w:type="spellStart"/>
      <w:r w:rsidRPr="003504AE">
        <w:t>услуга</w:t>
      </w:r>
      <w:proofErr w:type="spellEnd"/>
      <w:r w:rsidRPr="003504AE">
        <w:t>.</w:t>
      </w:r>
    </w:p>
    <w:p w:rsidR="009A26BC" w:rsidRPr="003504AE" w:rsidRDefault="009A26BC" w:rsidP="003504AE">
      <w:pPr>
        <w:jc w:val="both"/>
      </w:pPr>
    </w:p>
    <w:p w:rsidR="006E26A3" w:rsidRDefault="006E26A3" w:rsidP="003504AE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</w:p>
    <w:p w:rsidR="006E26A3" w:rsidRDefault="006E26A3" w:rsidP="003504AE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</w:p>
    <w:p w:rsidR="00216722" w:rsidRPr="003504AE" w:rsidRDefault="00C928DB" w:rsidP="003504AE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 w:rsidRPr="003504AE">
        <w:rPr>
          <w:rFonts w:eastAsia="Calibri"/>
          <w:b/>
          <w:u w:val="single"/>
          <w:lang w:val="sr-Cyrl-RS"/>
        </w:rPr>
        <w:lastRenderedPageBreak/>
        <w:t>ОДГОВОР:</w:t>
      </w:r>
    </w:p>
    <w:p w:rsidR="003504AE" w:rsidRDefault="00E5562A" w:rsidP="00481C9B">
      <w:p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lang w:val="sr-Cyrl-CS"/>
        </w:rPr>
        <w:t xml:space="preserve">Као што је наведено </w:t>
      </w:r>
      <w:r w:rsidR="00481C9B">
        <w:rPr>
          <w:rFonts w:eastAsiaTheme="minorHAnsi"/>
          <w:lang w:val="sr-Cyrl-CS"/>
        </w:rPr>
        <w:t xml:space="preserve"> у појашњењу од 13.08.2018. године, </w:t>
      </w:r>
      <w:proofErr w:type="spellStart"/>
      <w:r w:rsidR="00481C9B" w:rsidRPr="0088397F">
        <w:t>понуђач</w:t>
      </w:r>
      <w:proofErr w:type="spellEnd"/>
      <w:r w:rsidR="00481C9B" w:rsidRPr="0088397F">
        <w:t xml:space="preserve"> </w:t>
      </w:r>
      <w:r w:rsidR="00481C9B" w:rsidRPr="0088397F">
        <w:rPr>
          <w:lang w:val="sr-Cyrl-CS"/>
        </w:rPr>
        <w:t>односно преводилац није запослен нити радно ангажован</w:t>
      </w:r>
      <w:r w:rsidR="00481C9B" w:rsidRPr="0088397F">
        <w:t xml:space="preserve"> у МГСИ</w:t>
      </w:r>
      <w:r w:rsidR="00481C9B">
        <w:rPr>
          <w:lang w:val="sr-Cyrl-CS"/>
        </w:rPr>
        <w:t xml:space="preserve"> и</w:t>
      </w:r>
      <w:r w:rsidR="00481C9B" w:rsidRPr="0088397F">
        <w:t xml:space="preserve"> </w:t>
      </w:r>
      <w:r w:rsidR="00481C9B">
        <w:rPr>
          <w:lang w:val="sr-Cyrl-CS"/>
        </w:rPr>
        <w:t xml:space="preserve">трошкове превоза, смештаја и хране за преводиоце, уколико је место догађаја ван седишта Наручиоца, </w:t>
      </w:r>
      <w:r w:rsidR="00481C9B" w:rsidRPr="0088397F">
        <w:rPr>
          <w:lang w:val="sr-Cyrl-CS"/>
        </w:rPr>
        <w:t xml:space="preserve">Наручилац не може да </w:t>
      </w:r>
      <w:proofErr w:type="spellStart"/>
      <w:r w:rsidR="00481C9B" w:rsidRPr="0088397F">
        <w:t>исплаћује</w:t>
      </w:r>
      <w:proofErr w:type="spellEnd"/>
      <w:r w:rsidR="00481C9B" w:rsidRPr="0088397F">
        <w:t>.</w:t>
      </w:r>
    </w:p>
    <w:p w:rsidR="00481C9B" w:rsidRPr="00481C9B" w:rsidRDefault="00481C9B" w:rsidP="00481C9B">
      <w:pPr>
        <w:jc w:val="both"/>
        <w:rPr>
          <w:rFonts w:eastAsiaTheme="minorHAnsi"/>
          <w:sz w:val="22"/>
          <w:szCs w:val="22"/>
        </w:rPr>
      </w:pPr>
    </w:p>
    <w:p w:rsidR="009A26BC" w:rsidRPr="003504AE" w:rsidRDefault="00251CC9" w:rsidP="003504AE">
      <w:pPr>
        <w:spacing w:after="200" w:line="276" w:lineRule="auto"/>
        <w:jc w:val="both"/>
        <w:rPr>
          <w:rFonts w:eastAsia="Calibri"/>
          <w:b/>
          <w:u w:val="single"/>
          <w:lang w:val="sr-Cyrl-RS"/>
        </w:rPr>
      </w:pPr>
      <w:r>
        <w:rPr>
          <w:rFonts w:eastAsia="Calibri"/>
          <w:b/>
          <w:u w:val="single"/>
          <w:lang w:val="sr-Cyrl-RS"/>
        </w:rPr>
        <w:t>ПИТАЊЕ 4</w:t>
      </w:r>
      <w:r w:rsidR="009A26BC" w:rsidRPr="003504AE">
        <w:rPr>
          <w:rFonts w:eastAsia="Calibri"/>
          <w:b/>
          <w:u w:val="single"/>
          <w:lang w:val="sr-Cyrl-RS"/>
        </w:rPr>
        <w:t>:</w:t>
      </w:r>
    </w:p>
    <w:p w:rsidR="003504AE" w:rsidRPr="003504AE" w:rsidRDefault="003504AE" w:rsidP="003504AE">
      <w:pPr>
        <w:jc w:val="both"/>
        <w:rPr>
          <w:rFonts w:eastAsiaTheme="minorHAnsi"/>
        </w:rPr>
      </w:pPr>
      <w:r w:rsidRPr="003504AE">
        <w:t xml:space="preserve">С </w:t>
      </w:r>
      <w:proofErr w:type="spellStart"/>
      <w:r w:rsidRPr="003504AE">
        <w:t>обзиром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чињеницу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нисте</w:t>
      </w:r>
      <w:proofErr w:type="spellEnd"/>
      <w:r w:rsidRPr="003504AE">
        <w:t xml:space="preserve"> </w:t>
      </w:r>
      <w:proofErr w:type="spellStart"/>
      <w:r w:rsidRPr="003504AE">
        <w:t>прихватили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Уредбу</w:t>
      </w:r>
      <w:proofErr w:type="spellEnd"/>
      <w:r w:rsidRPr="003504AE">
        <w:t xml:space="preserve"> </w:t>
      </w:r>
      <w:proofErr w:type="spellStart"/>
      <w:r w:rsidRPr="003504AE">
        <w:t>алалогно</w:t>
      </w:r>
      <w:proofErr w:type="spellEnd"/>
      <w:r w:rsidRPr="003504AE">
        <w:t xml:space="preserve"> </w:t>
      </w:r>
      <w:proofErr w:type="spellStart"/>
      <w:r w:rsidRPr="003504AE">
        <w:t>примените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преводиоце</w:t>
      </w:r>
      <w:proofErr w:type="spellEnd"/>
      <w:r w:rsidRPr="003504AE">
        <w:t xml:space="preserve"> </w:t>
      </w:r>
      <w:proofErr w:type="spellStart"/>
      <w:r w:rsidRPr="003504AE">
        <w:t>које</w:t>
      </w:r>
      <w:proofErr w:type="spellEnd"/>
      <w:r w:rsidRPr="003504AE">
        <w:t xml:space="preserve"> </w:t>
      </w:r>
      <w:proofErr w:type="spellStart"/>
      <w:r w:rsidRPr="003504AE">
        <w:t>ангажује</w:t>
      </w:r>
      <w:proofErr w:type="spellEnd"/>
      <w:r w:rsidRPr="003504AE">
        <w:t xml:space="preserve"> </w:t>
      </w:r>
      <w:proofErr w:type="spellStart"/>
      <w:r w:rsidRPr="003504AE">
        <w:t>понуђач</w:t>
      </w:r>
      <w:proofErr w:type="spellEnd"/>
      <w:r w:rsidRPr="003504AE">
        <w:t xml:space="preserve">, </w:t>
      </w:r>
      <w:proofErr w:type="spellStart"/>
      <w:r w:rsidRPr="003504AE">
        <w:t>односно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сте</w:t>
      </w:r>
      <w:proofErr w:type="spellEnd"/>
      <w:r w:rsidRPr="003504AE">
        <w:t xml:space="preserve"> </w:t>
      </w:r>
      <w:proofErr w:type="spellStart"/>
      <w:r w:rsidRPr="003504AE">
        <w:t>остали</w:t>
      </w:r>
      <w:proofErr w:type="spellEnd"/>
      <w:r w:rsidRPr="003504AE">
        <w:t xml:space="preserve"> </w:t>
      </w:r>
      <w:proofErr w:type="spellStart"/>
      <w:r w:rsidRPr="003504AE">
        <w:t>при</w:t>
      </w:r>
      <w:proofErr w:type="spellEnd"/>
      <w:r w:rsidRPr="003504AE">
        <w:t xml:space="preserve"> </w:t>
      </w:r>
      <w:proofErr w:type="spellStart"/>
      <w:r w:rsidRPr="003504AE">
        <w:t>ставу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пута,смештаја</w:t>
      </w:r>
      <w:proofErr w:type="spellEnd"/>
      <w:r w:rsidRPr="003504AE">
        <w:t xml:space="preserve"> и </w:t>
      </w:r>
      <w:proofErr w:type="spellStart"/>
      <w:r w:rsidRPr="003504AE">
        <w:t>исхране</w:t>
      </w:r>
      <w:proofErr w:type="spellEnd"/>
      <w:r w:rsidRPr="003504AE">
        <w:t xml:space="preserve"> </w:t>
      </w:r>
      <w:proofErr w:type="spellStart"/>
      <w:r w:rsidRPr="003504AE">
        <w:t>треба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сноси</w:t>
      </w:r>
      <w:proofErr w:type="spellEnd"/>
      <w:r w:rsidRPr="003504AE">
        <w:t xml:space="preserve"> </w:t>
      </w:r>
      <w:proofErr w:type="spellStart"/>
      <w:r w:rsidRPr="003504AE">
        <w:t>понуђач</w:t>
      </w:r>
      <w:proofErr w:type="spellEnd"/>
      <w:r w:rsidRPr="003504AE">
        <w:t xml:space="preserve">, а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би</w:t>
      </w:r>
      <w:proofErr w:type="spellEnd"/>
      <w:r w:rsidRPr="003504AE">
        <w:t xml:space="preserve"> </w:t>
      </w:r>
      <w:proofErr w:type="spellStart"/>
      <w:r w:rsidRPr="003504AE">
        <w:t>понуђач</w:t>
      </w:r>
      <w:proofErr w:type="spellEnd"/>
      <w:r w:rsidRPr="003504AE">
        <w:t xml:space="preserve"> </w:t>
      </w:r>
      <w:proofErr w:type="spellStart"/>
      <w:r w:rsidRPr="003504AE">
        <w:t>укалкулисао</w:t>
      </w:r>
      <w:proofErr w:type="spellEnd"/>
      <w:r w:rsidRPr="003504AE">
        <w:t xml:space="preserve"> </w:t>
      </w:r>
      <w:proofErr w:type="spellStart"/>
      <w:r w:rsidRPr="003504AE">
        <w:t>све</w:t>
      </w:r>
      <w:proofErr w:type="spellEnd"/>
      <w:r w:rsidRPr="003504AE">
        <w:t xml:space="preserve"> </w:t>
      </w:r>
      <w:proofErr w:type="spellStart"/>
      <w:r w:rsidRPr="003504AE">
        <w:t>ове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у </w:t>
      </w:r>
      <w:proofErr w:type="spellStart"/>
      <w:r w:rsidRPr="003504AE">
        <w:t>понуђену</w:t>
      </w:r>
      <w:proofErr w:type="spellEnd"/>
      <w:r w:rsidRPr="003504AE">
        <w:t xml:space="preserve"> </w:t>
      </w:r>
      <w:proofErr w:type="spellStart"/>
      <w:r w:rsidRPr="003504AE">
        <w:t>цену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сату</w:t>
      </w:r>
      <w:proofErr w:type="spellEnd"/>
      <w:r w:rsidRPr="003504AE">
        <w:t xml:space="preserve"> </w:t>
      </w:r>
      <w:proofErr w:type="spellStart"/>
      <w:r w:rsidRPr="003504AE">
        <w:t>превођења</w:t>
      </w:r>
      <w:proofErr w:type="spellEnd"/>
      <w:r w:rsidRPr="003504AE">
        <w:t xml:space="preserve">, </w:t>
      </w:r>
      <w:proofErr w:type="spellStart"/>
      <w:r w:rsidRPr="003504AE">
        <w:t>дужни</w:t>
      </w:r>
      <w:proofErr w:type="spellEnd"/>
      <w:r w:rsidRPr="003504AE">
        <w:t xml:space="preserve"> </w:t>
      </w:r>
      <w:proofErr w:type="spellStart"/>
      <w:r w:rsidRPr="003504AE">
        <w:t>сте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одговорите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следеће</w:t>
      </w:r>
      <w:proofErr w:type="spellEnd"/>
      <w:r w:rsidRPr="003504AE">
        <w:t xml:space="preserve"> :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r w:rsidRPr="003504AE">
        <w:t xml:space="preserve">1. У </w:t>
      </w:r>
      <w:proofErr w:type="spellStart"/>
      <w:r w:rsidRPr="003504AE">
        <w:t>којим</w:t>
      </w:r>
      <w:proofErr w:type="spellEnd"/>
      <w:r w:rsidRPr="003504AE">
        <w:t xml:space="preserve"> </w:t>
      </w:r>
      <w:proofErr w:type="spellStart"/>
      <w:r w:rsidRPr="003504AE">
        <w:t>местима</w:t>
      </w:r>
      <w:proofErr w:type="spellEnd"/>
      <w:r w:rsidRPr="003504AE">
        <w:t xml:space="preserve"> </w:t>
      </w:r>
      <w:proofErr w:type="spellStart"/>
      <w:r w:rsidRPr="003504AE">
        <w:t>ван</w:t>
      </w:r>
      <w:proofErr w:type="spellEnd"/>
      <w:r w:rsidRPr="003504AE">
        <w:t xml:space="preserve"> </w:t>
      </w:r>
      <w:proofErr w:type="spellStart"/>
      <w:r w:rsidRPr="003504AE">
        <w:t>Београда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планира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учествује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Pr="003504AE">
        <w:t>разним</w:t>
      </w:r>
      <w:proofErr w:type="spellEnd"/>
      <w:r w:rsidRPr="003504AE">
        <w:t xml:space="preserve"> </w:t>
      </w:r>
      <w:proofErr w:type="spellStart"/>
      <w:r w:rsidRPr="003504AE">
        <w:t>догађајима</w:t>
      </w:r>
      <w:proofErr w:type="spellEnd"/>
      <w:r w:rsidRPr="003504AE">
        <w:t>?</w:t>
      </w:r>
    </w:p>
    <w:p w:rsidR="003504AE" w:rsidRPr="003504AE" w:rsidRDefault="003504AE" w:rsidP="003504AE">
      <w:pPr>
        <w:jc w:val="both"/>
      </w:pPr>
      <w:r w:rsidRPr="003504AE">
        <w:t xml:space="preserve">2.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ли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планира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учествује</w:t>
      </w:r>
      <w:proofErr w:type="spellEnd"/>
      <w:r w:rsidRPr="003504AE">
        <w:t xml:space="preserve"> </w:t>
      </w:r>
      <w:proofErr w:type="spellStart"/>
      <w:r w:rsidRPr="003504AE">
        <w:t>на</w:t>
      </w:r>
      <w:proofErr w:type="spellEnd"/>
      <w:r w:rsidRPr="003504AE">
        <w:t xml:space="preserve"> </w:t>
      </w:r>
      <w:proofErr w:type="spellStart"/>
      <w:r w:rsidR="00251CC9">
        <w:t>неким</w:t>
      </w:r>
      <w:proofErr w:type="spellEnd"/>
      <w:r w:rsidR="00251CC9">
        <w:t xml:space="preserve"> </w:t>
      </w:r>
      <w:proofErr w:type="spellStart"/>
      <w:r w:rsidR="00251CC9">
        <w:t>догађајима</w:t>
      </w:r>
      <w:proofErr w:type="spellEnd"/>
      <w:r w:rsidR="00251CC9">
        <w:t xml:space="preserve"> у </w:t>
      </w:r>
      <w:proofErr w:type="spellStart"/>
      <w:r w:rsidR="00251CC9">
        <w:t>иностранству</w:t>
      </w:r>
      <w:proofErr w:type="spellEnd"/>
      <w:r w:rsidRPr="003504AE">
        <w:t xml:space="preserve">? </w:t>
      </w:r>
    </w:p>
    <w:p w:rsidR="003504AE" w:rsidRPr="003504AE" w:rsidRDefault="00E5562A" w:rsidP="003504AE">
      <w:pPr>
        <w:jc w:val="both"/>
      </w:pPr>
      <w:r>
        <w:rPr>
          <w:lang w:val="sr-Cyrl-CS"/>
        </w:rPr>
        <w:t>3</w:t>
      </w:r>
      <w:r w:rsidR="003504AE" w:rsidRPr="003504AE">
        <w:t xml:space="preserve">. </w:t>
      </w:r>
      <w:proofErr w:type="spellStart"/>
      <w:r w:rsidR="003504AE" w:rsidRPr="003504AE">
        <w:t>Који</w:t>
      </w:r>
      <w:proofErr w:type="spellEnd"/>
      <w:r w:rsidR="003504AE" w:rsidRPr="003504AE">
        <w:t xml:space="preserve"> </w:t>
      </w:r>
      <w:proofErr w:type="spellStart"/>
      <w:r w:rsidR="003504AE" w:rsidRPr="003504AE">
        <w:t>језици</w:t>
      </w:r>
      <w:proofErr w:type="spellEnd"/>
      <w:r w:rsidR="003504AE" w:rsidRPr="003504AE">
        <w:t xml:space="preserve"> </w:t>
      </w:r>
      <w:proofErr w:type="spellStart"/>
      <w:r w:rsidR="003504AE" w:rsidRPr="003504AE">
        <w:t>ће</w:t>
      </w:r>
      <w:proofErr w:type="spellEnd"/>
      <w:r w:rsidR="003504AE" w:rsidRPr="003504AE">
        <w:t xml:space="preserve"> </w:t>
      </w:r>
      <w:proofErr w:type="spellStart"/>
      <w:r w:rsidR="003504AE" w:rsidRPr="003504AE">
        <w:t>бити</w:t>
      </w:r>
      <w:proofErr w:type="spellEnd"/>
      <w:r w:rsidR="003504AE" w:rsidRPr="003504AE">
        <w:t xml:space="preserve"> </w:t>
      </w:r>
      <w:proofErr w:type="spellStart"/>
      <w:r w:rsidR="003504AE" w:rsidRPr="003504AE">
        <w:t>потреб</w:t>
      </w:r>
      <w:r w:rsidR="00251CC9">
        <w:t>ни</w:t>
      </w:r>
      <w:proofErr w:type="spellEnd"/>
      <w:r w:rsidR="00251CC9">
        <w:t xml:space="preserve"> </w:t>
      </w:r>
      <w:proofErr w:type="spellStart"/>
      <w:r w:rsidR="00251CC9">
        <w:t>за</w:t>
      </w:r>
      <w:proofErr w:type="spellEnd"/>
      <w:r w:rsidR="00251CC9">
        <w:t xml:space="preserve"> </w:t>
      </w:r>
      <w:proofErr w:type="spellStart"/>
      <w:r w:rsidR="00251CC9">
        <w:t>сваки</w:t>
      </w:r>
      <w:proofErr w:type="spellEnd"/>
      <w:r w:rsidR="00251CC9">
        <w:t xml:space="preserve"> </w:t>
      </w:r>
      <w:proofErr w:type="spellStart"/>
      <w:r w:rsidR="00251CC9">
        <w:t>од</w:t>
      </w:r>
      <w:proofErr w:type="spellEnd"/>
      <w:r w:rsidR="00251CC9">
        <w:t xml:space="preserve"> </w:t>
      </w:r>
      <w:proofErr w:type="spellStart"/>
      <w:r w:rsidR="00251CC9">
        <w:t>скупова</w:t>
      </w:r>
      <w:proofErr w:type="spellEnd"/>
      <w:r w:rsidR="00251CC9">
        <w:t xml:space="preserve"> </w:t>
      </w:r>
      <w:proofErr w:type="spellStart"/>
      <w:r w:rsidR="00251CC9">
        <w:t>понаособ</w:t>
      </w:r>
      <w:proofErr w:type="spellEnd"/>
      <w:r w:rsidR="003504AE" w:rsidRPr="003504AE">
        <w:t>?</w:t>
      </w:r>
    </w:p>
    <w:p w:rsidR="003504AE" w:rsidRPr="003504AE" w:rsidRDefault="00E5562A" w:rsidP="003504AE">
      <w:pPr>
        <w:jc w:val="both"/>
      </w:pPr>
      <w:r>
        <w:rPr>
          <w:lang w:val="sr-Cyrl-CS"/>
        </w:rPr>
        <w:t>4</w:t>
      </w:r>
      <w:r w:rsidR="003504AE" w:rsidRPr="003504AE">
        <w:t xml:space="preserve">. </w:t>
      </w:r>
      <w:proofErr w:type="spellStart"/>
      <w:r w:rsidR="003504AE" w:rsidRPr="003504AE">
        <w:t>Колико</w:t>
      </w:r>
      <w:proofErr w:type="spellEnd"/>
      <w:r w:rsidR="003504AE" w:rsidRPr="003504AE">
        <w:t xml:space="preserve"> </w:t>
      </w:r>
      <w:proofErr w:type="spellStart"/>
      <w:r w:rsidR="003504AE" w:rsidRPr="003504AE">
        <w:t>дана</w:t>
      </w:r>
      <w:proofErr w:type="spellEnd"/>
      <w:r w:rsidR="003504AE" w:rsidRPr="003504AE">
        <w:t xml:space="preserve"> </w:t>
      </w:r>
      <w:proofErr w:type="spellStart"/>
      <w:r w:rsidR="003504AE" w:rsidRPr="003504AE">
        <w:t>ће</w:t>
      </w:r>
      <w:proofErr w:type="spellEnd"/>
      <w:r w:rsidR="003504AE" w:rsidRPr="003504AE">
        <w:t xml:space="preserve"> </w:t>
      </w:r>
      <w:proofErr w:type="spellStart"/>
      <w:r w:rsidR="003504AE" w:rsidRPr="003504AE">
        <w:t>трајати</w:t>
      </w:r>
      <w:proofErr w:type="spellEnd"/>
      <w:r w:rsidR="003504AE" w:rsidRPr="003504AE">
        <w:t xml:space="preserve"> </w:t>
      </w:r>
      <w:proofErr w:type="spellStart"/>
      <w:r w:rsidR="003504AE" w:rsidRPr="003504AE">
        <w:t>сваки</w:t>
      </w:r>
      <w:proofErr w:type="spellEnd"/>
      <w:r w:rsidR="003504AE" w:rsidRPr="003504AE">
        <w:t xml:space="preserve"> </w:t>
      </w:r>
      <w:proofErr w:type="spellStart"/>
      <w:r w:rsidR="003504AE" w:rsidRPr="003504AE">
        <w:t>од</w:t>
      </w:r>
      <w:proofErr w:type="spellEnd"/>
      <w:r w:rsidR="003504AE" w:rsidRPr="003504AE">
        <w:t xml:space="preserve"> </w:t>
      </w:r>
      <w:proofErr w:type="spellStart"/>
      <w:r w:rsidR="003504AE" w:rsidRPr="003504AE">
        <w:t>планираних</w:t>
      </w:r>
      <w:proofErr w:type="spellEnd"/>
      <w:r w:rsidR="003504AE" w:rsidRPr="003504AE">
        <w:t xml:space="preserve"> </w:t>
      </w:r>
      <w:proofErr w:type="spellStart"/>
      <w:r w:rsidR="003504AE" w:rsidRPr="003504AE">
        <w:t>скупова</w:t>
      </w:r>
      <w:proofErr w:type="spellEnd"/>
      <w:r w:rsidR="003504AE" w:rsidRPr="003504AE">
        <w:t>?</w:t>
      </w:r>
    </w:p>
    <w:p w:rsidR="003504AE" w:rsidRPr="003504AE" w:rsidRDefault="00E5562A" w:rsidP="003504AE">
      <w:pPr>
        <w:jc w:val="both"/>
      </w:pPr>
      <w:r>
        <w:t>5</w:t>
      </w:r>
      <w:r w:rsidR="003504AE" w:rsidRPr="003504AE">
        <w:t xml:space="preserve">. </w:t>
      </w:r>
      <w:proofErr w:type="spellStart"/>
      <w:r w:rsidR="003504AE" w:rsidRPr="003504AE">
        <w:t>Колико</w:t>
      </w:r>
      <w:proofErr w:type="spellEnd"/>
      <w:r w:rsidR="003504AE" w:rsidRPr="003504AE">
        <w:t xml:space="preserve"> </w:t>
      </w:r>
      <w:proofErr w:type="spellStart"/>
      <w:r w:rsidR="003504AE" w:rsidRPr="003504AE">
        <w:t>ће</w:t>
      </w:r>
      <w:proofErr w:type="spellEnd"/>
      <w:r w:rsidR="003504AE" w:rsidRPr="003504AE">
        <w:t xml:space="preserve"> </w:t>
      </w:r>
      <w:proofErr w:type="spellStart"/>
      <w:r w:rsidR="003504AE" w:rsidRPr="003504AE">
        <w:t>бити</w:t>
      </w:r>
      <w:proofErr w:type="spellEnd"/>
      <w:r w:rsidR="003504AE" w:rsidRPr="003504AE">
        <w:t xml:space="preserve"> </w:t>
      </w:r>
      <w:proofErr w:type="spellStart"/>
      <w:r w:rsidR="003504AE" w:rsidRPr="003504AE">
        <w:t>сати</w:t>
      </w:r>
      <w:proofErr w:type="spellEnd"/>
      <w:r w:rsidR="003504AE" w:rsidRPr="003504AE">
        <w:t xml:space="preserve"> </w:t>
      </w:r>
      <w:proofErr w:type="spellStart"/>
      <w:r w:rsidR="003504AE" w:rsidRPr="003504AE">
        <w:t>превођења</w:t>
      </w:r>
      <w:proofErr w:type="spellEnd"/>
      <w:r w:rsidR="003504AE" w:rsidRPr="003504AE">
        <w:t xml:space="preserve"> </w:t>
      </w:r>
      <w:proofErr w:type="spellStart"/>
      <w:r w:rsidR="003504AE" w:rsidRPr="003504AE">
        <w:t>п</w:t>
      </w:r>
      <w:r w:rsidR="00251CC9">
        <w:t>о</w:t>
      </w:r>
      <w:proofErr w:type="spellEnd"/>
      <w:r w:rsidR="00251CC9">
        <w:t xml:space="preserve"> </w:t>
      </w:r>
      <w:proofErr w:type="spellStart"/>
      <w:r w:rsidR="00251CC9">
        <w:t>језицима</w:t>
      </w:r>
      <w:proofErr w:type="spellEnd"/>
      <w:r w:rsidR="00251CC9">
        <w:t xml:space="preserve"> </w:t>
      </w:r>
      <w:proofErr w:type="spellStart"/>
      <w:r w:rsidR="00251CC9">
        <w:t>на</w:t>
      </w:r>
      <w:proofErr w:type="spellEnd"/>
      <w:r w:rsidR="00251CC9">
        <w:t xml:space="preserve"> </w:t>
      </w:r>
      <w:proofErr w:type="spellStart"/>
      <w:r w:rsidR="00251CC9">
        <w:t>сваком</w:t>
      </w:r>
      <w:proofErr w:type="spellEnd"/>
      <w:r w:rsidR="00251CC9">
        <w:t xml:space="preserve"> </w:t>
      </w:r>
      <w:proofErr w:type="spellStart"/>
      <w:r w:rsidR="00251CC9">
        <w:t>од</w:t>
      </w:r>
      <w:proofErr w:type="spellEnd"/>
      <w:r w:rsidR="00251CC9">
        <w:t xml:space="preserve"> </w:t>
      </w:r>
      <w:proofErr w:type="spellStart"/>
      <w:r w:rsidR="00251CC9">
        <w:t>скупова</w:t>
      </w:r>
      <w:proofErr w:type="spellEnd"/>
      <w:r w:rsidR="003504AE" w:rsidRPr="003504AE">
        <w:t>?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proofErr w:type="spellStart"/>
      <w:r w:rsidRPr="003504AE">
        <w:t>Када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тачно</w:t>
      </w:r>
      <w:proofErr w:type="spellEnd"/>
      <w:r w:rsidRPr="003504AE">
        <w:t xml:space="preserve"> </w:t>
      </w:r>
      <w:proofErr w:type="spellStart"/>
      <w:r w:rsidRPr="003504AE">
        <w:t>определи</w:t>
      </w:r>
      <w:proofErr w:type="spellEnd"/>
      <w:r w:rsidRPr="003504AE">
        <w:t xml:space="preserve"> </w:t>
      </w:r>
      <w:proofErr w:type="spellStart"/>
      <w:r w:rsidRPr="003504AE">
        <w:t>све</w:t>
      </w:r>
      <w:proofErr w:type="spellEnd"/>
      <w:r w:rsidRPr="003504AE">
        <w:t xml:space="preserve"> </w:t>
      </w:r>
      <w:proofErr w:type="spellStart"/>
      <w:r w:rsidRPr="003504AE">
        <w:t>горе</w:t>
      </w:r>
      <w:proofErr w:type="spellEnd"/>
      <w:r w:rsidRPr="003504AE">
        <w:t xml:space="preserve"> </w:t>
      </w:r>
      <w:proofErr w:type="spellStart"/>
      <w:r w:rsidRPr="003504AE">
        <w:t>тражено</w:t>
      </w:r>
      <w:proofErr w:type="spellEnd"/>
      <w:r w:rsidRPr="003504AE">
        <w:t xml:space="preserve"> и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би</w:t>
      </w:r>
      <w:proofErr w:type="spellEnd"/>
      <w:r w:rsidRPr="003504AE">
        <w:t xml:space="preserve"> </w:t>
      </w:r>
      <w:proofErr w:type="spellStart"/>
      <w:r w:rsidRPr="003504AE">
        <w:t>имао</w:t>
      </w:r>
      <w:proofErr w:type="spellEnd"/>
      <w:r w:rsidRPr="003504AE">
        <w:t xml:space="preserve"> </w:t>
      </w:r>
      <w:proofErr w:type="spellStart"/>
      <w:r w:rsidRPr="003504AE">
        <w:t>упоредиве</w:t>
      </w:r>
      <w:proofErr w:type="spellEnd"/>
      <w:r w:rsidRPr="003504AE">
        <w:t xml:space="preserve"> </w:t>
      </w:r>
      <w:proofErr w:type="spellStart"/>
      <w:r w:rsidRPr="003504AE">
        <w:t>понуде</w:t>
      </w:r>
      <w:proofErr w:type="spellEnd"/>
      <w:r w:rsidRPr="003504AE">
        <w:t xml:space="preserve">, </w:t>
      </w:r>
      <w:proofErr w:type="spellStart"/>
      <w:r w:rsidRPr="003504AE">
        <w:t>потребно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направи</w:t>
      </w:r>
      <w:proofErr w:type="spellEnd"/>
      <w:r w:rsidRPr="003504AE">
        <w:t xml:space="preserve"> </w:t>
      </w:r>
      <w:proofErr w:type="spellStart"/>
      <w:r w:rsidRPr="003504AE">
        <w:t>посебну</w:t>
      </w:r>
      <w:proofErr w:type="spellEnd"/>
      <w:r w:rsidRPr="003504AE">
        <w:t xml:space="preserve"> </w:t>
      </w:r>
      <w:proofErr w:type="spellStart"/>
      <w:r w:rsidRPr="003504AE">
        <w:t>рубрику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давање</w:t>
      </w:r>
      <w:proofErr w:type="spellEnd"/>
      <w:r w:rsidRPr="003504AE">
        <w:t xml:space="preserve"> </w:t>
      </w:r>
      <w:proofErr w:type="spellStart"/>
      <w:r w:rsidRPr="003504AE">
        <w:t>цена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сату</w:t>
      </w:r>
      <w:proofErr w:type="spellEnd"/>
      <w:r w:rsidRPr="003504AE">
        <w:t xml:space="preserve"> </w:t>
      </w:r>
      <w:proofErr w:type="spellStart"/>
      <w:r w:rsidRPr="003504AE">
        <w:t>превођења</w:t>
      </w:r>
      <w:proofErr w:type="spellEnd"/>
      <w:r w:rsidRPr="003504AE">
        <w:t xml:space="preserve"> у </w:t>
      </w:r>
      <w:proofErr w:type="spellStart"/>
      <w:r w:rsidRPr="003504AE">
        <w:t>Београду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језицима</w:t>
      </w:r>
      <w:proofErr w:type="spellEnd"/>
      <w:r w:rsidRPr="003504AE">
        <w:t xml:space="preserve"> и </w:t>
      </w:r>
      <w:proofErr w:type="spellStart"/>
      <w:r w:rsidRPr="003504AE">
        <w:t>посебну</w:t>
      </w:r>
      <w:proofErr w:type="spellEnd"/>
      <w:r w:rsidRPr="003504AE">
        <w:t xml:space="preserve"> </w:t>
      </w:r>
      <w:proofErr w:type="spellStart"/>
      <w:r w:rsidRPr="003504AE">
        <w:t>рубрику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давање</w:t>
      </w:r>
      <w:proofErr w:type="spellEnd"/>
      <w:r w:rsidRPr="003504AE">
        <w:t xml:space="preserve"> </w:t>
      </w:r>
      <w:proofErr w:type="spellStart"/>
      <w:r w:rsidRPr="003504AE">
        <w:t>цена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сату</w:t>
      </w:r>
      <w:proofErr w:type="spellEnd"/>
      <w:r w:rsidRPr="003504AE">
        <w:t xml:space="preserve"> </w:t>
      </w:r>
      <w:proofErr w:type="spellStart"/>
      <w:r w:rsidRPr="003504AE">
        <w:t>превођења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језицима</w:t>
      </w:r>
      <w:proofErr w:type="spellEnd"/>
      <w:r w:rsidRPr="003504AE">
        <w:t xml:space="preserve"> </w:t>
      </w:r>
      <w:proofErr w:type="spellStart"/>
      <w:r w:rsidRPr="003504AE">
        <w:t>ван</w:t>
      </w:r>
      <w:proofErr w:type="spellEnd"/>
      <w:r w:rsidRPr="003504AE">
        <w:t xml:space="preserve"> </w:t>
      </w:r>
      <w:proofErr w:type="spellStart"/>
      <w:r w:rsidRPr="003504AE">
        <w:t>Београда</w:t>
      </w:r>
      <w:proofErr w:type="spellEnd"/>
      <w:r w:rsidRPr="003504AE">
        <w:t xml:space="preserve">, </w:t>
      </w:r>
      <w:proofErr w:type="spellStart"/>
      <w:r w:rsidRPr="003504AE">
        <w:t>као</w:t>
      </w:r>
      <w:proofErr w:type="spellEnd"/>
      <w:r w:rsidRPr="003504AE">
        <w:t xml:space="preserve"> и </w:t>
      </w:r>
      <w:proofErr w:type="spellStart"/>
      <w:r w:rsidRPr="003504AE">
        <w:t>посебну</w:t>
      </w:r>
      <w:proofErr w:type="spellEnd"/>
      <w:r w:rsidRPr="003504AE">
        <w:t xml:space="preserve"> </w:t>
      </w:r>
      <w:proofErr w:type="spellStart"/>
      <w:r w:rsidRPr="003504AE">
        <w:t>рубрику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давање</w:t>
      </w:r>
      <w:proofErr w:type="spellEnd"/>
      <w:r w:rsidRPr="003504AE">
        <w:t xml:space="preserve"> </w:t>
      </w:r>
      <w:proofErr w:type="spellStart"/>
      <w:r w:rsidRPr="003504AE">
        <w:t>цена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сату</w:t>
      </w:r>
      <w:proofErr w:type="spellEnd"/>
      <w:r w:rsidRPr="003504AE">
        <w:t xml:space="preserve"> </w:t>
      </w:r>
      <w:proofErr w:type="spellStart"/>
      <w:r w:rsidRPr="003504AE">
        <w:t>превођења</w:t>
      </w:r>
      <w:proofErr w:type="spellEnd"/>
      <w:r w:rsidRPr="003504AE">
        <w:t xml:space="preserve"> </w:t>
      </w:r>
      <w:proofErr w:type="spellStart"/>
      <w:r w:rsidRPr="003504AE">
        <w:t>по</w:t>
      </w:r>
      <w:proofErr w:type="spellEnd"/>
      <w:r w:rsidRPr="003504AE">
        <w:t xml:space="preserve"> </w:t>
      </w:r>
      <w:proofErr w:type="spellStart"/>
      <w:r w:rsidRPr="003504AE">
        <w:t>језицима</w:t>
      </w:r>
      <w:proofErr w:type="spellEnd"/>
      <w:r w:rsidRPr="003504AE">
        <w:t xml:space="preserve"> у </w:t>
      </w:r>
      <w:proofErr w:type="spellStart"/>
      <w:r w:rsidRPr="003504AE">
        <w:t>иностранству</w:t>
      </w:r>
      <w:proofErr w:type="spellEnd"/>
      <w:r w:rsidRPr="003504AE">
        <w:t>.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proofErr w:type="spellStart"/>
      <w:r w:rsidRPr="003504AE">
        <w:t>Уколико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није</w:t>
      </w:r>
      <w:proofErr w:type="spellEnd"/>
      <w:r w:rsidRPr="003504AE">
        <w:t xml:space="preserve"> у </w:t>
      </w:r>
      <w:proofErr w:type="spellStart"/>
      <w:r w:rsidRPr="003504AE">
        <w:t>стању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ово</w:t>
      </w:r>
      <w:proofErr w:type="spellEnd"/>
      <w:r w:rsidRPr="003504AE">
        <w:t xml:space="preserve"> </w:t>
      </w:r>
      <w:proofErr w:type="spellStart"/>
      <w:r w:rsidRPr="003504AE">
        <w:t>предвиди</w:t>
      </w:r>
      <w:proofErr w:type="spellEnd"/>
      <w:r w:rsidRPr="003504AE">
        <w:t xml:space="preserve">, </w:t>
      </w:r>
      <w:proofErr w:type="spellStart"/>
      <w:r w:rsidRPr="003504AE">
        <w:t>ни</w:t>
      </w:r>
      <w:proofErr w:type="spellEnd"/>
      <w:r w:rsidRPr="003504AE">
        <w:t xml:space="preserve"> </w:t>
      </w:r>
      <w:proofErr w:type="spellStart"/>
      <w:r w:rsidRPr="003504AE">
        <w:t>понуђачи</w:t>
      </w:r>
      <w:proofErr w:type="spellEnd"/>
      <w:r w:rsidRPr="003504AE">
        <w:t xml:space="preserve"> </w:t>
      </w:r>
      <w:proofErr w:type="spellStart"/>
      <w:r w:rsidRPr="003504AE">
        <w:t>нису</w:t>
      </w:r>
      <w:proofErr w:type="spellEnd"/>
      <w:r w:rsidRPr="003504AE">
        <w:t xml:space="preserve"> у </w:t>
      </w:r>
      <w:proofErr w:type="spellStart"/>
      <w:r w:rsidRPr="003504AE">
        <w:t>обавези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сносе</w:t>
      </w:r>
      <w:proofErr w:type="spellEnd"/>
      <w:r w:rsidRPr="003504AE">
        <w:t xml:space="preserve"> </w:t>
      </w:r>
      <w:proofErr w:type="spellStart"/>
      <w:r w:rsidRPr="003504AE">
        <w:t>ове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и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практично</w:t>
      </w:r>
      <w:proofErr w:type="spellEnd"/>
      <w:r w:rsidRPr="003504AE">
        <w:t xml:space="preserve"> </w:t>
      </w:r>
      <w:proofErr w:type="spellStart"/>
      <w:r w:rsidRPr="003504AE">
        <w:t>раде</w:t>
      </w:r>
      <w:proofErr w:type="spellEnd"/>
      <w:r w:rsidRPr="003504AE">
        <w:t xml:space="preserve"> </w:t>
      </w:r>
      <w:proofErr w:type="spellStart"/>
      <w:r w:rsidRPr="003504AE">
        <w:t>бесплатно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 xml:space="preserve"> </w:t>
      </w:r>
      <w:proofErr w:type="spellStart"/>
      <w:r w:rsidRPr="003504AE">
        <w:t>када</w:t>
      </w:r>
      <w:proofErr w:type="spellEnd"/>
      <w:r w:rsidRPr="003504AE">
        <w:t xml:space="preserve"> </w:t>
      </w:r>
      <w:proofErr w:type="spellStart"/>
      <w:r w:rsidRPr="003504AE">
        <w:t>му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превод</w:t>
      </w:r>
      <w:proofErr w:type="spellEnd"/>
      <w:r w:rsidRPr="003504AE">
        <w:t xml:space="preserve"> </w:t>
      </w:r>
      <w:proofErr w:type="spellStart"/>
      <w:r w:rsidRPr="003504AE">
        <w:t>потребан</w:t>
      </w:r>
      <w:proofErr w:type="spellEnd"/>
      <w:r w:rsidRPr="003504AE">
        <w:t xml:space="preserve"> </w:t>
      </w:r>
      <w:proofErr w:type="spellStart"/>
      <w:r w:rsidRPr="003504AE">
        <w:t>ван</w:t>
      </w:r>
      <w:proofErr w:type="spellEnd"/>
      <w:r w:rsidRPr="003504AE">
        <w:t xml:space="preserve"> </w:t>
      </w:r>
      <w:proofErr w:type="spellStart"/>
      <w:r w:rsidRPr="003504AE">
        <w:t>Београда</w:t>
      </w:r>
      <w:proofErr w:type="spellEnd"/>
      <w:r w:rsidRPr="003504AE">
        <w:t xml:space="preserve">. 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proofErr w:type="spellStart"/>
      <w:r w:rsidRPr="003504AE">
        <w:rPr>
          <w:b/>
          <w:bCs/>
          <w:u w:val="single"/>
        </w:rPr>
        <w:t>Захтев</w:t>
      </w:r>
      <w:proofErr w:type="spellEnd"/>
      <w:r w:rsidRPr="003504AE">
        <w:rPr>
          <w:b/>
          <w:bCs/>
          <w:u w:val="single"/>
        </w:rPr>
        <w:t xml:space="preserve"> </w:t>
      </w:r>
      <w:proofErr w:type="spellStart"/>
      <w:r w:rsidRPr="003504AE">
        <w:rPr>
          <w:b/>
          <w:bCs/>
          <w:u w:val="single"/>
        </w:rPr>
        <w:t>за</w:t>
      </w:r>
      <w:proofErr w:type="spellEnd"/>
      <w:r w:rsidRPr="003504AE">
        <w:rPr>
          <w:b/>
          <w:bCs/>
          <w:u w:val="single"/>
        </w:rPr>
        <w:t xml:space="preserve"> </w:t>
      </w:r>
      <w:proofErr w:type="spellStart"/>
      <w:r w:rsidRPr="003504AE">
        <w:rPr>
          <w:b/>
          <w:bCs/>
          <w:u w:val="single"/>
        </w:rPr>
        <w:t>изменом</w:t>
      </w:r>
      <w:proofErr w:type="spellEnd"/>
      <w:r w:rsidR="00251CC9">
        <w:rPr>
          <w:b/>
          <w:bCs/>
          <w:u w:val="single"/>
        </w:rPr>
        <w:t xml:space="preserve"> </w:t>
      </w:r>
      <w:proofErr w:type="spellStart"/>
      <w:r w:rsidR="00251CC9">
        <w:rPr>
          <w:b/>
          <w:bCs/>
          <w:u w:val="single"/>
        </w:rPr>
        <w:t>конкурсне</w:t>
      </w:r>
      <w:proofErr w:type="spellEnd"/>
      <w:r w:rsidR="00251CC9">
        <w:rPr>
          <w:b/>
          <w:bCs/>
          <w:u w:val="single"/>
        </w:rPr>
        <w:t xml:space="preserve"> </w:t>
      </w:r>
      <w:proofErr w:type="spellStart"/>
      <w:r w:rsidR="00251CC9">
        <w:rPr>
          <w:b/>
          <w:bCs/>
          <w:u w:val="single"/>
        </w:rPr>
        <w:t>документације</w:t>
      </w:r>
      <w:proofErr w:type="spellEnd"/>
      <w:r w:rsidR="00251CC9">
        <w:rPr>
          <w:b/>
          <w:bCs/>
          <w:u w:val="single"/>
        </w:rPr>
        <w:t xml:space="preserve"> </w:t>
      </w:r>
      <w:proofErr w:type="spellStart"/>
      <w:r w:rsidR="00251CC9">
        <w:rPr>
          <w:b/>
          <w:bCs/>
          <w:u w:val="single"/>
        </w:rPr>
        <w:t>број</w:t>
      </w:r>
      <w:proofErr w:type="spellEnd"/>
      <w:r w:rsidR="00251CC9">
        <w:rPr>
          <w:b/>
          <w:bCs/>
          <w:u w:val="single"/>
        </w:rPr>
        <w:t xml:space="preserve"> 1</w:t>
      </w:r>
      <w:r w:rsidRPr="003504AE">
        <w:rPr>
          <w:b/>
          <w:bCs/>
          <w:u w:val="single"/>
        </w:rPr>
        <w:t>:</w:t>
      </w:r>
    </w:p>
    <w:p w:rsidR="00BA7CB2" w:rsidRPr="003504AE" w:rsidRDefault="00BA7CB2" w:rsidP="003504AE">
      <w:pPr>
        <w:jc w:val="both"/>
      </w:pPr>
    </w:p>
    <w:p w:rsidR="003504AE" w:rsidRPr="003504AE" w:rsidRDefault="003504AE" w:rsidP="003504AE">
      <w:pPr>
        <w:jc w:val="both"/>
      </w:pPr>
      <w:r w:rsidRPr="003504AE">
        <w:t xml:space="preserve">У </w:t>
      </w:r>
      <w:proofErr w:type="spellStart"/>
      <w:r w:rsidRPr="003504AE">
        <w:t>вези</w:t>
      </w:r>
      <w:proofErr w:type="spellEnd"/>
      <w:r w:rsidRPr="003504AE">
        <w:t xml:space="preserve"> </w:t>
      </w:r>
      <w:proofErr w:type="spellStart"/>
      <w:r w:rsidRPr="003504AE">
        <w:t>са</w:t>
      </w:r>
      <w:proofErr w:type="spellEnd"/>
      <w:r w:rsidRPr="003504AE">
        <w:t xml:space="preserve"> </w:t>
      </w:r>
      <w:proofErr w:type="spellStart"/>
      <w:r w:rsidRPr="003504AE">
        <w:t>истакнутим</w:t>
      </w:r>
      <w:proofErr w:type="spellEnd"/>
      <w:r w:rsidRPr="003504AE">
        <w:t xml:space="preserve">, </w:t>
      </w:r>
      <w:proofErr w:type="spellStart"/>
      <w:r w:rsidRPr="003504AE">
        <w:rPr>
          <w:b/>
          <w:bCs/>
        </w:rPr>
        <w:t>постављамо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поновни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захтев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да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Наручилац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измени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своју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конкурсну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документацију</w:t>
      </w:r>
      <w:proofErr w:type="spellEnd"/>
      <w:r w:rsidRPr="003504AE">
        <w:rPr>
          <w:b/>
          <w:bCs/>
        </w:rPr>
        <w:t xml:space="preserve">, </w:t>
      </w:r>
      <w:proofErr w:type="spellStart"/>
      <w:r w:rsidRPr="003504AE">
        <w:rPr>
          <w:b/>
          <w:bCs/>
        </w:rPr>
        <w:t>на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тај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начин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што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ће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предвидети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да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ће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трошкове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пута</w:t>
      </w:r>
      <w:proofErr w:type="gramStart"/>
      <w:r w:rsidRPr="003504AE">
        <w:rPr>
          <w:b/>
          <w:bCs/>
        </w:rPr>
        <w:t>,смештаја</w:t>
      </w:r>
      <w:proofErr w:type="spellEnd"/>
      <w:proofErr w:type="gramEnd"/>
      <w:r w:rsidRPr="003504AE">
        <w:rPr>
          <w:b/>
          <w:bCs/>
        </w:rPr>
        <w:t xml:space="preserve"> и </w:t>
      </w:r>
      <w:proofErr w:type="spellStart"/>
      <w:r w:rsidRPr="003504AE">
        <w:rPr>
          <w:b/>
          <w:bCs/>
        </w:rPr>
        <w:t>исхране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преводиоца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искључиво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сносити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Наручилац-Министартсво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грађевинарства,саобраћаја</w:t>
      </w:r>
      <w:proofErr w:type="spellEnd"/>
      <w:r w:rsidRPr="003504AE">
        <w:rPr>
          <w:b/>
          <w:bCs/>
        </w:rPr>
        <w:t xml:space="preserve"> и </w:t>
      </w:r>
      <w:proofErr w:type="spellStart"/>
      <w:r w:rsidRPr="003504AE">
        <w:rPr>
          <w:b/>
          <w:bCs/>
        </w:rPr>
        <w:t>инфраструктуре</w:t>
      </w:r>
      <w:proofErr w:type="spellEnd"/>
      <w:r w:rsidRPr="003504AE">
        <w:rPr>
          <w:b/>
          <w:bCs/>
        </w:rPr>
        <w:t>.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r w:rsidRPr="003504AE">
        <w:t xml:space="preserve">У </w:t>
      </w:r>
      <w:proofErr w:type="spellStart"/>
      <w:r w:rsidRPr="003504AE">
        <w:t>прилогу</w:t>
      </w:r>
      <w:proofErr w:type="spellEnd"/>
      <w:r w:rsidRPr="003504AE">
        <w:t xml:space="preserve"> </w:t>
      </w:r>
      <w:proofErr w:type="spellStart"/>
      <w:r w:rsidRPr="003504AE">
        <w:t>вам</w:t>
      </w:r>
      <w:proofErr w:type="spellEnd"/>
      <w:r w:rsidRPr="003504AE">
        <w:t xml:space="preserve"> </w:t>
      </w:r>
      <w:proofErr w:type="spellStart"/>
      <w:r w:rsidRPr="003504AE">
        <w:t>шаљем</w:t>
      </w:r>
      <w:proofErr w:type="spellEnd"/>
      <w:r w:rsidRPr="003504AE">
        <w:t xml:space="preserve"> </w:t>
      </w:r>
      <w:proofErr w:type="spellStart"/>
      <w:r w:rsidRPr="003504AE">
        <w:t>још</w:t>
      </w:r>
      <w:proofErr w:type="spellEnd"/>
      <w:r w:rsidRPr="003504AE">
        <w:t xml:space="preserve"> </w:t>
      </w:r>
      <w:proofErr w:type="spellStart"/>
      <w:r w:rsidRPr="003504AE">
        <w:t>две</w:t>
      </w:r>
      <w:proofErr w:type="spellEnd"/>
      <w:r w:rsidRPr="003504AE">
        <w:t xml:space="preserve"> </w:t>
      </w:r>
      <w:proofErr w:type="spellStart"/>
      <w:r w:rsidRPr="003504AE">
        <w:t>конкурсне</w:t>
      </w:r>
      <w:proofErr w:type="spellEnd"/>
      <w:r w:rsidRPr="003504AE">
        <w:t xml:space="preserve"> </w:t>
      </w:r>
      <w:proofErr w:type="spellStart"/>
      <w:r w:rsidRPr="003504AE">
        <w:t>документације</w:t>
      </w:r>
      <w:proofErr w:type="spellEnd"/>
      <w:r w:rsidRPr="003504AE">
        <w:t xml:space="preserve"> </w:t>
      </w:r>
      <w:proofErr w:type="spellStart"/>
      <w:r w:rsidRPr="003504AE">
        <w:t>из</w:t>
      </w:r>
      <w:proofErr w:type="spellEnd"/>
      <w:r w:rsidRPr="003504AE">
        <w:t xml:space="preserve"> 2018.године, </w:t>
      </w:r>
      <w:proofErr w:type="spellStart"/>
      <w:r w:rsidRPr="003504AE">
        <w:t>као</w:t>
      </w:r>
      <w:proofErr w:type="spellEnd"/>
      <w:r w:rsidRPr="003504AE">
        <w:t xml:space="preserve"> </w:t>
      </w:r>
      <w:proofErr w:type="spellStart"/>
      <w:r w:rsidRPr="003504AE">
        <w:t>пример</w:t>
      </w:r>
      <w:proofErr w:type="spellEnd"/>
      <w:r w:rsidRPr="003504AE">
        <w:t xml:space="preserve"> </w:t>
      </w:r>
      <w:proofErr w:type="spellStart"/>
      <w:r w:rsidRPr="003504AE">
        <w:t>како</w:t>
      </w:r>
      <w:proofErr w:type="spellEnd"/>
      <w:r w:rsidRPr="003504AE">
        <w:t xml:space="preserve"> </w:t>
      </w:r>
      <w:proofErr w:type="spellStart"/>
      <w:r w:rsidRPr="003504AE">
        <w:t>су</w:t>
      </w:r>
      <w:proofErr w:type="spellEnd"/>
      <w:r w:rsidRPr="003504AE">
        <w:t xml:space="preserve"> </w:t>
      </w:r>
      <w:proofErr w:type="spellStart"/>
      <w:r w:rsidRPr="003504AE">
        <w:t>друга</w:t>
      </w:r>
      <w:proofErr w:type="spellEnd"/>
      <w:r w:rsidRPr="003504AE">
        <w:t xml:space="preserve"> </w:t>
      </w:r>
      <w:proofErr w:type="spellStart"/>
      <w:r w:rsidRPr="003504AE">
        <w:t>министарства</w:t>
      </w:r>
      <w:proofErr w:type="spellEnd"/>
      <w:r w:rsidRPr="003504AE">
        <w:t>/</w:t>
      </w:r>
      <w:proofErr w:type="spellStart"/>
      <w:r w:rsidRPr="003504AE">
        <w:t>управе</w:t>
      </w:r>
      <w:proofErr w:type="spellEnd"/>
      <w:r w:rsidRPr="003504AE">
        <w:t xml:space="preserve"> </w:t>
      </w:r>
      <w:proofErr w:type="spellStart"/>
      <w:r w:rsidRPr="003504AE">
        <w:t>одмах</w:t>
      </w:r>
      <w:proofErr w:type="spellEnd"/>
      <w:r w:rsidRPr="003504AE">
        <w:t xml:space="preserve"> </w:t>
      </w:r>
      <w:proofErr w:type="spellStart"/>
      <w:r w:rsidRPr="003504AE">
        <w:t>предвиделе</w:t>
      </w:r>
      <w:proofErr w:type="spellEnd"/>
      <w:r w:rsidRPr="003504AE">
        <w:t xml:space="preserve"> </w:t>
      </w:r>
      <w:proofErr w:type="spellStart"/>
      <w:r w:rsidRPr="003504AE">
        <w:t>да</w:t>
      </w:r>
      <w:proofErr w:type="spellEnd"/>
      <w:r w:rsidRPr="003504AE">
        <w:t xml:space="preserve"> </w:t>
      </w:r>
      <w:proofErr w:type="spellStart"/>
      <w:r w:rsidRPr="003504AE">
        <w:t>све</w:t>
      </w:r>
      <w:proofErr w:type="spellEnd"/>
      <w:r w:rsidRPr="003504AE">
        <w:t xml:space="preserve">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ангажовања</w:t>
      </w:r>
      <w:proofErr w:type="spellEnd"/>
      <w:r w:rsidRPr="003504AE">
        <w:t xml:space="preserve"> </w:t>
      </w:r>
      <w:proofErr w:type="spellStart"/>
      <w:r w:rsidRPr="003504AE">
        <w:t>преводилаца</w:t>
      </w:r>
      <w:proofErr w:type="spellEnd"/>
      <w:r w:rsidRPr="003504AE">
        <w:t xml:space="preserve"> </w:t>
      </w:r>
      <w:proofErr w:type="spellStart"/>
      <w:r w:rsidRPr="003504AE">
        <w:t>ван</w:t>
      </w:r>
      <w:proofErr w:type="spellEnd"/>
      <w:r w:rsidRPr="003504AE">
        <w:t xml:space="preserve"> </w:t>
      </w:r>
      <w:proofErr w:type="spellStart"/>
      <w:r w:rsidRPr="003504AE">
        <w:t>места</w:t>
      </w:r>
      <w:proofErr w:type="spellEnd"/>
      <w:r w:rsidRPr="003504AE">
        <w:t xml:space="preserve"> </w:t>
      </w:r>
      <w:proofErr w:type="spellStart"/>
      <w:r w:rsidRPr="003504AE">
        <w:t>седишта</w:t>
      </w:r>
      <w:proofErr w:type="spellEnd"/>
      <w:r w:rsidRPr="003504AE">
        <w:t xml:space="preserve"> </w:t>
      </w:r>
      <w:proofErr w:type="spellStart"/>
      <w:r w:rsidRPr="003504AE">
        <w:t>Наручиоца</w:t>
      </w:r>
      <w:proofErr w:type="spellEnd"/>
      <w:r w:rsidRPr="003504AE">
        <w:t xml:space="preserve">, </w:t>
      </w:r>
      <w:proofErr w:type="spellStart"/>
      <w:r w:rsidRPr="003504AE">
        <w:t>сноси</w:t>
      </w:r>
      <w:proofErr w:type="spellEnd"/>
      <w:r w:rsidRPr="003504AE">
        <w:t xml:space="preserve"> </w:t>
      </w:r>
      <w:proofErr w:type="spellStart"/>
      <w:r w:rsidRPr="003504AE">
        <w:t>искључиво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, </w:t>
      </w:r>
      <w:proofErr w:type="spellStart"/>
      <w:r w:rsidRPr="003504AE">
        <w:t>без</w:t>
      </w:r>
      <w:proofErr w:type="spellEnd"/>
      <w:r w:rsidRPr="003504AE">
        <w:t xml:space="preserve"> </w:t>
      </w:r>
      <w:proofErr w:type="spellStart"/>
      <w:r w:rsidRPr="003504AE">
        <w:t>икакаве</w:t>
      </w:r>
      <w:proofErr w:type="spellEnd"/>
      <w:r w:rsidRPr="003504AE">
        <w:t xml:space="preserve"> </w:t>
      </w:r>
      <w:proofErr w:type="spellStart"/>
      <w:r w:rsidRPr="003504AE">
        <w:t>наше</w:t>
      </w:r>
      <w:proofErr w:type="spellEnd"/>
      <w:r w:rsidRPr="003504AE">
        <w:t xml:space="preserve"> </w:t>
      </w:r>
      <w:proofErr w:type="spellStart"/>
      <w:r w:rsidRPr="003504AE">
        <w:t>интервенције</w:t>
      </w:r>
      <w:proofErr w:type="spellEnd"/>
      <w:r w:rsidRPr="003504AE">
        <w:t xml:space="preserve">, </w:t>
      </w:r>
      <w:proofErr w:type="spellStart"/>
      <w:r w:rsidRPr="003504AE">
        <w:t>јер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то</w:t>
      </w:r>
      <w:proofErr w:type="spellEnd"/>
      <w:r w:rsidRPr="003504AE">
        <w:t xml:space="preserve"> </w:t>
      </w:r>
      <w:proofErr w:type="spellStart"/>
      <w:r w:rsidRPr="003504AE">
        <w:t>стандард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све</w:t>
      </w:r>
      <w:proofErr w:type="spellEnd"/>
      <w:r w:rsidRPr="003504AE">
        <w:t xml:space="preserve"> </w:t>
      </w:r>
      <w:proofErr w:type="spellStart"/>
      <w:r w:rsidRPr="003504AE">
        <w:t>државне</w:t>
      </w:r>
      <w:proofErr w:type="spellEnd"/>
      <w:r w:rsidRPr="003504AE">
        <w:t xml:space="preserve"> </w:t>
      </w:r>
      <w:proofErr w:type="spellStart"/>
      <w:r w:rsidRPr="003504AE">
        <w:t>органе</w:t>
      </w:r>
      <w:proofErr w:type="spellEnd"/>
      <w:r w:rsidRPr="003504AE">
        <w:t xml:space="preserve"> и </w:t>
      </w:r>
      <w:proofErr w:type="spellStart"/>
      <w:r w:rsidRPr="003504AE">
        <w:t>потпуно</w:t>
      </w:r>
      <w:proofErr w:type="spellEnd"/>
      <w:r w:rsidRPr="003504AE">
        <w:t xml:space="preserve"> </w:t>
      </w:r>
      <w:proofErr w:type="spellStart"/>
      <w:r w:rsidRPr="003504AE">
        <w:t>нормална</w:t>
      </w:r>
      <w:proofErr w:type="spellEnd"/>
      <w:r w:rsidRPr="003504AE">
        <w:t xml:space="preserve"> </w:t>
      </w:r>
      <w:proofErr w:type="spellStart"/>
      <w:r w:rsidRPr="003504AE">
        <w:t>ствар</w:t>
      </w:r>
      <w:proofErr w:type="spellEnd"/>
      <w:r w:rsidRPr="003504AE">
        <w:t xml:space="preserve">, </w:t>
      </w:r>
      <w:proofErr w:type="spellStart"/>
      <w:r w:rsidRPr="003504AE">
        <w:t>осим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вас</w:t>
      </w:r>
      <w:proofErr w:type="spellEnd"/>
      <w:r w:rsidRPr="003504AE">
        <w:t>.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r w:rsidRPr="003504AE">
        <w:t xml:space="preserve">У </w:t>
      </w:r>
      <w:proofErr w:type="spellStart"/>
      <w:r w:rsidRPr="003504AE">
        <w:t>прилогу</w:t>
      </w:r>
      <w:proofErr w:type="spellEnd"/>
      <w:r w:rsidRPr="003504AE">
        <w:t xml:space="preserve"> </w:t>
      </w:r>
      <w:proofErr w:type="spellStart"/>
      <w:r w:rsidRPr="003504AE">
        <w:t>је</w:t>
      </w:r>
      <w:proofErr w:type="spellEnd"/>
      <w:r w:rsidRPr="003504AE">
        <w:t xml:space="preserve"> </w:t>
      </w:r>
      <w:proofErr w:type="spellStart"/>
      <w:r w:rsidRPr="003504AE">
        <w:t>конкурсна</w:t>
      </w:r>
      <w:proofErr w:type="spellEnd"/>
      <w:r w:rsidRPr="003504AE">
        <w:t xml:space="preserve"> </w:t>
      </w:r>
      <w:proofErr w:type="spellStart"/>
      <w:r w:rsidRPr="003504AE">
        <w:t>документац</w:t>
      </w:r>
      <w:r w:rsidR="00251CC9">
        <w:t>ија</w:t>
      </w:r>
      <w:proofErr w:type="spellEnd"/>
      <w:r w:rsidR="00251CC9">
        <w:t xml:space="preserve"> </w:t>
      </w:r>
      <w:proofErr w:type="spellStart"/>
      <w:r w:rsidR="00251CC9">
        <w:t>Министарства</w:t>
      </w:r>
      <w:proofErr w:type="spellEnd"/>
      <w:r w:rsidR="00251CC9">
        <w:t xml:space="preserve"> </w:t>
      </w:r>
      <w:proofErr w:type="spellStart"/>
      <w:r w:rsidR="00251CC9">
        <w:t>пољопривреде</w:t>
      </w:r>
      <w:proofErr w:type="spellEnd"/>
      <w:r w:rsidR="00251CC9">
        <w:t xml:space="preserve"> (</w:t>
      </w:r>
      <w:proofErr w:type="spellStart"/>
      <w:r w:rsidRPr="003504AE">
        <w:t>страна</w:t>
      </w:r>
      <w:proofErr w:type="spellEnd"/>
      <w:r w:rsidRPr="003504AE">
        <w:t xml:space="preserve"> 6-посебне </w:t>
      </w:r>
      <w:proofErr w:type="spellStart"/>
      <w:r w:rsidRPr="003504AE">
        <w:t>напомене</w:t>
      </w:r>
      <w:proofErr w:type="spellEnd"/>
      <w:r w:rsidRPr="003504AE">
        <w:t xml:space="preserve">), </w:t>
      </w:r>
      <w:proofErr w:type="spellStart"/>
      <w:r w:rsidRPr="003504AE">
        <w:t>Конкурсна</w:t>
      </w:r>
      <w:proofErr w:type="spellEnd"/>
      <w:r w:rsidRPr="003504AE">
        <w:t xml:space="preserve"> </w:t>
      </w:r>
      <w:proofErr w:type="spellStart"/>
      <w:r w:rsidRPr="003504AE">
        <w:t>документација</w:t>
      </w:r>
      <w:proofErr w:type="spellEnd"/>
      <w:r w:rsidRPr="003504AE">
        <w:t xml:space="preserve"> </w:t>
      </w:r>
      <w:proofErr w:type="spellStart"/>
      <w:r w:rsidRPr="003504AE">
        <w:t>Управе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заштиту</w:t>
      </w:r>
      <w:proofErr w:type="spellEnd"/>
      <w:r w:rsidRPr="003504AE">
        <w:t xml:space="preserve"> </w:t>
      </w:r>
      <w:proofErr w:type="spellStart"/>
      <w:r w:rsidRPr="003504AE">
        <w:t>биља</w:t>
      </w:r>
      <w:proofErr w:type="spellEnd"/>
      <w:r w:rsidRPr="003504AE">
        <w:t xml:space="preserve"> </w:t>
      </w:r>
      <w:proofErr w:type="gramStart"/>
      <w:r w:rsidRPr="003504AE">
        <w:t xml:space="preserve">( </w:t>
      </w:r>
      <w:proofErr w:type="spellStart"/>
      <w:r w:rsidRPr="003504AE">
        <w:t>страна</w:t>
      </w:r>
      <w:proofErr w:type="spellEnd"/>
      <w:proofErr w:type="gramEnd"/>
      <w:r w:rsidRPr="003504AE">
        <w:t xml:space="preserve"> 4 </w:t>
      </w:r>
      <w:proofErr w:type="spellStart"/>
      <w:r w:rsidRPr="003504AE">
        <w:t>конкурсне</w:t>
      </w:r>
      <w:proofErr w:type="spellEnd"/>
      <w:r w:rsidRPr="003504AE">
        <w:t xml:space="preserve"> ) </w:t>
      </w:r>
      <w:proofErr w:type="spellStart"/>
      <w:r w:rsidRPr="003504AE">
        <w:t>итд</w:t>
      </w:r>
      <w:proofErr w:type="spellEnd"/>
      <w:r w:rsidRPr="003504AE">
        <w:t>...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spacing w:after="200" w:line="276" w:lineRule="auto"/>
        <w:jc w:val="both"/>
      </w:pPr>
      <w:r w:rsidRPr="003504AE">
        <w:rPr>
          <w:b/>
          <w:bCs/>
          <w:color w:val="443439"/>
          <w:spacing w:val="4"/>
          <w:lang w:val="sr-Cyrl-RS"/>
        </w:rPr>
        <w:t xml:space="preserve">Сходно свему наведеном молим да извршите измене конкурсне документације у свему у складу са оним на шта смо вам овде указали, а  што чини озбиљну повреду </w:t>
      </w:r>
      <w:r w:rsidRPr="003504AE">
        <w:rPr>
          <w:b/>
          <w:bCs/>
          <w:color w:val="443439"/>
          <w:spacing w:val="4"/>
          <w:lang w:val="sr-Cyrl-RS"/>
        </w:rPr>
        <w:lastRenderedPageBreak/>
        <w:t>закона,</w:t>
      </w:r>
      <w:r w:rsidRPr="003504AE">
        <w:rPr>
          <w:b/>
          <w:bCs/>
          <w:color w:val="443439"/>
          <w:spacing w:val="14"/>
          <w:lang w:val="sr-Cyrl-RS"/>
        </w:rPr>
        <w:t xml:space="preserve"> да је уподобите са Законом о јавним </w:t>
      </w:r>
      <w:r w:rsidRPr="003504AE">
        <w:rPr>
          <w:b/>
          <w:bCs/>
          <w:color w:val="443439"/>
          <w:spacing w:val="5"/>
          <w:lang w:val="sr-Cyrl-RS"/>
        </w:rPr>
        <w:t>иабавкама чиме ћете обезбедите једнакост понуђача</w:t>
      </w:r>
      <w:r w:rsidRPr="003504AE">
        <w:rPr>
          <w:b/>
          <w:bCs/>
          <w:color w:val="443439"/>
          <w:spacing w:val="5"/>
          <w:u w:val="single"/>
          <w:lang w:val="sr-Cyrl-RS"/>
        </w:rPr>
        <w:t xml:space="preserve">. 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jc w:val="both"/>
      </w:pPr>
      <w:proofErr w:type="spellStart"/>
      <w:r w:rsidRPr="003504AE">
        <w:t>Уколико</w:t>
      </w:r>
      <w:proofErr w:type="spellEnd"/>
      <w:r w:rsidRPr="003504AE">
        <w:t xml:space="preserve"> </w:t>
      </w:r>
      <w:proofErr w:type="spellStart"/>
      <w:r w:rsidRPr="003504AE">
        <w:t>Наручилац</w:t>
      </w:r>
      <w:proofErr w:type="spellEnd"/>
      <w:r w:rsidRPr="003504AE">
        <w:t xml:space="preserve"> </w:t>
      </w:r>
      <w:proofErr w:type="spellStart"/>
      <w:r w:rsidRPr="003504AE">
        <w:t>остане</w:t>
      </w:r>
      <w:proofErr w:type="spellEnd"/>
      <w:r w:rsidRPr="003504AE">
        <w:t xml:space="preserve"> </w:t>
      </w:r>
      <w:proofErr w:type="spellStart"/>
      <w:r w:rsidRPr="003504AE">
        <w:t>код</w:t>
      </w:r>
      <w:proofErr w:type="spellEnd"/>
      <w:r w:rsidRPr="003504AE">
        <w:t xml:space="preserve"> </w:t>
      </w:r>
      <w:proofErr w:type="spellStart"/>
      <w:r w:rsidRPr="003504AE">
        <w:t>свих</w:t>
      </w:r>
      <w:proofErr w:type="spellEnd"/>
      <w:r w:rsidRPr="003504AE">
        <w:t xml:space="preserve"> </w:t>
      </w:r>
      <w:proofErr w:type="spellStart"/>
      <w:r w:rsidRPr="003504AE">
        <w:t>својих</w:t>
      </w:r>
      <w:proofErr w:type="spellEnd"/>
      <w:r w:rsidRPr="003504AE">
        <w:t xml:space="preserve"> </w:t>
      </w:r>
      <w:proofErr w:type="spellStart"/>
      <w:r w:rsidRPr="003504AE">
        <w:t>првобитних</w:t>
      </w:r>
      <w:proofErr w:type="spellEnd"/>
      <w:r w:rsidRPr="003504AE">
        <w:t xml:space="preserve"> </w:t>
      </w:r>
      <w:proofErr w:type="spellStart"/>
      <w:r w:rsidRPr="003504AE">
        <w:t>навода</w:t>
      </w:r>
      <w:proofErr w:type="spellEnd"/>
      <w:r w:rsidRPr="003504AE">
        <w:t xml:space="preserve"> и </w:t>
      </w:r>
      <w:proofErr w:type="spellStart"/>
      <w:r w:rsidRPr="003504AE">
        <w:t>додатних</w:t>
      </w:r>
      <w:proofErr w:type="spellEnd"/>
      <w:r w:rsidRPr="003504AE">
        <w:t xml:space="preserve"> </w:t>
      </w:r>
      <w:proofErr w:type="spellStart"/>
      <w:r w:rsidRPr="003504AE">
        <w:t>услова</w:t>
      </w:r>
      <w:proofErr w:type="spellEnd"/>
      <w:r w:rsidRPr="003504AE">
        <w:t xml:space="preserve"> </w:t>
      </w:r>
      <w:proofErr w:type="spellStart"/>
      <w:r w:rsidRPr="003504AE">
        <w:t>из</w:t>
      </w:r>
      <w:proofErr w:type="spellEnd"/>
      <w:r w:rsidRPr="003504AE">
        <w:t xml:space="preserve"> </w:t>
      </w:r>
      <w:proofErr w:type="spellStart"/>
      <w:r w:rsidRPr="003504AE">
        <w:t>конкурсне</w:t>
      </w:r>
      <w:proofErr w:type="spellEnd"/>
      <w:r w:rsidRPr="003504AE">
        <w:t xml:space="preserve"> </w:t>
      </w:r>
      <w:proofErr w:type="spellStart"/>
      <w:r w:rsidRPr="003504AE">
        <w:t>документације</w:t>
      </w:r>
      <w:proofErr w:type="spellEnd"/>
      <w:r w:rsidRPr="003504AE">
        <w:t xml:space="preserve">, </w:t>
      </w:r>
      <w:proofErr w:type="spellStart"/>
      <w:r w:rsidRPr="003504AE">
        <w:t>уложићемо</w:t>
      </w:r>
      <w:proofErr w:type="spellEnd"/>
      <w:r w:rsidRPr="003504AE">
        <w:t xml:space="preserve"> </w:t>
      </w:r>
      <w:proofErr w:type="spellStart"/>
      <w:r w:rsidRPr="003504AE">
        <w:t>Захтев</w:t>
      </w:r>
      <w:proofErr w:type="spellEnd"/>
      <w:r w:rsidRPr="003504AE">
        <w:t xml:space="preserve"> </w:t>
      </w:r>
      <w:proofErr w:type="spellStart"/>
      <w:r w:rsidRPr="003504AE">
        <w:t>за</w:t>
      </w:r>
      <w:proofErr w:type="spellEnd"/>
      <w:r w:rsidRPr="003504AE">
        <w:t xml:space="preserve"> </w:t>
      </w:r>
      <w:proofErr w:type="spellStart"/>
      <w:r w:rsidRPr="003504AE">
        <w:t>заштиту</w:t>
      </w:r>
      <w:proofErr w:type="spellEnd"/>
      <w:r w:rsidRPr="003504AE">
        <w:t xml:space="preserve"> </w:t>
      </w:r>
      <w:proofErr w:type="spellStart"/>
      <w:r w:rsidRPr="003504AE">
        <w:t>права</w:t>
      </w:r>
      <w:proofErr w:type="spellEnd"/>
      <w:r w:rsidRPr="003504AE">
        <w:t xml:space="preserve"> </w:t>
      </w:r>
      <w:proofErr w:type="spellStart"/>
      <w:r w:rsidRPr="003504AE">
        <w:t>понуђача</w:t>
      </w:r>
      <w:proofErr w:type="spellEnd"/>
      <w:r w:rsidRPr="003504AE">
        <w:t xml:space="preserve">, а </w:t>
      </w:r>
      <w:proofErr w:type="spellStart"/>
      <w:r w:rsidRPr="003504AE">
        <w:t>ви</w:t>
      </w:r>
      <w:proofErr w:type="spellEnd"/>
      <w:r w:rsidRPr="003504AE">
        <w:t xml:space="preserve"> </w:t>
      </w:r>
      <w:proofErr w:type="spellStart"/>
      <w:r w:rsidRPr="003504AE">
        <w:t>ћете</w:t>
      </w:r>
      <w:proofErr w:type="spellEnd"/>
      <w:r w:rsidRPr="003504AE">
        <w:t xml:space="preserve"> </w:t>
      </w:r>
      <w:proofErr w:type="spellStart"/>
      <w:r w:rsidRPr="003504AE">
        <w:t>сносити</w:t>
      </w:r>
      <w:proofErr w:type="spellEnd"/>
      <w:r w:rsidRPr="003504AE">
        <w:t xml:space="preserve"> </w:t>
      </w:r>
      <w:proofErr w:type="spellStart"/>
      <w:r w:rsidRPr="003504AE">
        <w:t>све</w:t>
      </w:r>
      <w:proofErr w:type="spellEnd"/>
      <w:r w:rsidRPr="003504AE">
        <w:t xml:space="preserve"> </w:t>
      </w:r>
      <w:proofErr w:type="spellStart"/>
      <w:r w:rsidRPr="003504AE">
        <w:t>пропратне</w:t>
      </w:r>
      <w:proofErr w:type="spellEnd"/>
      <w:r w:rsidRPr="003504AE">
        <w:t xml:space="preserve"> </w:t>
      </w:r>
      <w:proofErr w:type="spellStart"/>
      <w:r w:rsidRPr="003504AE">
        <w:t>таксе</w:t>
      </w:r>
      <w:proofErr w:type="spellEnd"/>
      <w:r w:rsidRPr="003504AE">
        <w:t xml:space="preserve"> и </w:t>
      </w:r>
      <w:proofErr w:type="spellStart"/>
      <w:r w:rsidRPr="003504AE">
        <w:t>трошкове</w:t>
      </w:r>
      <w:proofErr w:type="spellEnd"/>
      <w:r w:rsidRPr="003504AE">
        <w:t xml:space="preserve"> </w:t>
      </w:r>
      <w:proofErr w:type="spellStart"/>
      <w:r w:rsidRPr="003504AE">
        <w:t>ангажовања</w:t>
      </w:r>
      <w:proofErr w:type="spellEnd"/>
      <w:r w:rsidRPr="003504AE">
        <w:t xml:space="preserve"> </w:t>
      </w:r>
      <w:proofErr w:type="spellStart"/>
      <w:r w:rsidRPr="003504AE">
        <w:t>адвоката</w:t>
      </w:r>
      <w:proofErr w:type="spellEnd"/>
      <w:r w:rsidRPr="003504AE">
        <w:t>.</w:t>
      </w:r>
    </w:p>
    <w:p w:rsidR="003504AE" w:rsidRPr="003504AE" w:rsidRDefault="003504AE" w:rsidP="003504AE">
      <w:pPr>
        <w:jc w:val="both"/>
      </w:pPr>
    </w:p>
    <w:p w:rsidR="003504AE" w:rsidRPr="003504AE" w:rsidRDefault="003504AE" w:rsidP="003504AE">
      <w:pPr>
        <w:spacing w:after="200" w:line="276" w:lineRule="auto"/>
        <w:jc w:val="both"/>
        <w:rPr>
          <w:b/>
          <w:bCs/>
          <w:lang w:val="sr-Cyrl-RS"/>
        </w:rPr>
      </w:pPr>
      <w:proofErr w:type="spellStart"/>
      <w:r w:rsidRPr="003504AE">
        <w:rPr>
          <w:b/>
          <w:bCs/>
        </w:rPr>
        <w:t>Подсећамо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Наручиоца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да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се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неодговарањем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</w:t>
      </w:r>
      <w:proofErr w:type="spellEnd"/>
      <w:r w:rsidRPr="003504AE">
        <w:rPr>
          <w:b/>
          <w:bCs/>
        </w:rPr>
        <w:t xml:space="preserve"> СВА </w:t>
      </w:r>
      <w:proofErr w:type="spellStart"/>
      <w:r w:rsidRPr="003504AE">
        <w:rPr>
          <w:b/>
          <w:bCs/>
        </w:rPr>
        <w:t>питања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понуђача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или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необјављивањем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свих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питања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понуђача</w:t>
      </w:r>
      <w:proofErr w:type="spellEnd"/>
      <w:r w:rsidRPr="003504AE">
        <w:rPr>
          <w:b/>
          <w:bCs/>
        </w:rPr>
        <w:t xml:space="preserve">, </w:t>
      </w:r>
      <w:proofErr w:type="spellStart"/>
      <w:r w:rsidRPr="003504AE">
        <w:rPr>
          <w:b/>
          <w:bCs/>
        </w:rPr>
        <w:t>или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одговарањем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начин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да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се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не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дају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прецизне</w:t>
      </w:r>
      <w:proofErr w:type="spellEnd"/>
      <w:r w:rsidRPr="003504AE">
        <w:rPr>
          <w:b/>
          <w:bCs/>
        </w:rPr>
        <w:t xml:space="preserve"> и </w:t>
      </w:r>
      <w:proofErr w:type="spellStart"/>
      <w:r w:rsidRPr="003504AE">
        <w:rPr>
          <w:b/>
          <w:bCs/>
        </w:rPr>
        <w:t>јасне</w:t>
      </w:r>
      <w:proofErr w:type="spellEnd"/>
      <w:r w:rsidRPr="003504AE">
        <w:rPr>
          <w:b/>
          <w:bCs/>
        </w:rPr>
        <w:t xml:space="preserve"> </w:t>
      </w:r>
      <w:proofErr w:type="spellStart"/>
      <w:proofErr w:type="gramStart"/>
      <w:r w:rsidRPr="003504AE">
        <w:rPr>
          <w:b/>
          <w:bCs/>
        </w:rPr>
        <w:t>информације</w:t>
      </w:r>
      <w:proofErr w:type="spellEnd"/>
      <w:r w:rsidRPr="003504AE">
        <w:rPr>
          <w:b/>
          <w:bCs/>
        </w:rPr>
        <w:t xml:space="preserve"> ,</w:t>
      </w:r>
      <w:proofErr w:type="gram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понуђачи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стављају</w:t>
      </w:r>
      <w:proofErr w:type="spellEnd"/>
      <w:r w:rsidRPr="003504AE">
        <w:rPr>
          <w:b/>
          <w:bCs/>
        </w:rPr>
        <w:t xml:space="preserve"> у </w:t>
      </w:r>
      <w:proofErr w:type="spellStart"/>
      <w:r w:rsidRPr="003504AE">
        <w:rPr>
          <w:b/>
          <w:bCs/>
        </w:rPr>
        <w:t>неравноправан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положај</w:t>
      </w:r>
      <w:proofErr w:type="spellEnd"/>
      <w:r w:rsidRPr="003504AE">
        <w:rPr>
          <w:b/>
          <w:bCs/>
        </w:rPr>
        <w:t xml:space="preserve"> и </w:t>
      </w:r>
      <w:proofErr w:type="spellStart"/>
      <w:r w:rsidRPr="003504AE">
        <w:rPr>
          <w:b/>
          <w:bCs/>
        </w:rPr>
        <w:t>на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тај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начин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наручилац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директно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крши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члан</w:t>
      </w:r>
      <w:proofErr w:type="spellEnd"/>
      <w:r w:rsidRPr="003504AE">
        <w:rPr>
          <w:b/>
          <w:bCs/>
        </w:rPr>
        <w:t xml:space="preserve"> 61. </w:t>
      </w:r>
      <w:proofErr w:type="spellStart"/>
      <w:proofErr w:type="gramStart"/>
      <w:r w:rsidRPr="003504AE">
        <w:rPr>
          <w:b/>
          <w:bCs/>
        </w:rPr>
        <w:t>став</w:t>
      </w:r>
      <w:proofErr w:type="spellEnd"/>
      <w:proofErr w:type="gramEnd"/>
      <w:r w:rsidRPr="003504AE">
        <w:rPr>
          <w:b/>
          <w:bCs/>
        </w:rPr>
        <w:t xml:space="preserve"> 1. ЗЈН, </w:t>
      </w:r>
      <w:proofErr w:type="spellStart"/>
      <w:r w:rsidRPr="003504AE">
        <w:rPr>
          <w:b/>
          <w:bCs/>
        </w:rPr>
        <w:t>што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представља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основ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за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примену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члана</w:t>
      </w:r>
      <w:proofErr w:type="spellEnd"/>
      <w:r w:rsidRPr="003504AE">
        <w:rPr>
          <w:b/>
          <w:bCs/>
        </w:rPr>
        <w:t xml:space="preserve"> 149 </w:t>
      </w:r>
      <w:proofErr w:type="gramStart"/>
      <w:r w:rsidRPr="003504AE">
        <w:rPr>
          <w:b/>
          <w:bCs/>
        </w:rPr>
        <w:t>ЗЈН.,</w:t>
      </w:r>
      <w:proofErr w:type="gram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односно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могућност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улагања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Захтева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за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заштиту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права</w:t>
      </w:r>
      <w:proofErr w:type="spellEnd"/>
      <w:r w:rsidRPr="003504AE">
        <w:rPr>
          <w:b/>
          <w:bCs/>
        </w:rPr>
        <w:t xml:space="preserve"> </w:t>
      </w:r>
      <w:proofErr w:type="spellStart"/>
      <w:r w:rsidRPr="003504AE">
        <w:rPr>
          <w:b/>
          <w:bCs/>
        </w:rPr>
        <w:t>понуђача</w:t>
      </w:r>
      <w:proofErr w:type="spellEnd"/>
    </w:p>
    <w:p w:rsidR="009A26BC" w:rsidRDefault="009A26BC" w:rsidP="003504AE">
      <w:pPr>
        <w:spacing w:after="200" w:line="276" w:lineRule="auto"/>
        <w:jc w:val="both"/>
        <w:rPr>
          <w:rFonts w:eastAsia="Calibri"/>
          <w:b/>
          <w:u w:val="single"/>
          <w:lang w:val="sr-Cyrl-CS"/>
        </w:rPr>
      </w:pPr>
      <w:r w:rsidRPr="003504AE">
        <w:rPr>
          <w:rFonts w:eastAsia="Calibri"/>
          <w:b/>
          <w:u w:val="single"/>
          <w:lang w:val="sr-Cyrl-CS"/>
        </w:rPr>
        <w:t>ОДГОВОР:</w:t>
      </w:r>
    </w:p>
    <w:p w:rsidR="00BA7CB2" w:rsidRPr="00BA7CB2" w:rsidRDefault="00BA7CB2" w:rsidP="003504AE">
      <w:pPr>
        <w:spacing w:after="200" w:line="276" w:lineRule="auto"/>
        <w:jc w:val="both"/>
        <w:rPr>
          <w:rFonts w:eastAsia="Calibri"/>
          <w:lang w:val="sr-Cyrl-CS"/>
        </w:rPr>
      </w:pPr>
      <w:r w:rsidRPr="00BA7CB2">
        <w:rPr>
          <w:rFonts w:eastAsia="Calibri"/>
          <w:lang w:val="sr-Cyrl-CS"/>
        </w:rPr>
        <w:t>Под тачком 1, 3,</w:t>
      </w:r>
      <w:r>
        <w:rPr>
          <w:rFonts w:eastAsia="Calibri"/>
          <w:lang w:val="sr-Cyrl-CS"/>
        </w:rPr>
        <w:t xml:space="preserve"> </w:t>
      </w:r>
      <w:r w:rsidRPr="00BA7CB2">
        <w:rPr>
          <w:rFonts w:eastAsia="Calibri"/>
          <w:lang w:val="sr-Cyrl-CS"/>
        </w:rPr>
        <w:t>4 и 5 одговор:</w:t>
      </w:r>
      <w:r>
        <w:rPr>
          <w:rFonts w:eastAsia="Calibri"/>
          <w:lang w:val="sr-Cyrl-CS"/>
        </w:rPr>
        <w:t xml:space="preserve"> Обзиром на обим, значај и надлежност овог министарства детаљне активности и учешће на догађајима нисмо у могућности да предвидимо.</w:t>
      </w:r>
    </w:p>
    <w:p w:rsidR="00CC547C" w:rsidRDefault="00BA7CB2" w:rsidP="003504AE">
      <w:p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Под тачком 2 одговор: Наручилац до сада није ангажовао</w:t>
      </w:r>
      <w:r w:rsidR="00A31E4A">
        <w:rPr>
          <w:lang w:val="sr-Cyrl-CS"/>
        </w:rPr>
        <w:t xml:space="preserve"> преводиоци </w:t>
      </w:r>
      <w:bookmarkStart w:id="0" w:name="_GoBack"/>
      <w:bookmarkEnd w:id="0"/>
      <w:r>
        <w:rPr>
          <w:lang w:val="sr-Cyrl-CS"/>
        </w:rPr>
        <w:t xml:space="preserve">за догађаје </w:t>
      </w:r>
      <w:r w:rsidR="00A31E4A">
        <w:rPr>
          <w:lang w:val="sr-Cyrl-CS"/>
        </w:rPr>
        <w:t>у иностранству.</w:t>
      </w:r>
    </w:p>
    <w:p w:rsidR="00BA7CB2" w:rsidRPr="00BA7CB2" w:rsidRDefault="00BA7CB2" w:rsidP="003504AE">
      <w:pPr>
        <w:spacing w:after="200" w:line="276" w:lineRule="auto"/>
        <w:jc w:val="both"/>
        <w:rPr>
          <w:rFonts w:eastAsia="Calibri"/>
          <w:lang w:val="sr-Cyrl-RS"/>
        </w:rPr>
      </w:pPr>
      <w:r w:rsidRPr="00BA7CB2">
        <w:rPr>
          <w:rFonts w:eastAsia="Calibri"/>
          <w:lang w:val="sr-Cyrl-RS"/>
        </w:rPr>
        <w:t>Конкурсна документација се неће мењати.</w:t>
      </w:r>
    </w:p>
    <w:p w:rsidR="009A26BC" w:rsidRPr="001F21A9" w:rsidRDefault="009A26BC" w:rsidP="00E32E99">
      <w:pPr>
        <w:jc w:val="both"/>
      </w:pPr>
    </w:p>
    <w:sectPr w:rsidR="009A26BC" w:rsidRPr="001F2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197C2F"/>
    <w:rsid w:val="001D4868"/>
    <w:rsid w:val="001F21A9"/>
    <w:rsid w:val="00216722"/>
    <w:rsid w:val="00251CC9"/>
    <w:rsid w:val="00253781"/>
    <w:rsid w:val="00343BB9"/>
    <w:rsid w:val="003504AE"/>
    <w:rsid w:val="00355C22"/>
    <w:rsid w:val="003605EA"/>
    <w:rsid w:val="003E434A"/>
    <w:rsid w:val="00410A29"/>
    <w:rsid w:val="00472731"/>
    <w:rsid w:val="00481C9B"/>
    <w:rsid w:val="004E239B"/>
    <w:rsid w:val="006D6CF8"/>
    <w:rsid w:val="006E26A3"/>
    <w:rsid w:val="00777869"/>
    <w:rsid w:val="00837089"/>
    <w:rsid w:val="0088397F"/>
    <w:rsid w:val="009752F0"/>
    <w:rsid w:val="009779D7"/>
    <w:rsid w:val="009A26BC"/>
    <w:rsid w:val="00A31E4A"/>
    <w:rsid w:val="00AD4932"/>
    <w:rsid w:val="00BA7CB2"/>
    <w:rsid w:val="00BD1AE4"/>
    <w:rsid w:val="00C928DB"/>
    <w:rsid w:val="00CC547C"/>
    <w:rsid w:val="00CD04F6"/>
    <w:rsid w:val="00D83FB1"/>
    <w:rsid w:val="00E32E99"/>
    <w:rsid w:val="00E5562A"/>
    <w:rsid w:val="00E55C46"/>
    <w:rsid w:val="00E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0D84"/>
  <w15:chartTrackingRefBased/>
  <w15:docId w15:val="{4270B7D4-6C73-45B3-8E2C-5E41320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normal">
    <w:name w:val="gmail-normal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msolistparagraph">
    <w:name w:val="gmail-msolistparagraph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4A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33</cp:revision>
  <cp:lastPrinted>2018-08-16T11:42:00Z</cp:lastPrinted>
  <dcterms:created xsi:type="dcterms:W3CDTF">2017-11-13T10:15:00Z</dcterms:created>
  <dcterms:modified xsi:type="dcterms:W3CDTF">2018-08-16T12:00:00Z</dcterms:modified>
</cp:coreProperties>
</file>