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page" w:tblpX="553" w:tblpY="-391"/>
        <w:tblW w:w="0" w:type="auto"/>
        <w:tblLook w:val="01E0" w:firstRow="1" w:lastRow="1" w:firstColumn="1" w:lastColumn="1" w:noHBand="0" w:noVBand="0"/>
      </w:tblPr>
      <w:tblGrid>
        <w:gridCol w:w="4928"/>
      </w:tblGrid>
      <w:tr w:rsidR="008B3B48" w:rsidRPr="008B3B48" w14:paraId="359C699C" w14:textId="77777777" w:rsidTr="00F458A1">
        <w:trPr>
          <w:trHeight w:val="293"/>
        </w:trPr>
        <w:tc>
          <w:tcPr>
            <w:tcW w:w="4928" w:type="dxa"/>
            <w:vAlign w:val="center"/>
            <w:hideMark/>
          </w:tcPr>
          <w:p w14:paraId="38D09978" w14:textId="77777777" w:rsidR="00F458A1" w:rsidRPr="008B3B48" w:rsidRDefault="00F458A1">
            <w:pPr>
              <w:spacing w:after="0" w:line="240" w:lineRule="auto"/>
              <w:jc w:val="center"/>
              <w:rPr>
                <w:rFonts w:ascii="Times New Roman" w:eastAsia="MS Mincho" w:hAnsi="Times New Roman" w:cs="Times New Roman"/>
                <w:color w:val="FF0000"/>
                <w:sz w:val="24"/>
                <w:szCs w:val="24"/>
                <w:lang w:val="sr-Cyrl-CS"/>
              </w:rPr>
            </w:pPr>
            <w:r w:rsidRPr="008B3B48">
              <w:rPr>
                <w:rFonts w:ascii="Times New Roman" w:eastAsia="MS Mincho" w:hAnsi="Times New Roman" w:cs="Times New Roman"/>
                <w:noProof/>
                <w:color w:val="FF0000"/>
                <w:sz w:val="24"/>
                <w:szCs w:val="24"/>
              </w:rPr>
              <w:drawing>
                <wp:inline distT="0" distB="0" distL="0" distR="0" wp14:anchorId="1956CB95" wp14:editId="31CCC33C">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075933" w:rsidRPr="00075933" w14:paraId="3F02843B" w14:textId="77777777" w:rsidTr="00F458A1">
        <w:trPr>
          <w:trHeight w:val="293"/>
        </w:trPr>
        <w:tc>
          <w:tcPr>
            <w:tcW w:w="4928" w:type="dxa"/>
            <w:vAlign w:val="center"/>
            <w:hideMark/>
          </w:tcPr>
          <w:p w14:paraId="4C8C576B" w14:textId="77777777" w:rsidR="00F458A1" w:rsidRPr="00075933" w:rsidRDefault="00F458A1">
            <w:pPr>
              <w:spacing w:after="0" w:line="240" w:lineRule="auto"/>
              <w:jc w:val="center"/>
              <w:rPr>
                <w:rFonts w:ascii="Times New Roman" w:eastAsia="MS Mincho" w:hAnsi="Times New Roman" w:cs="Times New Roman"/>
                <w:b/>
                <w:sz w:val="24"/>
                <w:szCs w:val="24"/>
                <w:lang w:val="sr-Cyrl-CS"/>
              </w:rPr>
            </w:pPr>
            <w:r w:rsidRPr="00075933">
              <w:rPr>
                <w:rFonts w:ascii="Times New Roman" w:eastAsia="MS Mincho" w:hAnsi="Times New Roman" w:cs="Times New Roman"/>
                <w:b/>
                <w:sz w:val="24"/>
                <w:szCs w:val="24"/>
                <w:lang w:val="sr-Cyrl-CS"/>
              </w:rPr>
              <w:t>Република Србија</w:t>
            </w:r>
          </w:p>
        </w:tc>
      </w:tr>
      <w:tr w:rsidR="00075933" w:rsidRPr="00075933" w14:paraId="78509B42" w14:textId="77777777" w:rsidTr="00F458A1">
        <w:trPr>
          <w:trHeight w:val="293"/>
        </w:trPr>
        <w:tc>
          <w:tcPr>
            <w:tcW w:w="4928" w:type="dxa"/>
            <w:vAlign w:val="center"/>
            <w:hideMark/>
          </w:tcPr>
          <w:p w14:paraId="5E979589" w14:textId="77777777" w:rsidR="00F458A1" w:rsidRPr="00075933" w:rsidRDefault="00F458A1">
            <w:pPr>
              <w:spacing w:after="0" w:line="240" w:lineRule="auto"/>
              <w:jc w:val="center"/>
              <w:rPr>
                <w:rFonts w:ascii="Times New Roman" w:eastAsia="MS Mincho" w:hAnsi="Times New Roman" w:cs="Times New Roman"/>
                <w:b/>
                <w:sz w:val="24"/>
                <w:szCs w:val="24"/>
                <w:lang w:val="sr-Cyrl-CS"/>
              </w:rPr>
            </w:pPr>
            <w:r w:rsidRPr="00075933">
              <w:rPr>
                <w:rFonts w:ascii="Times New Roman" w:eastAsia="MS Mincho" w:hAnsi="Times New Roman" w:cs="Times New Roman"/>
                <w:b/>
                <w:sz w:val="24"/>
                <w:szCs w:val="24"/>
                <w:lang w:val="sr-Cyrl-CS"/>
              </w:rPr>
              <w:t>МИНИСТАРСТВО ГРАЂЕВИНАРСТВА,</w:t>
            </w:r>
          </w:p>
        </w:tc>
      </w:tr>
      <w:tr w:rsidR="00075933" w:rsidRPr="00075933" w14:paraId="745A5B75" w14:textId="77777777" w:rsidTr="00F458A1">
        <w:trPr>
          <w:trHeight w:val="293"/>
        </w:trPr>
        <w:tc>
          <w:tcPr>
            <w:tcW w:w="4928" w:type="dxa"/>
            <w:vAlign w:val="center"/>
            <w:hideMark/>
          </w:tcPr>
          <w:p w14:paraId="476121CC" w14:textId="77777777" w:rsidR="00F458A1" w:rsidRPr="00075933" w:rsidRDefault="00F458A1">
            <w:pPr>
              <w:spacing w:after="0" w:line="240" w:lineRule="auto"/>
              <w:jc w:val="center"/>
              <w:rPr>
                <w:rFonts w:ascii="Times New Roman" w:eastAsia="MS Mincho" w:hAnsi="Times New Roman" w:cs="Times New Roman"/>
                <w:b/>
                <w:sz w:val="24"/>
                <w:szCs w:val="24"/>
                <w:lang w:val="sr-Cyrl-CS"/>
              </w:rPr>
            </w:pPr>
            <w:r w:rsidRPr="00075933">
              <w:rPr>
                <w:rFonts w:ascii="Times New Roman" w:eastAsia="MS Mincho" w:hAnsi="Times New Roman" w:cs="Times New Roman"/>
                <w:b/>
                <w:sz w:val="24"/>
                <w:szCs w:val="24"/>
                <w:lang w:val="sr-Cyrl-CS"/>
              </w:rPr>
              <w:t>САОБРАЋАЈА И ИНФРАСТРУКТУРЕ</w:t>
            </w:r>
          </w:p>
        </w:tc>
      </w:tr>
      <w:tr w:rsidR="00075933" w:rsidRPr="00075933" w14:paraId="7316E67F" w14:textId="77777777" w:rsidTr="00F458A1">
        <w:trPr>
          <w:trHeight w:val="293"/>
        </w:trPr>
        <w:tc>
          <w:tcPr>
            <w:tcW w:w="4928" w:type="dxa"/>
            <w:vAlign w:val="center"/>
            <w:hideMark/>
          </w:tcPr>
          <w:p w14:paraId="49739B3A" w14:textId="172416C5" w:rsidR="00F458A1" w:rsidRPr="00075933" w:rsidRDefault="00F458A1" w:rsidP="00075933">
            <w:pPr>
              <w:spacing w:after="0" w:line="240" w:lineRule="auto"/>
              <w:jc w:val="center"/>
              <w:rPr>
                <w:rFonts w:ascii="Times New Roman" w:eastAsia="MS Mincho" w:hAnsi="Times New Roman" w:cs="Times New Roman"/>
                <w:b/>
                <w:sz w:val="24"/>
                <w:szCs w:val="24"/>
              </w:rPr>
            </w:pPr>
            <w:r w:rsidRPr="00075933">
              <w:rPr>
                <w:rFonts w:ascii="Times New Roman" w:eastAsia="MS Mincho" w:hAnsi="Times New Roman" w:cs="Times New Roman"/>
                <w:b/>
                <w:sz w:val="24"/>
                <w:szCs w:val="24"/>
                <w:lang w:val="sr-Cyrl-CS"/>
              </w:rPr>
              <w:t>Датум</w:t>
            </w:r>
            <w:r w:rsidRPr="00075933">
              <w:rPr>
                <w:rFonts w:ascii="Times New Roman" w:eastAsia="MS Mincho" w:hAnsi="Times New Roman" w:cs="Times New Roman"/>
                <w:b/>
                <w:sz w:val="24"/>
                <w:szCs w:val="24"/>
              </w:rPr>
              <w:t xml:space="preserve">: </w:t>
            </w:r>
            <w:r w:rsidR="0034222E" w:rsidRPr="0034222E">
              <w:rPr>
                <w:rFonts w:ascii="Times New Roman" w:eastAsia="MS Mincho" w:hAnsi="Times New Roman" w:cs="Times New Roman"/>
                <w:b/>
                <w:sz w:val="24"/>
                <w:szCs w:val="24"/>
              </w:rPr>
              <w:t>10</w:t>
            </w:r>
            <w:r w:rsidR="00075933" w:rsidRPr="0034222E">
              <w:rPr>
                <w:rFonts w:ascii="Times New Roman" w:eastAsia="MS Mincho" w:hAnsi="Times New Roman" w:cs="Times New Roman"/>
                <w:b/>
                <w:sz w:val="24"/>
                <w:szCs w:val="24"/>
              </w:rPr>
              <w:t>.05.</w:t>
            </w:r>
            <w:r w:rsidRPr="00075933">
              <w:rPr>
                <w:rFonts w:ascii="Times New Roman" w:eastAsia="MS Mincho" w:hAnsi="Times New Roman" w:cs="Times New Roman"/>
                <w:b/>
                <w:sz w:val="24"/>
                <w:szCs w:val="24"/>
              </w:rPr>
              <w:t>2021. године</w:t>
            </w:r>
          </w:p>
        </w:tc>
      </w:tr>
      <w:tr w:rsidR="00075933" w:rsidRPr="00075933" w14:paraId="11B3279A" w14:textId="77777777" w:rsidTr="00F458A1">
        <w:trPr>
          <w:trHeight w:val="293"/>
        </w:trPr>
        <w:tc>
          <w:tcPr>
            <w:tcW w:w="4928" w:type="dxa"/>
            <w:vAlign w:val="center"/>
            <w:hideMark/>
          </w:tcPr>
          <w:p w14:paraId="50957B97" w14:textId="77777777" w:rsidR="00F458A1" w:rsidRPr="00075933" w:rsidRDefault="00F458A1">
            <w:pPr>
              <w:spacing w:after="0" w:line="240" w:lineRule="auto"/>
              <w:jc w:val="center"/>
              <w:rPr>
                <w:rFonts w:ascii="Times New Roman" w:eastAsia="MS Mincho" w:hAnsi="Times New Roman" w:cs="Times New Roman"/>
                <w:b/>
                <w:sz w:val="24"/>
                <w:szCs w:val="24"/>
                <w:lang w:val="sr-Cyrl-CS"/>
              </w:rPr>
            </w:pPr>
            <w:r w:rsidRPr="00075933">
              <w:rPr>
                <w:rFonts w:ascii="Times New Roman" w:eastAsia="MS Mincho" w:hAnsi="Times New Roman" w:cs="Times New Roman"/>
                <w:b/>
                <w:sz w:val="24"/>
                <w:szCs w:val="24"/>
                <w:lang w:val="sr-Cyrl-CS"/>
              </w:rPr>
              <w:t>Немањина 22-26, Београд</w:t>
            </w:r>
          </w:p>
        </w:tc>
      </w:tr>
    </w:tbl>
    <w:p w14:paraId="2102E6F6" w14:textId="77777777" w:rsidR="00F458A1" w:rsidRPr="00075933"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07631EB2" w14:textId="77777777" w:rsidR="00F458A1" w:rsidRPr="00075933"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009D5667" w14:textId="77777777" w:rsidR="00F458A1" w:rsidRPr="00075933"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2F0868B0" w14:textId="77777777" w:rsidR="00F458A1" w:rsidRPr="00075933"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70A4F569" w14:textId="77777777" w:rsidR="00F458A1" w:rsidRPr="00075933" w:rsidRDefault="00F458A1" w:rsidP="00F458A1">
      <w:pPr>
        <w:suppressAutoHyphens/>
        <w:spacing w:after="200" w:line="276" w:lineRule="auto"/>
        <w:rPr>
          <w:rFonts w:ascii="Times New Roman" w:eastAsia="Calibri" w:hAnsi="Times New Roman" w:cs="Times New Roman"/>
          <w:kern w:val="2"/>
          <w:sz w:val="24"/>
          <w:szCs w:val="24"/>
          <w:lang w:eastAsia="ar-SA"/>
        </w:rPr>
      </w:pPr>
    </w:p>
    <w:p w14:paraId="0367C1CF" w14:textId="77777777" w:rsidR="00F458A1" w:rsidRPr="00075933" w:rsidRDefault="00F458A1" w:rsidP="00F458A1">
      <w:pPr>
        <w:suppressAutoHyphens/>
        <w:spacing w:after="200" w:line="276" w:lineRule="auto"/>
        <w:jc w:val="both"/>
        <w:rPr>
          <w:rFonts w:ascii="Times New Roman" w:eastAsia="Calibri" w:hAnsi="Times New Roman" w:cs="Times New Roman"/>
          <w:kern w:val="2"/>
          <w:sz w:val="24"/>
          <w:szCs w:val="24"/>
          <w:lang w:eastAsia="ar-SA"/>
        </w:rPr>
      </w:pPr>
    </w:p>
    <w:p w14:paraId="3E82D96C" w14:textId="77777777" w:rsidR="00F458A1" w:rsidRPr="00075933" w:rsidRDefault="00F458A1" w:rsidP="00F458A1">
      <w:pPr>
        <w:suppressAutoHyphens/>
        <w:spacing w:after="200" w:line="276" w:lineRule="auto"/>
        <w:jc w:val="both"/>
        <w:rPr>
          <w:rFonts w:ascii="Times New Roman" w:eastAsia="Calibri" w:hAnsi="Times New Roman" w:cs="Times New Roman"/>
          <w:kern w:val="2"/>
          <w:sz w:val="24"/>
          <w:szCs w:val="24"/>
          <w:lang w:eastAsia="ar-SA"/>
        </w:rPr>
      </w:pPr>
    </w:p>
    <w:p w14:paraId="3CDBD90E" w14:textId="4A9518D8" w:rsidR="00F458A1" w:rsidRPr="00075933" w:rsidRDefault="00F458A1" w:rsidP="00F458A1">
      <w:pPr>
        <w:jc w:val="both"/>
        <w:rPr>
          <w:rFonts w:ascii="Times New Roman" w:eastAsia="Calibri" w:hAnsi="Times New Roman" w:cs="Times New Roman"/>
          <w:sz w:val="24"/>
          <w:szCs w:val="24"/>
          <w:lang w:val="ru-RU"/>
        </w:rPr>
      </w:pPr>
      <w:r w:rsidRPr="00075933">
        <w:rPr>
          <w:rFonts w:ascii="Times New Roman" w:eastAsia="Calibri" w:hAnsi="Times New Roman" w:cs="Times New Roman"/>
          <w:b/>
          <w:kern w:val="2"/>
          <w:sz w:val="24"/>
          <w:szCs w:val="24"/>
          <w:lang w:val="ru-RU" w:eastAsia="ar-SA"/>
        </w:rPr>
        <w:t xml:space="preserve">       ПРЕДМЕТ: </w:t>
      </w:r>
      <w:r w:rsidRPr="00075933">
        <w:rPr>
          <w:rFonts w:ascii="Times New Roman" w:eastAsia="Calibri" w:hAnsi="Times New Roman" w:cs="Times New Roman"/>
          <w:b/>
          <w:kern w:val="2"/>
          <w:sz w:val="24"/>
          <w:szCs w:val="24"/>
          <w:lang w:eastAsia="ar-SA"/>
        </w:rPr>
        <w:t>Појашњењ</w:t>
      </w:r>
      <w:r w:rsidR="00F12F65" w:rsidRPr="00075933">
        <w:rPr>
          <w:rFonts w:ascii="Times New Roman" w:eastAsia="Calibri" w:hAnsi="Times New Roman" w:cs="Times New Roman"/>
          <w:b/>
          <w:kern w:val="2"/>
          <w:sz w:val="24"/>
          <w:szCs w:val="24"/>
          <w:lang w:eastAsia="ar-SA"/>
        </w:rPr>
        <w:t>a</w:t>
      </w:r>
      <w:r w:rsidRPr="00075933">
        <w:rPr>
          <w:rFonts w:ascii="Times New Roman" w:eastAsia="Calibri" w:hAnsi="Times New Roman" w:cs="Times New Roman"/>
          <w:b/>
          <w:kern w:val="2"/>
          <w:sz w:val="24"/>
          <w:szCs w:val="24"/>
          <w:lang w:eastAsia="ar-SA"/>
        </w:rPr>
        <w:t xml:space="preserve"> </w:t>
      </w:r>
      <w:r w:rsidR="007D05F2" w:rsidRPr="00075933">
        <w:rPr>
          <w:rFonts w:ascii="Times New Roman" w:eastAsia="Calibri" w:hAnsi="Times New Roman" w:cs="Times New Roman"/>
          <w:b/>
          <w:kern w:val="2"/>
          <w:sz w:val="24"/>
          <w:szCs w:val="24"/>
          <w:lang w:val="sr-Cyrl-RS" w:eastAsia="ar-SA"/>
        </w:rPr>
        <w:t>бр.</w:t>
      </w:r>
      <w:r w:rsidR="00F12F65" w:rsidRPr="00075933">
        <w:rPr>
          <w:rFonts w:ascii="Times New Roman" w:eastAsia="Calibri" w:hAnsi="Times New Roman" w:cs="Times New Roman"/>
          <w:b/>
          <w:kern w:val="2"/>
          <w:sz w:val="24"/>
          <w:szCs w:val="24"/>
          <w:lang w:eastAsia="ar-SA"/>
        </w:rPr>
        <w:t xml:space="preserve"> </w:t>
      </w:r>
      <w:r w:rsidR="00075933" w:rsidRPr="00075933">
        <w:rPr>
          <w:rFonts w:ascii="Times New Roman" w:eastAsia="Calibri" w:hAnsi="Times New Roman" w:cs="Times New Roman"/>
          <w:b/>
          <w:kern w:val="2"/>
          <w:sz w:val="24"/>
          <w:szCs w:val="24"/>
          <w:lang w:eastAsia="ar-SA"/>
        </w:rPr>
        <w:t xml:space="preserve">5 </w:t>
      </w:r>
      <w:r w:rsidRPr="00075933">
        <w:rPr>
          <w:rFonts w:ascii="Times New Roman" w:eastAsia="Calibri" w:hAnsi="Times New Roman" w:cs="Times New Roman"/>
          <w:b/>
          <w:kern w:val="2"/>
          <w:sz w:val="24"/>
          <w:szCs w:val="24"/>
          <w:lang w:val="sr-Cyrl-CS" w:eastAsia="ar-SA"/>
        </w:rPr>
        <w:t xml:space="preserve">у вези са Јавним позивом </w:t>
      </w:r>
      <w:r w:rsidRPr="00075933">
        <w:rPr>
          <w:rFonts w:ascii="Times New Roman" w:eastAsia="Calibri" w:hAnsi="Times New Roman" w:cs="Times New Roman"/>
          <w:b/>
          <w:sz w:val="24"/>
          <w:szCs w:val="24"/>
          <w:lang w:val="sr-Cyrl-CS"/>
        </w:rPr>
        <w:t>за 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sidRPr="00075933">
        <w:rPr>
          <w:rFonts w:ascii="Times New Roman" w:eastAsia="Calibri" w:hAnsi="Times New Roman" w:cs="Times New Roman"/>
          <w:b/>
          <w:kern w:val="2"/>
          <w:sz w:val="24"/>
          <w:szCs w:val="24"/>
          <w:lang w:val="sr-Cyrl-CS" w:eastAsia="ar-SA"/>
        </w:rPr>
        <w:t xml:space="preserve"> </w:t>
      </w:r>
    </w:p>
    <w:p w14:paraId="5922B93D" w14:textId="2FB721A0" w:rsidR="00F458A1" w:rsidRPr="00075933" w:rsidRDefault="00F458A1" w:rsidP="00F458A1">
      <w:pPr>
        <w:suppressAutoHyphens/>
        <w:spacing w:after="200" w:line="276" w:lineRule="auto"/>
        <w:jc w:val="both"/>
        <w:rPr>
          <w:rFonts w:ascii="Times New Roman" w:eastAsia="Calibri" w:hAnsi="Times New Roman" w:cs="Times New Roman"/>
          <w:kern w:val="2"/>
          <w:sz w:val="24"/>
          <w:szCs w:val="24"/>
          <w:lang w:val="sr-Cyrl-CS" w:eastAsia="ar-SA"/>
        </w:rPr>
      </w:pPr>
      <w:r w:rsidRPr="00075933">
        <w:rPr>
          <w:rFonts w:ascii="Times New Roman" w:hAnsi="Times New Roman" w:cs="Times New Roman"/>
          <w:sz w:val="24"/>
          <w:szCs w:val="24"/>
        </w:rPr>
        <w:t xml:space="preserve">На сајту Mинистарства објављен је </w:t>
      </w:r>
      <w:r w:rsidR="007D05F2" w:rsidRPr="00075933">
        <w:rPr>
          <w:rFonts w:ascii="Times New Roman" w:hAnsi="Times New Roman" w:cs="Times New Roman"/>
          <w:b/>
          <w:bCs/>
          <w:sz w:val="24"/>
          <w:szCs w:val="24"/>
        </w:rPr>
        <w:t>J</w:t>
      </w:r>
      <w:r w:rsidRPr="00075933">
        <w:rPr>
          <w:rFonts w:ascii="Times New Roman" w:hAnsi="Times New Roman" w:cs="Times New Roman"/>
          <w:b/>
          <w:bCs/>
          <w:sz w:val="24"/>
          <w:szCs w:val="24"/>
          <w:lang w:val="sr-Cyrl-CS"/>
        </w:rPr>
        <w:t>авни позив</w:t>
      </w:r>
      <w:r w:rsidRPr="00075933">
        <w:rPr>
          <w:rFonts w:ascii="Times New Roman" w:hAnsi="Times New Roman" w:cs="Times New Roman"/>
          <w:sz w:val="24"/>
          <w:szCs w:val="24"/>
          <w:lang w:val="sr-Cyrl-CS"/>
        </w:rPr>
        <w:t xml:space="preserve"> </w:t>
      </w:r>
      <w:r w:rsidRPr="00075933">
        <w:rPr>
          <w:rFonts w:ascii="Times New Roman" w:eastAsia="Calibri" w:hAnsi="Times New Roman" w:cs="Times New Roman"/>
          <w:b/>
          <w:sz w:val="24"/>
          <w:szCs w:val="24"/>
          <w:lang w:val="sr-Cyrl-CS"/>
        </w:rPr>
        <w:t>за 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sidRPr="00075933">
        <w:rPr>
          <w:rFonts w:ascii="Times New Roman" w:eastAsia="Calibri" w:hAnsi="Times New Roman" w:cs="Times New Roman"/>
          <w:kern w:val="2"/>
          <w:sz w:val="24"/>
          <w:szCs w:val="24"/>
          <w:lang w:val="sr-Cyrl-CS" w:eastAsia="ar-SA"/>
        </w:rPr>
        <w:t>.</w:t>
      </w:r>
    </w:p>
    <w:p w14:paraId="24293A1F" w14:textId="7D13E313" w:rsidR="00F458A1" w:rsidRPr="00075933" w:rsidRDefault="00F458A1" w:rsidP="00F458A1">
      <w:pPr>
        <w:suppressAutoHyphens/>
        <w:spacing w:after="200" w:line="276" w:lineRule="auto"/>
        <w:jc w:val="both"/>
        <w:rPr>
          <w:rFonts w:ascii="Times New Roman" w:eastAsia="Calibri" w:hAnsi="Times New Roman" w:cs="Times New Roman"/>
          <w:kern w:val="2"/>
          <w:sz w:val="24"/>
          <w:szCs w:val="24"/>
          <w:lang w:val="sr-Cyrl-CS" w:eastAsia="ar-SA"/>
        </w:rPr>
      </w:pPr>
      <w:r w:rsidRPr="00075933">
        <w:rPr>
          <w:rFonts w:ascii="Times New Roman" w:eastAsia="Calibri" w:hAnsi="Times New Roman" w:cs="Times New Roman"/>
          <w:kern w:val="2"/>
          <w:sz w:val="24"/>
          <w:szCs w:val="24"/>
          <w:lang w:val="sr-Cyrl-CS" w:eastAsia="ar-SA"/>
        </w:rPr>
        <w:t>У складу са Јавним позивом, објављујемо следећ</w:t>
      </w:r>
      <w:r w:rsidR="00B011B4" w:rsidRPr="00075933">
        <w:rPr>
          <w:rFonts w:ascii="Times New Roman" w:eastAsia="Calibri" w:hAnsi="Times New Roman" w:cs="Times New Roman"/>
          <w:kern w:val="2"/>
          <w:sz w:val="24"/>
          <w:szCs w:val="24"/>
          <w:lang w:val="sr-Latn-RS" w:eastAsia="ar-SA"/>
        </w:rPr>
        <w:t>e</w:t>
      </w:r>
      <w:r w:rsidRPr="00075933">
        <w:rPr>
          <w:rFonts w:ascii="Times New Roman" w:eastAsia="Calibri" w:hAnsi="Times New Roman" w:cs="Times New Roman"/>
          <w:kern w:val="2"/>
          <w:sz w:val="24"/>
          <w:szCs w:val="24"/>
          <w:lang w:val="sr-Cyrl-CS" w:eastAsia="ar-SA"/>
        </w:rPr>
        <w:t xml:space="preserve"> одговоре на питања:</w:t>
      </w:r>
    </w:p>
    <w:p w14:paraId="5CA76C62" w14:textId="77777777" w:rsidR="00F458A1" w:rsidRPr="00075933" w:rsidRDefault="00F458A1" w:rsidP="00F458A1">
      <w:pPr>
        <w:jc w:val="both"/>
        <w:rPr>
          <w:rFonts w:ascii="Times New Roman" w:eastAsia="Calibri" w:hAnsi="Times New Roman" w:cs="Times New Roman"/>
          <w:sz w:val="24"/>
          <w:szCs w:val="24"/>
          <w:lang w:val="ru-RU"/>
        </w:rPr>
      </w:pPr>
    </w:p>
    <w:p w14:paraId="1DF5E37D" w14:textId="0DB0B0B0" w:rsidR="00F458A1" w:rsidRPr="00075933" w:rsidRDefault="00F458A1" w:rsidP="00F458A1">
      <w:pPr>
        <w:rPr>
          <w:rFonts w:ascii="Times New Roman" w:eastAsia="Calibri" w:hAnsi="Times New Roman" w:cs="Times New Roman"/>
          <w:b/>
          <w:bCs/>
          <w:sz w:val="24"/>
          <w:szCs w:val="24"/>
          <w:u w:val="single"/>
          <w:lang w:val="sr-Cyrl-CS"/>
        </w:rPr>
      </w:pPr>
      <w:r w:rsidRPr="00075933">
        <w:rPr>
          <w:rFonts w:ascii="Times New Roman" w:eastAsia="Calibri" w:hAnsi="Times New Roman" w:cs="Times New Roman"/>
          <w:b/>
          <w:bCs/>
          <w:sz w:val="24"/>
          <w:szCs w:val="24"/>
          <w:u w:val="single"/>
          <w:lang w:val="sr-Cyrl-CS"/>
        </w:rPr>
        <w:t>Питање број 1</w:t>
      </w:r>
      <w:r w:rsidR="007D05F2" w:rsidRPr="00075933">
        <w:rPr>
          <w:rFonts w:ascii="Times New Roman" w:eastAsia="Calibri" w:hAnsi="Times New Roman" w:cs="Times New Roman"/>
          <w:b/>
          <w:bCs/>
          <w:sz w:val="24"/>
          <w:szCs w:val="24"/>
          <w:u w:val="single"/>
          <w:lang w:val="sr-Cyrl-CS"/>
        </w:rPr>
        <w:t>:</w:t>
      </w:r>
    </w:p>
    <w:p w14:paraId="3AD1960B" w14:textId="77777777" w:rsidR="00075933" w:rsidRPr="0082190F" w:rsidRDefault="00075933" w:rsidP="00075933">
      <w:pPr>
        <w:shd w:val="clear" w:color="auto" w:fill="FFFFFF"/>
        <w:spacing w:after="0" w:line="240" w:lineRule="auto"/>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Који је крајњи рок за објављивање одговора на захтеве за појашњења ?</w:t>
      </w:r>
    </w:p>
    <w:p w14:paraId="4B2D605A" w14:textId="0C7784B8" w:rsidR="007D05F2" w:rsidRPr="00BB6315" w:rsidRDefault="007D05F2" w:rsidP="00934509">
      <w:pPr>
        <w:spacing w:after="106" w:line="251" w:lineRule="auto"/>
        <w:ind w:right="19"/>
        <w:jc w:val="both"/>
        <w:rPr>
          <w:rFonts w:ascii="Times New Roman" w:hAnsi="Times New Roman" w:cs="Times New Roman"/>
          <w:sz w:val="24"/>
          <w:szCs w:val="24"/>
        </w:rPr>
      </w:pPr>
    </w:p>
    <w:p w14:paraId="78406CBD" w14:textId="77777777" w:rsidR="00934509" w:rsidRPr="006E699B" w:rsidRDefault="00934509" w:rsidP="00934509">
      <w:pPr>
        <w:pStyle w:val="PlainText"/>
        <w:rPr>
          <w:rFonts w:ascii="Times New Roman" w:eastAsia="Calibri" w:hAnsi="Times New Roman" w:cs="Times New Roman"/>
          <w:b/>
          <w:bCs/>
          <w:sz w:val="24"/>
          <w:szCs w:val="24"/>
          <w:u w:val="single"/>
          <w:lang w:val="sr-Cyrl-CS"/>
        </w:rPr>
      </w:pPr>
      <w:r w:rsidRPr="006E699B">
        <w:rPr>
          <w:rFonts w:ascii="Times New Roman" w:hAnsi="Times New Roman" w:cs="Times New Roman"/>
          <w:b/>
          <w:bCs/>
          <w:sz w:val="24"/>
          <w:szCs w:val="24"/>
          <w:u w:val="single"/>
          <w:lang w:val="sr-Cyrl-CS"/>
        </w:rPr>
        <w:t xml:space="preserve">Одговор на </w:t>
      </w:r>
      <w:r w:rsidRPr="006E699B">
        <w:rPr>
          <w:rFonts w:ascii="Times New Roman" w:eastAsia="Calibri" w:hAnsi="Times New Roman" w:cs="Times New Roman"/>
          <w:b/>
          <w:bCs/>
          <w:sz w:val="24"/>
          <w:szCs w:val="24"/>
          <w:u w:val="single"/>
          <w:lang w:val="sr-Cyrl-CS"/>
        </w:rPr>
        <w:t>питање број 1</w:t>
      </w:r>
    </w:p>
    <w:p w14:paraId="2DEA70CB" w14:textId="77777777" w:rsidR="006E699B" w:rsidRPr="006E699B" w:rsidRDefault="006E699B" w:rsidP="00934509">
      <w:pPr>
        <w:pStyle w:val="PlainText"/>
        <w:rPr>
          <w:rFonts w:ascii="Times New Roman" w:eastAsia="Calibri" w:hAnsi="Times New Roman" w:cs="Times New Roman"/>
          <w:b/>
          <w:bCs/>
          <w:sz w:val="24"/>
          <w:szCs w:val="24"/>
          <w:u w:val="single"/>
          <w:lang w:val="sr-Cyrl-CS"/>
        </w:rPr>
      </w:pPr>
    </w:p>
    <w:p w14:paraId="15F5EA93" w14:textId="6B4DF069" w:rsidR="006E699B" w:rsidRPr="00107D65" w:rsidRDefault="006E699B" w:rsidP="00934509">
      <w:pPr>
        <w:pStyle w:val="PlainText"/>
        <w:rPr>
          <w:rFonts w:ascii="Times New Roman" w:hAnsi="Times New Roman" w:cs="Times New Roman"/>
          <w:color w:val="002060"/>
          <w:sz w:val="24"/>
          <w:szCs w:val="24"/>
          <w:lang w:val="sr-Cyrl-RS"/>
        </w:rPr>
      </w:pPr>
      <w:r w:rsidRPr="00107D65">
        <w:rPr>
          <w:rFonts w:ascii="Times New Roman" w:eastAsia="Calibri" w:hAnsi="Times New Roman" w:cs="Times New Roman"/>
          <w:bCs/>
          <w:color w:val="002060"/>
          <w:sz w:val="24"/>
          <w:szCs w:val="24"/>
          <w:lang w:val="sr-Cyrl-RS"/>
        </w:rPr>
        <w:t xml:space="preserve">Одговори на захтеве за појашњења објављују се у примереним роковима, спрам броја и садржајности достављених питања (захтева за појашњењима), а </w:t>
      </w:r>
      <w:r w:rsidRPr="001E7E7A">
        <w:rPr>
          <w:rFonts w:ascii="Times New Roman" w:eastAsia="Calibri" w:hAnsi="Times New Roman" w:cs="Times New Roman"/>
          <w:bCs/>
          <w:color w:val="002060"/>
          <w:sz w:val="24"/>
          <w:szCs w:val="24"/>
          <w:lang w:val="sr-Cyrl-RS"/>
        </w:rPr>
        <w:t xml:space="preserve">најкасније два дана пре </w:t>
      </w:r>
      <w:r w:rsidRPr="001E7E7A">
        <w:rPr>
          <w:rFonts w:ascii="Times New Roman" w:hAnsi="Times New Roman" w:cs="Times New Roman"/>
          <w:color w:val="002060"/>
          <w:sz w:val="24"/>
          <w:szCs w:val="24"/>
          <w:lang w:val="sr-Cyrl-RS"/>
        </w:rPr>
        <w:t>истека рока за подношење пријава.</w:t>
      </w:r>
    </w:p>
    <w:p w14:paraId="602B4D46" w14:textId="5A988798" w:rsidR="00934509" w:rsidRPr="00107D65" w:rsidRDefault="00934509" w:rsidP="00934509">
      <w:pPr>
        <w:spacing w:after="106" w:line="251" w:lineRule="auto"/>
        <w:ind w:right="19"/>
        <w:jc w:val="both"/>
        <w:rPr>
          <w:rFonts w:ascii="Times New Roman" w:hAnsi="Times New Roman" w:cs="Times New Roman"/>
          <w:color w:val="FF0000"/>
          <w:sz w:val="24"/>
          <w:szCs w:val="24"/>
        </w:rPr>
      </w:pPr>
    </w:p>
    <w:p w14:paraId="5D35445D" w14:textId="77777777" w:rsidR="00215013" w:rsidRPr="00107D65" w:rsidRDefault="00215013" w:rsidP="007D05F2">
      <w:pPr>
        <w:rPr>
          <w:rFonts w:ascii="Times New Roman" w:eastAsia="Calibri" w:hAnsi="Times New Roman" w:cs="Times New Roman"/>
          <w:b/>
          <w:bCs/>
          <w:color w:val="FF0000"/>
          <w:sz w:val="24"/>
          <w:szCs w:val="24"/>
          <w:u w:val="single"/>
          <w:lang w:val="sr-Cyrl-CS"/>
        </w:rPr>
      </w:pPr>
    </w:p>
    <w:p w14:paraId="00E60F3E" w14:textId="6AE2F951" w:rsidR="007D05F2" w:rsidRPr="00107D65" w:rsidRDefault="007D05F2" w:rsidP="000B59CF">
      <w:pPr>
        <w:rPr>
          <w:rFonts w:ascii="Times New Roman" w:eastAsia="Calibri" w:hAnsi="Times New Roman" w:cs="Times New Roman"/>
          <w:b/>
          <w:bCs/>
          <w:sz w:val="24"/>
          <w:szCs w:val="24"/>
          <w:u w:val="single"/>
          <w:lang w:val="sr-Latn-RS"/>
        </w:rPr>
      </w:pPr>
      <w:r w:rsidRPr="00107D65">
        <w:rPr>
          <w:rFonts w:ascii="Times New Roman" w:eastAsia="Calibri" w:hAnsi="Times New Roman" w:cs="Times New Roman"/>
          <w:b/>
          <w:bCs/>
          <w:sz w:val="24"/>
          <w:szCs w:val="24"/>
          <w:u w:val="single"/>
          <w:lang w:val="sr-Cyrl-CS"/>
        </w:rPr>
        <w:t>Питање број 2:</w:t>
      </w:r>
    </w:p>
    <w:p w14:paraId="6AE848CA" w14:textId="77777777" w:rsidR="00075933" w:rsidRPr="0082190F" w:rsidRDefault="00075933" w:rsidP="006E699B">
      <w:pPr>
        <w:shd w:val="clear" w:color="auto" w:fill="FFFFFF"/>
        <w:spacing w:after="0" w:line="240" w:lineRule="auto"/>
        <w:jc w:val="both"/>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се рок од 6 дана за достављање захтева за појашњење (према питању и одговору број 1) односи на календарске или радне дане ?</w:t>
      </w:r>
    </w:p>
    <w:p w14:paraId="6C3D6CD5" w14:textId="77777777" w:rsidR="00075933" w:rsidRPr="00107D65" w:rsidRDefault="00075933" w:rsidP="00934509">
      <w:pPr>
        <w:pStyle w:val="PlainText"/>
        <w:rPr>
          <w:rFonts w:ascii="Times New Roman" w:hAnsi="Times New Roman" w:cs="Times New Roman"/>
          <w:b/>
          <w:bCs/>
          <w:sz w:val="24"/>
          <w:szCs w:val="24"/>
          <w:u w:val="single"/>
          <w:lang w:val="sr-Cyrl-CS"/>
        </w:rPr>
      </w:pPr>
    </w:p>
    <w:p w14:paraId="7E22E1BC" w14:textId="3B8D42BC" w:rsidR="00934509" w:rsidRPr="00075933" w:rsidRDefault="00934509" w:rsidP="00934509">
      <w:pPr>
        <w:pStyle w:val="PlainText"/>
        <w:rPr>
          <w:rFonts w:ascii="Times New Roman" w:hAnsi="Times New Roman" w:cs="Times New Roman"/>
          <w:sz w:val="24"/>
          <w:szCs w:val="24"/>
          <w:lang w:val="sr-Cyrl-CS"/>
        </w:rPr>
      </w:pPr>
      <w:r w:rsidRPr="00075933">
        <w:rPr>
          <w:rFonts w:ascii="Times New Roman" w:hAnsi="Times New Roman" w:cs="Times New Roman"/>
          <w:b/>
          <w:bCs/>
          <w:sz w:val="24"/>
          <w:szCs w:val="24"/>
          <w:u w:val="single"/>
          <w:lang w:val="sr-Cyrl-CS"/>
        </w:rPr>
        <w:t xml:space="preserve">Одговор на </w:t>
      </w:r>
      <w:r w:rsidRPr="00075933">
        <w:rPr>
          <w:rFonts w:ascii="Times New Roman" w:eastAsia="Calibri" w:hAnsi="Times New Roman" w:cs="Times New Roman"/>
          <w:b/>
          <w:bCs/>
          <w:sz w:val="24"/>
          <w:szCs w:val="24"/>
          <w:u w:val="single"/>
          <w:lang w:val="sr-Cyrl-CS"/>
        </w:rPr>
        <w:t>питање број 2</w:t>
      </w:r>
    </w:p>
    <w:p w14:paraId="038E1E09" w14:textId="3545F32D" w:rsidR="00934509" w:rsidRPr="008B3B48" w:rsidRDefault="00934509" w:rsidP="007D05F2">
      <w:pPr>
        <w:spacing w:after="106" w:line="251" w:lineRule="auto"/>
        <w:ind w:right="19"/>
        <w:jc w:val="both"/>
        <w:rPr>
          <w:rFonts w:ascii="Times New Roman" w:hAnsi="Times New Roman" w:cs="Times New Roman"/>
          <w:color w:val="FF0000"/>
          <w:sz w:val="24"/>
          <w:szCs w:val="24"/>
        </w:rPr>
      </w:pPr>
    </w:p>
    <w:p w14:paraId="6361C523" w14:textId="77777777" w:rsidR="00AD6C85" w:rsidRDefault="00AD6C85" w:rsidP="00AD6C85">
      <w:pPr>
        <w:spacing w:after="106" w:line="251" w:lineRule="auto"/>
        <w:ind w:right="19"/>
        <w:jc w:val="both"/>
        <w:rPr>
          <w:rFonts w:ascii="Times New Roman" w:hAnsi="Times New Roman" w:cs="Times New Roman"/>
          <w:color w:val="002060"/>
          <w:sz w:val="24"/>
          <w:szCs w:val="24"/>
          <w:lang w:val="sr-Cyrl-RS"/>
        </w:rPr>
      </w:pPr>
      <w:r w:rsidRPr="00B011B4">
        <w:rPr>
          <w:rFonts w:ascii="Times New Roman" w:hAnsi="Times New Roman" w:cs="Times New Roman"/>
          <w:color w:val="002060"/>
          <w:sz w:val="24"/>
          <w:szCs w:val="24"/>
          <w:lang w:val="sr-Cyrl-RS"/>
        </w:rPr>
        <w:t xml:space="preserve">Захтеви за информацијама и додатним појашњењима Јавног позива могу се упутити Наручиоцу најкасније шестог дана пре истека рока за подношење пријава. Захтеви за </w:t>
      </w:r>
      <w:r w:rsidRPr="00B011B4">
        <w:rPr>
          <w:rFonts w:ascii="Times New Roman" w:hAnsi="Times New Roman" w:cs="Times New Roman"/>
          <w:color w:val="002060"/>
          <w:sz w:val="24"/>
          <w:szCs w:val="24"/>
          <w:lang w:val="sr-Cyrl-RS"/>
        </w:rPr>
        <w:lastRenderedPageBreak/>
        <w:t>информацијама и додатним појашњењима који пристигну након истека тог рока неће се узимати у разматрање.</w:t>
      </w:r>
    </w:p>
    <w:p w14:paraId="6D2A4F6F" w14:textId="04FBB5AA" w:rsidR="00BB6315" w:rsidRDefault="00BB6315" w:rsidP="00AD6C85">
      <w:pPr>
        <w:spacing w:after="106" w:line="251" w:lineRule="auto"/>
        <w:ind w:right="19"/>
        <w:jc w:val="both"/>
        <w:rPr>
          <w:rFonts w:ascii="Times New Roman" w:hAnsi="Times New Roman" w:cs="Times New Roman"/>
          <w:color w:val="002060"/>
          <w:sz w:val="24"/>
          <w:szCs w:val="24"/>
          <w:lang w:val="sr-Cyrl-RS"/>
        </w:rPr>
      </w:pPr>
      <w:r>
        <w:rPr>
          <w:rFonts w:ascii="Times New Roman" w:hAnsi="Times New Roman" w:cs="Times New Roman"/>
          <w:color w:val="002060"/>
          <w:sz w:val="24"/>
          <w:szCs w:val="24"/>
          <w:lang w:val="sr-Cyrl-RS"/>
        </w:rPr>
        <w:t>Рокови се рачунају у календарским данима.</w:t>
      </w:r>
    </w:p>
    <w:p w14:paraId="578EC6C2" w14:textId="71FA53C7" w:rsidR="00934509" w:rsidRPr="008B3B48" w:rsidRDefault="00934509" w:rsidP="007D05F2">
      <w:pPr>
        <w:spacing w:after="106" w:line="251" w:lineRule="auto"/>
        <w:ind w:right="19"/>
        <w:jc w:val="both"/>
        <w:rPr>
          <w:rFonts w:ascii="Times New Roman" w:hAnsi="Times New Roman" w:cs="Times New Roman"/>
          <w:color w:val="FF0000"/>
          <w:sz w:val="24"/>
          <w:szCs w:val="24"/>
          <w:lang w:val="sr-Cyrl-RS"/>
        </w:rPr>
      </w:pPr>
    </w:p>
    <w:p w14:paraId="13580072" w14:textId="02719309" w:rsidR="007D05F2" w:rsidRPr="00075933" w:rsidRDefault="007D05F2" w:rsidP="00B80FAF">
      <w:pPr>
        <w:rPr>
          <w:rFonts w:ascii="Times New Roman" w:eastAsia="Calibri" w:hAnsi="Times New Roman" w:cs="Times New Roman"/>
          <w:b/>
          <w:bCs/>
          <w:sz w:val="24"/>
          <w:szCs w:val="24"/>
          <w:u w:val="single"/>
          <w:lang w:val="sr-Cyrl-CS"/>
        </w:rPr>
      </w:pPr>
      <w:r w:rsidRPr="00075933">
        <w:rPr>
          <w:rFonts w:ascii="Times New Roman" w:eastAsia="Calibri" w:hAnsi="Times New Roman" w:cs="Times New Roman"/>
          <w:b/>
          <w:bCs/>
          <w:sz w:val="24"/>
          <w:szCs w:val="24"/>
          <w:u w:val="single"/>
          <w:lang w:val="sr-Cyrl-CS"/>
        </w:rPr>
        <w:t>Питање број 3:</w:t>
      </w:r>
    </w:p>
    <w:p w14:paraId="0E2412B1" w14:textId="77777777" w:rsidR="00075933" w:rsidRPr="0082190F" w:rsidRDefault="00075933" w:rsidP="00107D65">
      <w:pPr>
        <w:shd w:val="clear" w:color="auto" w:fill="FFFFFF"/>
        <w:spacing w:after="0" w:line="240" w:lineRule="auto"/>
        <w:jc w:val="both"/>
        <w:rPr>
          <w:rFonts w:ascii="Times New Roman" w:eastAsia="Times New Roman" w:hAnsi="Times New Roman" w:cs="Times New Roman"/>
          <w:color w:val="333333"/>
          <w:sz w:val="24"/>
          <w:szCs w:val="24"/>
        </w:rPr>
      </w:pPr>
      <w:r w:rsidRPr="0082190F">
        <w:rPr>
          <w:rFonts w:ascii="Times New Roman" w:eastAsia="Times New Roman" w:hAnsi="Times New Roman" w:cs="Times New Roman"/>
          <w:sz w:val="24"/>
          <w:szCs w:val="24"/>
          <w:lang w:val="sr-Cyrl-RS"/>
        </w:rPr>
        <w:t>Да ли је дозвољено да домаће правно лице номинује у понуди кључно и остало особље које није тренутно запослено код домаћег правног лице, уз изјаву да ће предложено особље запослити у складу са домаћим законом о раду, у случају додељивања посла, одмах по потписивању уговора ?</w:t>
      </w:r>
    </w:p>
    <w:p w14:paraId="18EDB744" w14:textId="77777777" w:rsidR="00075933" w:rsidRDefault="00075933" w:rsidP="00934509">
      <w:pPr>
        <w:pStyle w:val="PlainText"/>
        <w:rPr>
          <w:rFonts w:ascii="Times New Roman" w:hAnsi="Times New Roman" w:cs="Times New Roman"/>
          <w:b/>
          <w:bCs/>
          <w:color w:val="FF0000"/>
          <w:sz w:val="24"/>
          <w:szCs w:val="24"/>
          <w:u w:val="single"/>
          <w:lang w:val="sr-Cyrl-CS"/>
        </w:rPr>
      </w:pPr>
    </w:p>
    <w:p w14:paraId="1B6BF046" w14:textId="24F29298" w:rsidR="00934509" w:rsidRPr="00075933" w:rsidRDefault="00934509" w:rsidP="00934509">
      <w:pPr>
        <w:pStyle w:val="PlainText"/>
        <w:rPr>
          <w:rFonts w:ascii="Times New Roman" w:hAnsi="Times New Roman" w:cs="Times New Roman"/>
          <w:sz w:val="24"/>
          <w:szCs w:val="24"/>
          <w:lang w:val="sr-Cyrl-CS"/>
        </w:rPr>
      </w:pPr>
      <w:r w:rsidRPr="00075933">
        <w:rPr>
          <w:rFonts w:ascii="Times New Roman" w:hAnsi="Times New Roman" w:cs="Times New Roman"/>
          <w:b/>
          <w:bCs/>
          <w:sz w:val="24"/>
          <w:szCs w:val="24"/>
          <w:u w:val="single"/>
          <w:lang w:val="sr-Cyrl-CS"/>
        </w:rPr>
        <w:t xml:space="preserve">Одговор на </w:t>
      </w:r>
      <w:r w:rsidRPr="00075933">
        <w:rPr>
          <w:rFonts w:ascii="Times New Roman" w:eastAsia="Calibri" w:hAnsi="Times New Roman" w:cs="Times New Roman"/>
          <w:b/>
          <w:bCs/>
          <w:sz w:val="24"/>
          <w:szCs w:val="24"/>
          <w:u w:val="single"/>
          <w:lang w:val="sr-Cyrl-CS"/>
        </w:rPr>
        <w:t>питање број 3:</w:t>
      </w:r>
    </w:p>
    <w:p w14:paraId="4EAF90FE" w14:textId="6BEDF3EF" w:rsidR="007D05F2" w:rsidRPr="008B3B48" w:rsidRDefault="007D05F2" w:rsidP="007D05F2">
      <w:pPr>
        <w:rPr>
          <w:rFonts w:ascii="Times New Roman" w:eastAsia="Calibri" w:hAnsi="Times New Roman" w:cs="Times New Roman"/>
          <w:b/>
          <w:bCs/>
          <w:color w:val="FF0000"/>
          <w:sz w:val="24"/>
          <w:szCs w:val="24"/>
          <w:u w:val="single"/>
          <w:lang w:val="sr-Cyrl-CS"/>
        </w:rPr>
      </w:pPr>
    </w:p>
    <w:p w14:paraId="7DFF6EA8" w14:textId="3442AF6F" w:rsidR="005A01B3" w:rsidRPr="0029415F" w:rsidRDefault="005A01B3" w:rsidP="005A01B3">
      <w:pPr>
        <w:spacing w:line="235" w:lineRule="atLeast"/>
        <w:jc w:val="both"/>
        <w:rPr>
          <w:rFonts w:ascii="Times New Roman" w:hAnsi="Times New Roman" w:cs="Times New Roman"/>
          <w:color w:val="002060"/>
          <w:sz w:val="24"/>
          <w:szCs w:val="24"/>
          <w:lang w:val="sr-Cyrl-RS" w:eastAsia="en-GB"/>
        </w:rPr>
      </w:pPr>
      <w:r w:rsidRPr="002A37AD">
        <w:rPr>
          <w:rFonts w:ascii="Times New Roman" w:hAnsi="Times New Roman" w:cs="Times New Roman"/>
          <w:color w:val="002060"/>
          <w:sz w:val="24"/>
          <w:szCs w:val="24"/>
          <w:lang w:val="sr-Cyrl-RS"/>
        </w:rPr>
        <w:t xml:space="preserve">Испуњеност критеријума који се односе на стручни капацитет – кадровске ресурсе </w:t>
      </w:r>
      <w:r w:rsidRPr="002A37AD">
        <w:rPr>
          <w:rFonts w:ascii="Times New Roman" w:hAnsi="Times New Roman"/>
          <w:bCs/>
          <w:color w:val="002060"/>
          <w:sz w:val="24"/>
          <w:szCs w:val="24"/>
          <w:lang w:val="sr-Cyrl-CS"/>
        </w:rPr>
        <w:t xml:space="preserve">може се доказивати </w:t>
      </w:r>
      <w:r w:rsidRPr="002A37AD">
        <w:rPr>
          <w:rFonts w:ascii="Times New Roman" w:hAnsi="Times New Roman" w:cs="Times New Roman"/>
          <w:color w:val="002060"/>
          <w:sz w:val="24"/>
          <w:szCs w:val="24"/>
          <w:lang w:val="sr-Latn-RS" w:eastAsia="en-GB"/>
        </w:rPr>
        <w:t>изјавом да се понуђач</w:t>
      </w:r>
      <w:r w:rsidRPr="002A37AD">
        <w:rPr>
          <w:rFonts w:ascii="Times New Roman" w:hAnsi="Times New Roman" w:cs="Times New Roman"/>
          <w:color w:val="002060"/>
          <w:sz w:val="24"/>
          <w:szCs w:val="24"/>
          <w:lang w:val="sr-Cyrl-RS" w:eastAsia="en-GB"/>
        </w:rPr>
        <w:t xml:space="preserve"> (подносилац пријаве)</w:t>
      </w:r>
      <w:r w:rsidRPr="002A37AD">
        <w:rPr>
          <w:rFonts w:ascii="Times New Roman" w:hAnsi="Times New Roman" w:cs="Times New Roman"/>
          <w:color w:val="002060"/>
          <w:sz w:val="24"/>
          <w:szCs w:val="24"/>
          <w:lang w:val="sr-Latn-RS" w:eastAsia="en-GB"/>
        </w:rPr>
        <w:t xml:space="preserve"> обавезује да запосли све кључне и остале експерте</w:t>
      </w:r>
      <w:r>
        <w:rPr>
          <w:rFonts w:ascii="Times New Roman" w:hAnsi="Times New Roman" w:cs="Times New Roman"/>
          <w:color w:val="002060"/>
          <w:sz w:val="24"/>
          <w:szCs w:val="24"/>
          <w:lang w:val="sr-Cyrl-RS" w:eastAsia="en-GB"/>
        </w:rPr>
        <w:t>, у ск</w:t>
      </w:r>
      <w:r w:rsidR="002A387D">
        <w:rPr>
          <w:rFonts w:ascii="Times New Roman" w:hAnsi="Times New Roman" w:cs="Times New Roman"/>
          <w:color w:val="002060"/>
          <w:sz w:val="24"/>
          <w:szCs w:val="24"/>
          <w:lang w:val="sr-Cyrl-RS" w:eastAsia="en-GB"/>
        </w:rPr>
        <w:t>ладу са важећим прописима и зак</w:t>
      </w:r>
      <w:r>
        <w:rPr>
          <w:rFonts w:ascii="Times New Roman" w:hAnsi="Times New Roman" w:cs="Times New Roman"/>
          <w:color w:val="002060"/>
          <w:sz w:val="24"/>
          <w:szCs w:val="24"/>
          <w:lang w:val="sr-Cyrl-RS" w:eastAsia="en-GB"/>
        </w:rPr>
        <w:t xml:space="preserve">онодавством Републике Србије, у смислу постављеног </w:t>
      </w:r>
      <w:r w:rsidRPr="001E7E7A">
        <w:rPr>
          <w:rFonts w:ascii="Times New Roman" w:hAnsi="Times New Roman" w:cs="Times New Roman"/>
          <w:color w:val="002060"/>
          <w:sz w:val="24"/>
          <w:szCs w:val="24"/>
          <w:lang w:val="sr-Cyrl-RS" w:eastAsia="en-GB"/>
        </w:rPr>
        <w:t>питања, а сходно захтевима садржаним у Јавном позиву.</w:t>
      </w:r>
      <w:r w:rsidRPr="001E7E7A">
        <w:rPr>
          <w:rFonts w:ascii="Times New Roman" w:hAnsi="Times New Roman" w:cs="Times New Roman"/>
          <w:color w:val="002060"/>
          <w:sz w:val="24"/>
          <w:szCs w:val="24"/>
          <w:lang w:val="sr-Latn-RS" w:eastAsia="en-GB"/>
        </w:rPr>
        <w:t xml:space="preserve"> </w:t>
      </w:r>
      <w:r w:rsidRPr="001E7E7A">
        <w:rPr>
          <w:rFonts w:ascii="Times New Roman" w:hAnsi="Times New Roman" w:cs="Times New Roman"/>
          <w:color w:val="002060"/>
          <w:sz w:val="24"/>
          <w:szCs w:val="24"/>
          <w:lang w:val="sr-Cyrl-RS" w:eastAsia="en-GB"/>
        </w:rPr>
        <w:t xml:space="preserve">Уколико </w:t>
      </w:r>
      <w:r>
        <w:rPr>
          <w:rFonts w:ascii="Times New Roman" w:hAnsi="Times New Roman" w:cs="Times New Roman"/>
          <w:color w:val="002060"/>
          <w:sz w:val="24"/>
          <w:szCs w:val="24"/>
          <w:lang w:val="sr-Cyrl-RS" w:eastAsia="en-GB"/>
        </w:rPr>
        <w:t xml:space="preserve">у поступку за </w:t>
      </w:r>
      <w:r w:rsidRPr="00A67199">
        <w:rPr>
          <w:rFonts w:ascii="Times New Roman" w:hAnsi="Times New Roman"/>
          <w:bCs/>
          <w:color w:val="002060"/>
          <w:sz w:val="24"/>
          <w:szCs w:val="24"/>
          <w:lang w:val="sr-Cyrl-CS"/>
        </w:rPr>
        <w:t>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Pr>
          <w:rFonts w:ascii="Times New Roman" w:hAnsi="Times New Roman"/>
          <w:bCs/>
          <w:color w:val="002060"/>
          <w:sz w:val="24"/>
          <w:szCs w:val="24"/>
          <w:lang w:val="sr-Cyrl-CS"/>
        </w:rPr>
        <w:t xml:space="preserve"> буде изабран за извршење предметних услуга, понуђач (подносилац пријаве)</w:t>
      </w:r>
      <w:r w:rsidR="00092AA1">
        <w:rPr>
          <w:rFonts w:ascii="Times New Roman" w:hAnsi="Times New Roman"/>
          <w:bCs/>
          <w:color w:val="002060"/>
          <w:sz w:val="24"/>
          <w:szCs w:val="24"/>
          <w:lang w:val="sr-Cyrl-CS"/>
        </w:rPr>
        <w:t xml:space="preserve"> </w:t>
      </w:r>
      <w:r>
        <w:rPr>
          <w:rFonts w:ascii="Times New Roman" w:hAnsi="Times New Roman"/>
          <w:bCs/>
          <w:color w:val="002060"/>
          <w:sz w:val="24"/>
          <w:szCs w:val="24"/>
          <w:lang w:val="sr-Cyrl-CS"/>
        </w:rPr>
        <w:t>је дужан да ангажује све кључне и некључне кадрове у року од 10 (десет) радних дана од дана закључења уговора.</w:t>
      </w:r>
    </w:p>
    <w:p w14:paraId="406F8DDF" w14:textId="77777777" w:rsidR="005A01B3" w:rsidRDefault="005A01B3" w:rsidP="00B011B4">
      <w:pPr>
        <w:jc w:val="both"/>
        <w:rPr>
          <w:rFonts w:ascii="Times New Roman" w:eastAsia="Calibri" w:hAnsi="Times New Roman" w:cs="Times New Roman"/>
          <w:color w:val="FF0000"/>
          <w:sz w:val="24"/>
          <w:szCs w:val="24"/>
          <w:lang w:val="sr-Cyrl-CS"/>
        </w:rPr>
      </w:pPr>
    </w:p>
    <w:p w14:paraId="40C5D402" w14:textId="6B985987" w:rsidR="007D05F2" w:rsidRPr="00337E20" w:rsidRDefault="007D05F2" w:rsidP="007D05F2">
      <w:pPr>
        <w:rPr>
          <w:rFonts w:ascii="Times New Roman" w:eastAsia="Calibri" w:hAnsi="Times New Roman" w:cs="Times New Roman"/>
          <w:b/>
          <w:bCs/>
          <w:sz w:val="24"/>
          <w:szCs w:val="24"/>
          <w:u w:val="single"/>
          <w:lang w:val="sr-Cyrl-CS"/>
        </w:rPr>
      </w:pPr>
      <w:r w:rsidRPr="00337E20">
        <w:rPr>
          <w:rFonts w:ascii="Times New Roman" w:eastAsia="Calibri" w:hAnsi="Times New Roman" w:cs="Times New Roman"/>
          <w:b/>
          <w:bCs/>
          <w:sz w:val="24"/>
          <w:szCs w:val="24"/>
          <w:u w:val="single"/>
          <w:lang w:val="sr-Cyrl-CS"/>
        </w:rPr>
        <w:t>Питање број 4:</w:t>
      </w:r>
    </w:p>
    <w:p w14:paraId="38760E5D" w14:textId="77777777" w:rsidR="00337E20" w:rsidRPr="0082190F" w:rsidRDefault="00337E20" w:rsidP="00F51897">
      <w:pPr>
        <w:shd w:val="clear" w:color="auto" w:fill="FFFFFF"/>
        <w:spacing w:after="0" w:line="240" w:lineRule="auto"/>
        <w:jc w:val="both"/>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гаранција за озбиљност пријаве мора да буде издата за фирму која је носилац посла у конзорцијуму ?</w:t>
      </w:r>
    </w:p>
    <w:p w14:paraId="6FB4B600" w14:textId="77777777" w:rsidR="000B59CF" w:rsidRPr="008B3B48" w:rsidRDefault="000B59CF" w:rsidP="00B25334">
      <w:pPr>
        <w:pStyle w:val="PlainText"/>
        <w:rPr>
          <w:rFonts w:ascii="Times New Roman" w:hAnsi="Times New Roman" w:cs="Times New Roman"/>
          <w:b/>
          <w:bCs/>
          <w:color w:val="FF0000"/>
          <w:sz w:val="24"/>
          <w:szCs w:val="24"/>
          <w:u w:val="single"/>
          <w:lang w:val="sr-Cyrl-CS"/>
        </w:rPr>
      </w:pPr>
    </w:p>
    <w:p w14:paraId="30BAC129" w14:textId="20837F3B" w:rsidR="00B25334" w:rsidRPr="00337E20" w:rsidRDefault="00B25334" w:rsidP="00B25334">
      <w:pPr>
        <w:pStyle w:val="PlainText"/>
        <w:rPr>
          <w:rFonts w:ascii="Times New Roman" w:hAnsi="Times New Roman" w:cs="Times New Roman"/>
          <w:sz w:val="24"/>
          <w:szCs w:val="24"/>
          <w:lang w:val="sr-Cyrl-CS"/>
        </w:rPr>
      </w:pPr>
      <w:r w:rsidRPr="00337E20">
        <w:rPr>
          <w:rFonts w:ascii="Times New Roman" w:hAnsi="Times New Roman" w:cs="Times New Roman"/>
          <w:b/>
          <w:bCs/>
          <w:sz w:val="24"/>
          <w:szCs w:val="24"/>
          <w:u w:val="single"/>
          <w:lang w:val="sr-Cyrl-CS"/>
        </w:rPr>
        <w:t xml:space="preserve">Одговор на </w:t>
      </w:r>
      <w:r w:rsidRPr="00337E20">
        <w:rPr>
          <w:rFonts w:ascii="Times New Roman" w:eastAsia="Calibri" w:hAnsi="Times New Roman" w:cs="Times New Roman"/>
          <w:b/>
          <w:bCs/>
          <w:sz w:val="24"/>
          <w:szCs w:val="24"/>
          <w:u w:val="single"/>
          <w:lang w:val="sr-Cyrl-CS"/>
        </w:rPr>
        <w:t>питање број 4:</w:t>
      </w:r>
    </w:p>
    <w:p w14:paraId="45A12194" w14:textId="0C3CFA7D" w:rsidR="00934509" w:rsidRPr="008B3B48" w:rsidRDefault="00934509" w:rsidP="007D05F2">
      <w:pPr>
        <w:spacing w:after="106" w:line="251" w:lineRule="auto"/>
        <w:ind w:right="19"/>
        <w:jc w:val="both"/>
        <w:rPr>
          <w:rFonts w:ascii="Times New Roman" w:hAnsi="Times New Roman" w:cs="Times New Roman"/>
          <w:color w:val="FF0000"/>
          <w:sz w:val="24"/>
          <w:szCs w:val="24"/>
        </w:rPr>
      </w:pPr>
    </w:p>
    <w:p w14:paraId="2321D200" w14:textId="2B11A03C" w:rsidR="003859CF" w:rsidRPr="00242074" w:rsidRDefault="003859CF" w:rsidP="007D05F2">
      <w:pPr>
        <w:spacing w:after="106" w:line="251" w:lineRule="auto"/>
        <w:ind w:right="19"/>
        <w:jc w:val="both"/>
        <w:rPr>
          <w:rFonts w:ascii="Times New Roman" w:hAnsi="Times New Roman"/>
          <w:color w:val="002060"/>
          <w:sz w:val="24"/>
          <w:szCs w:val="24"/>
          <w:lang w:val="sr-Cyrl-CS"/>
        </w:rPr>
      </w:pPr>
      <w:r w:rsidRPr="00242074">
        <w:rPr>
          <w:rFonts w:ascii="Times New Roman" w:eastAsia="Times New Roman" w:hAnsi="Times New Roman" w:cs="Times New Roman"/>
          <w:color w:val="002060"/>
          <w:sz w:val="24"/>
          <w:szCs w:val="24"/>
          <w:lang w:val="sr-Cyrl-RS"/>
        </w:rPr>
        <w:t>Г</w:t>
      </w:r>
      <w:r w:rsidRPr="0082190F">
        <w:rPr>
          <w:rFonts w:ascii="Times New Roman" w:eastAsia="Times New Roman" w:hAnsi="Times New Roman" w:cs="Times New Roman"/>
          <w:color w:val="002060"/>
          <w:sz w:val="24"/>
          <w:szCs w:val="24"/>
          <w:lang w:val="sr-Cyrl-RS"/>
        </w:rPr>
        <w:t>аранција за озбиљност пријаве мора</w:t>
      </w:r>
      <w:r w:rsidRPr="00242074">
        <w:rPr>
          <w:rFonts w:ascii="Times New Roman" w:eastAsia="Times New Roman" w:hAnsi="Times New Roman" w:cs="Times New Roman"/>
          <w:color w:val="002060"/>
          <w:sz w:val="24"/>
          <w:szCs w:val="24"/>
          <w:lang w:val="sr-Cyrl-RS"/>
        </w:rPr>
        <w:t xml:space="preserve"> бити </w:t>
      </w:r>
      <w:r w:rsidR="00242074" w:rsidRPr="00242074">
        <w:rPr>
          <w:rFonts w:ascii="Times New Roman" w:eastAsia="Times New Roman" w:hAnsi="Times New Roman" w:cs="Times New Roman"/>
          <w:color w:val="002060"/>
          <w:sz w:val="24"/>
          <w:szCs w:val="24"/>
          <w:lang w:val="sr-Cyrl-RS"/>
        </w:rPr>
        <w:t>поднета</w:t>
      </w:r>
      <w:r w:rsidRPr="00242074">
        <w:rPr>
          <w:rFonts w:ascii="Times New Roman" w:eastAsia="Times New Roman" w:hAnsi="Times New Roman" w:cs="Times New Roman"/>
          <w:color w:val="002060"/>
          <w:sz w:val="24"/>
          <w:szCs w:val="24"/>
          <w:lang w:val="sr-Cyrl-RS"/>
        </w:rPr>
        <w:t xml:space="preserve"> од стране подносиоца пријаве, уколико подносилац пријаву подноси самостално, </w:t>
      </w:r>
      <w:r w:rsidRPr="001E7E7A">
        <w:rPr>
          <w:rFonts w:ascii="Times New Roman" w:eastAsia="Times New Roman" w:hAnsi="Times New Roman" w:cs="Times New Roman"/>
          <w:color w:val="002060"/>
          <w:sz w:val="24"/>
          <w:szCs w:val="24"/>
          <w:u w:val="single"/>
          <w:lang w:val="sr-Cyrl-RS"/>
        </w:rPr>
        <w:t>или</w:t>
      </w:r>
      <w:r w:rsidRPr="00242074">
        <w:rPr>
          <w:rFonts w:ascii="Times New Roman" w:eastAsia="Times New Roman" w:hAnsi="Times New Roman" w:cs="Times New Roman"/>
          <w:color w:val="002060"/>
          <w:sz w:val="24"/>
          <w:szCs w:val="24"/>
          <w:lang w:val="sr-Cyrl-RS"/>
        </w:rPr>
        <w:t xml:space="preserve"> од стране једног од чланова конзорцијума, уколико пријаву подноси конзоријум (група подносилаца). Није нужно да гаранцију за озбиљност пријаве поднесе носилац посла у конзорцијуму.</w:t>
      </w:r>
    </w:p>
    <w:p w14:paraId="3F872942" w14:textId="77777777" w:rsidR="00B25334" w:rsidRPr="008B3B48" w:rsidRDefault="00B25334" w:rsidP="007D05F2">
      <w:pPr>
        <w:spacing w:after="106" w:line="251" w:lineRule="auto"/>
        <w:ind w:right="19"/>
        <w:jc w:val="both"/>
        <w:rPr>
          <w:rFonts w:ascii="Times New Roman" w:hAnsi="Times New Roman" w:cs="Times New Roman"/>
          <w:color w:val="FF0000"/>
          <w:sz w:val="24"/>
          <w:szCs w:val="24"/>
        </w:rPr>
      </w:pPr>
    </w:p>
    <w:p w14:paraId="405A5157" w14:textId="6F7AD0BF" w:rsidR="007D05F2" w:rsidRPr="00242074" w:rsidRDefault="007D05F2" w:rsidP="00242074">
      <w:pPr>
        <w:jc w:val="both"/>
        <w:rPr>
          <w:rFonts w:ascii="Times New Roman" w:eastAsia="Calibri" w:hAnsi="Times New Roman" w:cs="Times New Roman"/>
          <w:b/>
          <w:bCs/>
          <w:sz w:val="24"/>
          <w:szCs w:val="24"/>
          <w:u w:val="single"/>
          <w:lang w:val="sr-Cyrl-CS"/>
        </w:rPr>
      </w:pPr>
      <w:r w:rsidRPr="00242074">
        <w:rPr>
          <w:rFonts w:ascii="Times New Roman" w:eastAsia="Calibri" w:hAnsi="Times New Roman" w:cs="Times New Roman"/>
          <w:b/>
          <w:bCs/>
          <w:sz w:val="24"/>
          <w:szCs w:val="24"/>
          <w:u w:val="single"/>
          <w:lang w:val="sr-Cyrl-CS"/>
        </w:rPr>
        <w:t>Питање број 5:</w:t>
      </w:r>
    </w:p>
    <w:p w14:paraId="591698D4" w14:textId="77777777" w:rsidR="00337E20" w:rsidRPr="0082190F" w:rsidRDefault="00337E20" w:rsidP="00242074">
      <w:pPr>
        <w:shd w:val="clear" w:color="auto" w:fill="FFFFFF"/>
        <w:spacing w:after="0" w:line="240" w:lineRule="auto"/>
        <w:jc w:val="both"/>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гаранција за озбиљност може/мора да буде издата за конзорцијум у целини (на пример, према питању и одговору број 3, потребна је јединствена полиса на нивоу Конзорцијума за осигурање од професионалне одговорности) ?</w:t>
      </w:r>
    </w:p>
    <w:p w14:paraId="15456D90" w14:textId="2388FA6A" w:rsidR="00B25334" w:rsidRPr="00242074" w:rsidRDefault="00B25334" w:rsidP="00242074">
      <w:pPr>
        <w:spacing w:after="106" w:line="251" w:lineRule="auto"/>
        <w:ind w:right="19"/>
        <w:jc w:val="both"/>
        <w:rPr>
          <w:rFonts w:ascii="Times New Roman" w:hAnsi="Times New Roman" w:cs="Times New Roman"/>
          <w:sz w:val="24"/>
          <w:szCs w:val="24"/>
        </w:rPr>
      </w:pPr>
    </w:p>
    <w:p w14:paraId="4509A415" w14:textId="097FD0CD" w:rsidR="00B25334" w:rsidRPr="00E22DAE" w:rsidRDefault="00B25334" w:rsidP="00B25334">
      <w:pPr>
        <w:pStyle w:val="PlainText"/>
        <w:rPr>
          <w:rFonts w:ascii="Times New Roman" w:eastAsia="Calibri" w:hAnsi="Times New Roman" w:cs="Times New Roman"/>
          <w:b/>
          <w:bCs/>
          <w:sz w:val="24"/>
          <w:szCs w:val="24"/>
          <w:u w:val="single"/>
          <w:lang w:val="sr-Cyrl-CS"/>
        </w:rPr>
      </w:pPr>
      <w:r w:rsidRPr="00E22DAE">
        <w:rPr>
          <w:rFonts w:ascii="Times New Roman" w:hAnsi="Times New Roman" w:cs="Times New Roman"/>
          <w:b/>
          <w:bCs/>
          <w:sz w:val="24"/>
          <w:szCs w:val="24"/>
          <w:u w:val="single"/>
          <w:lang w:val="sr-Cyrl-CS"/>
        </w:rPr>
        <w:t xml:space="preserve">Одговор на </w:t>
      </w:r>
      <w:r w:rsidRPr="00E22DAE">
        <w:rPr>
          <w:rFonts w:ascii="Times New Roman" w:eastAsia="Calibri" w:hAnsi="Times New Roman" w:cs="Times New Roman"/>
          <w:b/>
          <w:bCs/>
          <w:sz w:val="24"/>
          <w:szCs w:val="24"/>
          <w:u w:val="single"/>
          <w:lang w:val="sr-Cyrl-CS"/>
        </w:rPr>
        <w:t>питање број 5:</w:t>
      </w:r>
    </w:p>
    <w:p w14:paraId="0779F7AE" w14:textId="6D1F9251" w:rsidR="00B25334" w:rsidRPr="008B3B48" w:rsidRDefault="00B25334" w:rsidP="00B25334">
      <w:pPr>
        <w:pStyle w:val="PlainText"/>
        <w:rPr>
          <w:rFonts w:ascii="Times New Roman" w:eastAsia="Calibri" w:hAnsi="Times New Roman" w:cs="Times New Roman"/>
          <w:b/>
          <w:bCs/>
          <w:color w:val="FF0000"/>
          <w:sz w:val="24"/>
          <w:szCs w:val="24"/>
          <w:u w:val="single"/>
          <w:lang w:val="sr-Cyrl-CS"/>
        </w:rPr>
      </w:pPr>
    </w:p>
    <w:p w14:paraId="58FB8AD3" w14:textId="27E7347A" w:rsidR="00B25334" w:rsidRPr="00E22DAE" w:rsidRDefault="00E22DAE" w:rsidP="007D05F2">
      <w:pPr>
        <w:spacing w:after="106" w:line="251" w:lineRule="auto"/>
        <w:ind w:right="19"/>
        <w:jc w:val="both"/>
        <w:rPr>
          <w:rFonts w:ascii="Times New Roman" w:hAnsi="Times New Roman" w:cs="Times New Roman"/>
          <w:color w:val="002060"/>
          <w:sz w:val="24"/>
          <w:szCs w:val="24"/>
        </w:rPr>
      </w:pPr>
      <w:r w:rsidRPr="00242074">
        <w:rPr>
          <w:rFonts w:ascii="Times New Roman" w:eastAsia="Times New Roman" w:hAnsi="Times New Roman" w:cs="Times New Roman"/>
          <w:color w:val="002060"/>
          <w:sz w:val="24"/>
          <w:szCs w:val="24"/>
          <w:lang w:val="sr-Cyrl-RS"/>
        </w:rPr>
        <w:t>Г</w:t>
      </w:r>
      <w:r w:rsidRPr="0082190F">
        <w:rPr>
          <w:rFonts w:ascii="Times New Roman" w:eastAsia="Times New Roman" w:hAnsi="Times New Roman" w:cs="Times New Roman"/>
          <w:color w:val="002060"/>
          <w:sz w:val="24"/>
          <w:szCs w:val="24"/>
          <w:lang w:val="sr-Cyrl-RS"/>
        </w:rPr>
        <w:t>аранција за озбиљност пријаве</w:t>
      </w:r>
      <w:r>
        <w:rPr>
          <w:rFonts w:ascii="Times New Roman" w:eastAsia="Times New Roman" w:hAnsi="Times New Roman" w:cs="Times New Roman"/>
          <w:color w:val="002060"/>
          <w:sz w:val="24"/>
          <w:szCs w:val="24"/>
          <w:lang w:val="sr-Cyrl-RS"/>
        </w:rPr>
        <w:t xml:space="preserve"> мора бити издата за потребе обезбеђења озбиљности пријаве у поступку </w:t>
      </w:r>
      <w:r w:rsidRPr="00E22DAE">
        <w:rPr>
          <w:rFonts w:ascii="Times New Roman" w:eastAsia="Calibri" w:hAnsi="Times New Roman" w:cs="Times New Roman"/>
          <w:color w:val="002060"/>
          <w:sz w:val="24"/>
          <w:szCs w:val="24"/>
          <w:lang w:val="sr-Cyrl-CS"/>
        </w:rPr>
        <w:t>за 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Pr>
          <w:rFonts w:ascii="Times New Roman" w:eastAsia="Calibri" w:hAnsi="Times New Roman" w:cs="Times New Roman"/>
          <w:color w:val="002060"/>
          <w:sz w:val="24"/>
          <w:szCs w:val="24"/>
          <w:lang w:val="sr-Cyrl-CS"/>
        </w:rPr>
        <w:t xml:space="preserve">, сходно садржини Јавног позива, а може бити издата </w:t>
      </w:r>
      <w:r w:rsidR="00056345">
        <w:rPr>
          <w:rFonts w:ascii="Times New Roman" w:eastAsia="Calibri" w:hAnsi="Times New Roman" w:cs="Times New Roman"/>
          <w:color w:val="002060"/>
          <w:sz w:val="24"/>
          <w:szCs w:val="24"/>
          <w:lang w:val="sr-Cyrl-CS"/>
        </w:rPr>
        <w:t>на име једног члана конзорцијума.</w:t>
      </w:r>
    </w:p>
    <w:p w14:paraId="243964E1" w14:textId="77777777" w:rsidR="00E22DAE" w:rsidRDefault="00E22DAE" w:rsidP="007D05F2">
      <w:pPr>
        <w:rPr>
          <w:rFonts w:ascii="Times New Roman" w:eastAsia="Calibri" w:hAnsi="Times New Roman" w:cs="Times New Roman"/>
          <w:b/>
          <w:bCs/>
          <w:color w:val="FF0000"/>
          <w:sz w:val="24"/>
          <w:szCs w:val="24"/>
          <w:u w:val="single"/>
          <w:lang w:val="sr-Cyrl-CS"/>
        </w:rPr>
      </w:pPr>
    </w:p>
    <w:p w14:paraId="1859EB5B" w14:textId="33A30E07" w:rsidR="007D05F2" w:rsidRPr="00056345" w:rsidRDefault="007D05F2" w:rsidP="007D05F2">
      <w:pPr>
        <w:rPr>
          <w:rFonts w:ascii="Times New Roman" w:eastAsia="Calibri" w:hAnsi="Times New Roman" w:cs="Times New Roman"/>
          <w:b/>
          <w:bCs/>
          <w:sz w:val="24"/>
          <w:szCs w:val="24"/>
          <w:u w:val="single"/>
          <w:lang w:val="sr-Cyrl-CS"/>
        </w:rPr>
      </w:pPr>
      <w:r w:rsidRPr="00056345">
        <w:rPr>
          <w:rFonts w:ascii="Times New Roman" w:eastAsia="Calibri" w:hAnsi="Times New Roman" w:cs="Times New Roman"/>
          <w:b/>
          <w:bCs/>
          <w:sz w:val="24"/>
          <w:szCs w:val="24"/>
          <w:u w:val="single"/>
          <w:lang w:val="sr-Cyrl-CS"/>
        </w:rPr>
        <w:t>Питање број 6:</w:t>
      </w:r>
    </w:p>
    <w:p w14:paraId="7898C8BD" w14:textId="77777777" w:rsidR="007D05F2" w:rsidRPr="00056345" w:rsidRDefault="007D05F2" w:rsidP="007D05F2">
      <w:pPr>
        <w:spacing w:after="106" w:line="251" w:lineRule="auto"/>
        <w:ind w:right="19"/>
        <w:jc w:val="both"/>
        <w:rPr>
          <w:rFonts w:ascii="Times New Roman" w:hAnsi="Times New Roman" w:cs="Times New Roman"/>
          <w:sz w:val="24"/>
          <w:szCs w:val="24"/>
        </w:rPr>
      </w:pPr>
    </w:p>
    <w:p w14:paraId="2239C7D4" w14:textId="77777777" w:rsidR="00337E20" w:rsidRPr="0082190F" w:rsidRDefault="00337E20" w:rsidP="00056345">
      <w:pPr>
        <w:shd w:val="clear" w:color="auto" w:fill="FFFFFF"/>
        <w:spacing w:after="0" w:line="240" w:lineRule="auto"/>
        <w:jc w:val="both"/>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гаранција за озбиљност пријаве може да буде издата од стране партнера у конзорцијуму који није водећи партнер/носилац посла ?</w:t>
      </w:r>
    </w:p>
    <w:p w14:paraId="1559D121" w14:textId="31B8A32D" w:rsidR="00B25334" w:rsidRPr="00056345" w:rsidRDefault="00B25334" w:rsidP="007D05F2">
      <w:pPr>
        <w:spacing w:after="106" w:line="251" w:lineRule="auto"/>
        <w:ind w:right="19"/>
        <w:jc w:val="both"/>
        <w:rPr>
          <w:rFonts w:ascii="Times New Roman" w:hAnsi="Times New Roman" w:cs="Times New Roman"/>
          <w:sz w:val="24"/>
          <w:szCs w:val="24"/>
        </w:rPr>
      </w:pPr>
    </w:p>
    <w:p w14:paraId="4D00A4ED" w14:textId="45C1394F" w:rsidR="00B25334" w:rsidRPr="00A341B8" w:rsidRDefault="00B25334" w:rsidP="00B25334">
      <w:pPr>
        <w:pStyle w:val="PlainText"/>
        <w:rPr>
          <w:rFonts w:ascii="Times New Roman" w:hAnsi="Times New Roman" w:cs="Times New Roman"/>
          <w:sz w:val="24"/>
          <w:szCs w:val="24"/>
          <w:lang w:val="sr-Cyrl-CS"/>
        </w:rPr>
      </w:pPr>
      <w:r w:rsidRPr="00A341B8">
        <w:rPr>
          <w:rFonts w:ascii="Times New Roman" w:hAnsi="Times New Roman" w:cs="Times New Roman"/>
          <w:b/>
          <w:bCs/>
          <w:sz w:val="24"/>
          <w:szCs w:val="24"/>
          <w:u w:val="single"/>
          <w:lang w:val="sr-Cyrl-CS"/>
        </w:rPr>
        <w:t xml:space="preserve">Одговор на </w:t>
      </w:r>
      <w:r w:rsidRPr="00A341B8">
        <w:rPr>
          <w:rFonts w:ascii="Times New Roman" w:eastAsia="Calibri" w:hAnsi="Times New Roman" w:cs="Times New Roman"/>
          <w:b/>
          <w:bCs/>
          <w:sz w:val="24"/>
          <w:szCs w:val="24"/>
          <w:u w:val="single"/>
          <w:lang w:val="sr-Cyrl-CS"/>
        </w:rPr>
        <w:t>питање број 6:</w:t>
      </w:r>
    </w:p>
    <w:p w14:paraId="1358B411" w14:textId="77777777" w:rsidR="00B25334" w:rsidRPr="008B3B48" w:rsidRDefault="00B25334" w:rsidP="007D05F2">
      <w:pPr>
        <w:spacing w:after="106" w:line="251" w:lineRule="auto"/>
        <w:ind w:right="19"/>
        <w:jc w:val="both"/>
        <w:rPr>
          <w:rFonts w:ascii="Times New Roman" w:hAnsi="Times New Roman" w:cs="Times New Roman"/>
          <w:color w:val="FF0000"/>
          <w:sz w:val="24"/>
          <w:szCs w:val="24"/>
        </w:rPr>
      </w:pPr>
    </w:p>
    <w:p w14:paraId="2C338433" w14:textId="356C4EB8" w:rsidR="00A341B8" w:rsidRPr="00242074" w:rsidRDefault="00A341B8" w:rsidP="00A341B8">
      <w:pPr>
        <w:spacing w:after="106" w:line="251" w:lineRule="auto"/>
        <w:ind w:right="19"/>
        <w:jc w:val="both"/>
        <w:rPr>
          <w:rFonts w:ascii="Times New Roman" w:hAnsi="Times New Roman"/>
          <w:color w:val="002060"/>
          <w:sz w:val="24"/>
          <w:szCs w:val="24"/>
          <w:lang w:val="sr-Cyrl-CS"/>
        </w:rPr>
      </w:pPr>
      <w:r w:rsidRPr="00A341B8">
        <w:rPr>
          <w:rFonts w:ascii="Times New Roman" w:hAnsi="Times New Roman"/>
          <w:color w:val="002060"/>
          <w:sz w:val="24"/>
          <w:szCs w:val="24"/>
          <w:lang w:val="sr-Cyrl-CS"/>
        </w:rPr>
        <w:t xml:space="preserve">Сходно одговору датом на питање под р.бр. 4, </w:t>
      </w:r>
      <w:r>
        <w:rPr>
          <w:rFonts w:ascii="Times New Roman" w:eastAsia="Times New Roman" w:hAnsi="Times New Roman" w:cs="Times New Roman"/>
          <w:color w:val="002060"/>
          <w:sz w:val="24"/>
          <w:szCs w:val="24"/>
          <w:lang w:val="sr-Cyrl-RS"/>
        </w:rPr>
        <w:t>г</w:t>
      </w:r>
      <w:r w:rsidRPr="0082190F">
        <w:rPr>
          <w:rFonts w:ascii="Times New Roman" w:eastAsia="Times New Roman" w:hAnsi="Times New Roman" w:cs="Times New Roman"/>
          <w:color w:val="002060"/>
          <w:sz w:val="24"/>
          <w:szCs w:val="24"/>
          <w:lang w:val="sr-Cyrl-RS"/>
        </w:rPr>
        <w:t>аранција за озбиљност пријаве мора</w:t>
      </w:r>
      <w:r w:rsidRPr="00242074">
        <w:rPr>
          <w:rFonts w:ascii="Times New Roman" w:eastAsia="Times New Roman" w:hAnsi="Times New Roman" w:cs="Times New Roman"/>
          <w:color w:val="002060"/>
          <w:sz w:val="24"/>
          <w:szCs w:val="24"/>
          <w:lang w:val="sr-Cyrl-RS"/>
        </w:rPr>
        <w:t xml:space="preserve"> бити поднета од стране подносиоца пријаве, уколико подносилац пријаву подноси самостално, или од стране једног од чланова конзорцијума, уколико пријаву подноси конзоријум (група подносилаца). Није нужно да гаранцију за озбиљност пријаве поднесе носилац посла у конзорцијуму.</w:t>
      </w:r>
    </w:p>
    <w:p w14:paraId="5BCAE2BD" w14:textId="77777777" w:rsidR="007D05F2" w:rsidRPr="00AD6C85" w:rsidRDefault="007D05F2" w:rsidP="007D05F2">
      <w:pPr>
        <w:spacing w:after="106" w:line="251" w:lineRule="auto"/>
        <w:ind w:right="19"/>
        <w:jc w:val="both"/>
        <w:rPr>
          <w:rFonts w:ascii="Times New Roman" w:hAnsi="Times New Roman" w:cs="Times New Roman"/>
          <w:sz w:val="24"/>
          <w:szCs w:val="24"/>
        </w:rPr>
      </w:pPr>
    </w:p>
    <w:p w14:paraId="3F8F2174" w14:textId="2285B42E" w:rsidR="007D05F2" w:rsidRPr="00AD6C85" w:rsidRDefault="007D05F2" w:rsidP="007D05F2">
      <w:pPr>
        <w:rPr>
          <w:rFonts w:ascii="Times New Roman" w:eastAsia="Calibri" w:hAnsi="Times New Roman" w:cs="Times New Roman"/>
          <w:b/>
          <w:bCs/>
          <w:sz w:val="24"/>
          <w:szCs w:val="24"/>
          <w:u w:val="single"/>
          <w:lang w:val="sr-Cyrl-CS"/>
        </w:rPr>
      </w:pPr>
      <w:r w:rsidRPr="00AD6C85">
        <w:rPr>
          <w:rFonts w:ascii="Times New Roman" w:eastAsia="Calibri" w:hAnsi="Times New Roman" w:cs="Times New Roman"/>
          <w:b/>
          <w:bCs/>
          <w:sz w:val="24"/>
          <w:szCs w:val="24"/>
          <w:u w:val="single"/>
          <w:lang w:val="sr-Cyrl-CS"/>
        </w:rPr>
        <w:t>Питање број 7:</w:t>
      </w:r>
    </w:p>
    <w:p w14:paraId="1379B7DC" w14:textId="77777777" w:rsidR="007D05F2" w:rsidRPr="00AD6C85" w:rsidRDefault="007D05F2" w:rsidP="007D05F2">
      <w:pPr>
        <w:spacing w:after="106" w:line="251" w:lineRule="auto"/>
        <w:ind w:right="19"/>
        <w:jc w:val="both"/>
        <w:rPr>
          <w:rFonts w:ascii="Times New Roman" w:hAnsi="Times New Roman" w:cs="Times New Roman"/>
          <w:sz w:val="24"/>
          <w:szCs w:val="24"/>
        </w:rPr>
      </w:pPr>
    </w:p>
    <w:p w14:paraId="170E8B8A" w14:textId="77777777" w:rsidR="00337E20" w:rsidRPr="0082190F" w:rsidRDefault="00337E20" w:rsidP="00AD6C85">
      <w:pPr>
        <w:shd w:val="clear" w:color="auto" w:fill="FFFFFF"/>
        <w:spacing w:after="0" w:line="240" w:lineRule="auto"/>
        <w:jc w:val="both"/>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је дозвољено уместо гаранције за озбиљност пријаве, положити средства у одговарајућем износу од 180,000 евра у року од 120 дана ?</w:t>
      </w:r>
    </w:p>
    <w:p w14:paraId="1BA26A67" w14:textId="77777777" w:rsidR="002E2AF4" w:rsidRPr="00AD6C85" w:rsidRDefault="002E2AF4" w:rsidP="007D05F2">
      <w:pPr>
        <w:spacing w:after="106" w:line="251" w:lineRule="auto"/>
        <w:ind w:right="19"/>
        <w:jc w:val="both"/>
        <w:rPr>
          <w:rFonts w:ascii="Times New Roman" w:hAnsi="Times New Roman" w:cs="Times New Roman"/>
          <w:sz w:val="24"/>
          <w:szCs w:val="24"/>
        </w:rPr>
      </w:pPr>
    </w:p>
    <w:p w14:paraId="6A44E011" w14:textId="47053C48" w:rsidR="00B25334" w:rsidRPr="00AD6C85" w:rsidRDefault="00B25334" w:rsidP="00B25334">
      <w:pPr>
        <w:pStyle w:val="PlainText"/>
        <w:rPr>
          <w:rFonts w:ascii="Times New Roman" w:hAnsi="Times New Roman" w:cs="Times New Roman"/>
          <w:sz w:val="24"/>
          <w:szCs w:val="24"/>
          <w:lang w:val="sr-Cyrl-CS"/>
        </w:rPr>
      </w:pPr>
      <w:r w:rsidRPr="00AD6C85">
        <w:rPr>
          <w:rFonts w:ascii="Times New Roman" w:hAnsi="Times New Roman" w:cs="Times New Roman"/>
          <w:b/>
          <w:bCs/>
          <w:sz w:val="24"/>
          <w:szCs w:val="24"/>
          <w:u w:val="single"/>
          <w:lang w:val="sr-Cyrl-CS"/>
        </w:rPr>
        <w:t xml:space="preserve">Одговор на </w:t>
      </w:r>
      <w:r w:rsidRPr="00AD6C85">
        <w:rPr>
          <w:rFonts w:ascii="Times New Roman" w:eastAsia="Calibri" w:hAnsi="Times New Roman" w:cs="Times New Roman"/>
          <w:b/>
          <w:bCs/>
          <w:sz w:val="24"/>
          <w:szCs w:val="24"/>
          <w:u w:val="single"/>
          <w:lang w:val="sr-Cyrl-CS"/>
        </w:rPr>
        <w:t>питање број 7:</w:t>
      </w:r>
    </w:p>
    <w:p w14:paraId="7FBB3C7A" w14:textId="77777777" w:rsidR="000A60D2" w:rsidRDefault="000A60D2" w:rsidP="007D05F2">
      <w:pPr>
        <w:spacing w:after="352" w:line="251" w:lineRule="auto"/>
        <w:ind w:right="19"/>
        <w:jc w:val="both"/>
        <w:rPr>
          <w:rFonts w:ascii="Times New Roman" w:hAnsi="Times New Roman" w:cs="Times New Roman"/>
          <w:color w:val="FF0000"/>
          <w:sz w:val="24"/>
          <w:szCs w:val="24"/>
          <w:lang w:val="sr-Cyrl-RS"/>
        </w:rPr>
      </w:pPr>
    </w:p>
    <w:p w14:paraId="66FA30D7" w14:textId="20D7ED65" w:rsidR="007878B9" w:rsidRPr="007878B9" w:rsidRDefault="007878B9" w:rsidP="000B59CF">
      <w:pPr>
        <w:rPr>
          <w:rFonts w:ascii="Times New Roman" w:eastAsia="Calibri" w:hAnsi="Times New Roman" w:cs="Times New Roman"/>
          <w:bCs/>
          <w:color w:val="002060"/>
          <w:sz w:val="24"/>
          <w:szCs w:val="24"/>
          <w:lang w:val="sr-Cyrl-CS"/>
        </w:rPr>
      </w:pPr>
      <w:r w:rsidRPr="007878B9">
        <w:rPr>
          <w:rFonts w:ascii="Times New Roman" w:hAnsi="Times New Roman"/>
          <w:color w:val="002060"/>
          <w:sz w:val="24"/>
          <w:szCs w:val="24"/>
          <w:lang w:val="sr-Cyrl-CS"/>
        </w:rPr>
        <w:t>Подносилац пријаве је дужан да у пријави достави средство финансијског обезбеђења за озбиљност пријаве</w:t>
      </w:r>
      <w:r w:rsidRPr="007878B9">
        <w:rPr>
          <w:rFonts w:ascii="Times New Roman" w:eastAsia="Calibri" w:hAnsi="Times New Roman" w:cs="Times New Roman"/>
          <w:bCs/>
          <w:color w:val="002060"/>
          <w:sz w:val="24"/>
          <w:szCs w:val="24"/>
          <w:lang w:val="sr-Cyrl-CS"/>
        </w:rPr>
        <w:t xml:space="preserve"> (банкарску гаранцију) која у свему одговара захтевима садржаним у Јавном позиву. Није предвиђена могућност депоновања средстава, у смислу постављеног питања.</w:t>
      </w:r>
    </w:p>
    <w:p w14:paraId="0D09BAAA" w14:textId="77777777" w:rsidR="007878B9" w:rsidRDefault="007878B9" w:rsidP="000B59CF">
      <w:pPr>
        <w:rPr>
          <w:rFonts w:ascii="Times New Roman" w:eastAsia="Calibri" w:hAnsi="Times New Roman" w:cs="Times New Roman"/>
          <w:b/>
          <w:bCs/>
          <w:color w:val="FF0000"/>
          <w:sz w:val="24"/>
          <w:szCs w:val="24"/>
          <w:u w:val="single"/>
          <w:lang w:val="sr-Cyrl-CS"/>
        </w:rPr>
      </w:pPr>
    </w:p>
    <w:p w14:paraId="32F72E08" w14:textId="27308FCF" w:rsidR="007D05F2" w:rsidRPr="007878B9" w:rsidRDefault="007D05F2" w:rsidP="000B59CF">
      <w:pPr>
        <w:rPr>
          <w:rFonts w:ascii="Times New Roman" w:eastAsia="Calibri" w:hAnsi="Times New Roman" w:cs="Times New Roman"/>
          <w:b/>
          <w:bCs/>
          <w:sz w:val="24"/>
          <w:szCs w:val="24"/>
          <w:u w:val="single"/>
          <w:lang w:val="sr-Cyrl-CS"/>
        </w:rPr>
      </w:pPr>
      <w:r w:rsidRPr="007878B9">
        <w:rPr>
          <w:rFonts w:ascii="Times New Roman" w:eastAsia="Calibri" w:hAnsi="Times New Roman" w:cs="Times New Roman"/>
          <w:b/>
          <w:bCs/>
          <w:sz w:val="24"/>
          <w:szCs w:val="24"/>
          <w:u w:val="single"/>
          <w:lang w:val="sr-Cyrl-CS"/>
        </w:rPr>
        <w:t>Питање број 8:</w:t>
      </w:r>
    </w:p>
    <w:p w14:paraId="0212A436" w14:textId="77777777" w:rsidR="00337E20" w:rsidRPr="0082190F" w:rsidRDefault="00337E20" w:rsidP="007878B9">
      <w:pPr>
        <w:shd w:val="clear" w:color="auto" w:fill="FFFFFF"/>
        <w:spacing w:after="0" w:line="240" w:lineRule="auto"/>
        <w:jc w:val="both"/>
        <w:rPr>
          <w:rFonts w:ascii="Times New Roman" w:eastAsia="Times New Roman" w:hAnsi="Times New Roman" w:cs="Times New Roman"/>
          <w:color w:val="333333"/>
          <w:sz w:val="24"/>
          <w:szCs w:val="24"/>
        </w:rPr>
      </w:pPr>
      <w:r w:rsidRPr="0082190F">
        <w:rPr>
          <w:rFonts w:ascii="Times New Roman" w:eastAsia="Times New Roman" w:hAnsi="Times New Roman" w:cs="Times New Roman"/>
          <w:color w:val="333333"/>
          <w:sz w:val="24"/>
          <w:szCs w:val="24"/>
          <w:lang w:val="sr-Cyrl-RS"/>
        </w:rPr>
        <w:t>Да ли иста лабораторија може да буде члан конзорцијума са једним понуђачем и подизвођач са другим понуђачем ?</w:t>
      </w:r>
    </w:p>
    <w:p w14:paraId="5AA82CB2" w14:textId="5574EF71" w:rsidR="00B25334" w:rsidRPr="008B3B48" w:rsidRDefault="00B25334" w:rsidP="007D05F2">
      <w:pPr>
        <w:spacing w:after="352" w:line="251" w:lineRule="auto"/>
        <w:ind w:right="19"/>
        <w:jc w:val="both"/>
        <w:rPr>
          <w:rFonts w:ascii="Times New Roman" w:hAnsi="Times New Roman" w:cs="Times New Roman"/>
          <w:color w:val="FF0000"/>
          <w:sz w:val="24"/>
          <w:szCs w:val="24"/>
        </w:rPr>
      </w:pPr>
    </w:p>
    <w:p w14:paraId="75E46793" w14:textId="63F0149C" w:rsidR="00B25334" w:rsidRPr="007878B9" w:rsidRDefault="00B25334" w:rsidP="00B25334">
      <w:pPr>
        <w:pStyle w:val="PlainText"/>
        <w:rPr>
          <w:rFonts w:ascii="Times New Roman" w:hAnsi="Times New Roman" w:cs="Times New Roman"/>
          <w:sz w:val="24"/>
          <w:szCs w:val="24"/>
          <w:lang w:val="sr-Cyrl-CS"/>
        </w:rPr>
      </w:pPr>
      <w:r w:rsidRPr="007878B9">
        <w:rPr>
          <w:rFonts w:ascii="Times New Roman" w:hAnsi="Times New Roman" w:cs="Times New Roman"/>
          <w:b/>
          <w:bCs/>
          <w:sz w:val="24"/>
          <w:szCs w:val="24"/>
          <w:u w:val="single"/>
          <w:lang w:val="sr-Cyrl-CS"/>
        </w:rPr>
        <w:lastRenderedPageBreak/>
        <w:t xml:space="preserve">Одговор на </w:t>
      </w:r>
      <w:r w:rsidRPr="007878B9">
        <w:rPr>
          <w:rFonts w:ascii="Times New Roman" w:eastAsia="Calibri" w:hAnsi="Times New Roman" w:cs="Times New Roman"/>
          <w:b/>
          <w:bCs/>
          <w:sz w:val="24"/>
          <w:szCs w:val="24"/>
          <w:u w:val="single"/>
          <w:lang w:val="sr-Cyrl-CS"/>
        </w:rPr>
        <w:t>питање број 8:</w:t>
      </w:r>
    </w:p>
    <w:p w14:paraId="298CFEEF" w14:textId="77777777" w:rsidR="00D436D6" w:rsidRDefault="00D436D6" w:rsidP="007D05F2">
      <w:pPr>
        <w:spacing w:after="352" w:line="251" w:lineRule="auto"/>
        <w:ind w:right="19"/>
        <w:jc w:val="both"/>
        <w:rPr>
          <w:rFonts w:ascii="Times New Roman" w:hAnsi="Times New Roman" w:cs="Times New Roman"/>
          <w:color w:val="FF0000"/>
          <w:sz w:val="24"/>
          <w:szCs w:val="24"/>
          <w:lang w:val="sr-Cyrl-RS"/>
        </w:rPr>
      </w:pPr>
    </w:p>
    <w:p w14:paraId="1BA848C0" w14:textId="0A73F090" w:rsidR="007878B9" w:rsidRPr="007878B9" w:rsidRDefault="007878B9" w:rsidP="007878B9">
      <w:pPr>
        <w:spacing w:after="0"/>
        <w:ind w:right="106"/>
        <w:jc w:val="both"/>
        <w:rPr>
          <w:rFonts w:ascii="Times New Roman" w:hAnsi="Times New Roman"/>
          <w:color w:val="002060"/>
          <w:sz w:val="24"/>
          <w:szCs w:val="24"/>
          <w:lang w:val="sr-Cyrl-CS"/>
        </w:rPr>
      </w:pPr>
      <w:r w:rsidRPr="007878B9">
        <w:rPr>
          <w:rFonts w:ascii="Times New Roman" w:hAnsi="Times New Roman" w:cs="Times New Roman"/>
          <w:color w:val="002060"/>
          <w:sz w:val="24"/>
          <w:szCs w:val="24"/>
          <w:lang w:val="sr-Cyrl-RS"/>
        </w:rPr>
        <w:t xml:space="preserve">Да. </w:t>
      </w:r>
      <w:r w:rsidR="001E7E7A">
        <w:rPr>
          <w:rFonts w:ascii="Times New Roman" w:hAnsi="Times New Roman" w:cs="Times New Roman"/>
          <w:color w:val="002060"/>
          <w:sz w:val="24"/>
          <w:szCs w:val="24"/>
          <w:lang w:val="sr-Cyrl-RS"/>
        </w:rPr>
        <w:t>Привредни  субјект - л</w:t>
      </w:r>
      <w:r w:rsidRPr="007878B9">
        <w:rPr>
          <w:rFonts w:ascii="Times New Roman" w:hAnsi="Times New Roman"/>
          <w:color w:val="002060"/>
          <w:sz w:val="24"/>
          <w:szCs w:val="24"/>
          <w:lang w:val="sr-Cyrl-CS"/>
        </w:rPr>
        <w:t>абораториј</w:t>
      </w:r>
      <w:r w:rsidR="001E7E7A">
        <w:rPr>
          <w:rFonts w:ascii="Times New Roman" w:hAnsi="Times New Roman"/>
          <w:color w:val="002060"/>
          <w:sz w:val="24"/>
          <w:szCs w:val="24"/>
          <w:lang w:val="sr-Cyrl-CS"/>
        </w:rPr>
        <w:t>а</w:t>
      </w:r>
      <w:r w:rsidRPr="007878B9">
        <w:rPr>
          <w:rFonts w:ascii="Times New Roman" w:hAnsi="Times New Roman"/>
          <w:color w:val="002060"/>
          <w:sz w:val="24"/>
          <w:szCs w:val="24"/>
          <w:lang w:val="sr-Cyrl-CS"/>
        </w:rPr>
        <w:t xml:space="preserve"> може да буде члан конзорцијума, а уједно може имати уговор о располагању</w:t>
      </w:r>
      <w:r w:rsidR="00381C80">
        <w:rPr>
          <w:rFonts w:ascii="Times New Roman" w:hAnsi="Times New Roman"/>
          <w:color w:val="002060"/>
          <w:sz w:val="24"/>
          <w:szCs w:val="24"/>
          <w:lang w:val="sr-Cyrl-CS"/>
        </w:rPr>
        <w:t>/коришћењу</w:t>
      </w:r>
      <w:r w:rsidRPr="007878B9">
        <w:rPr>
          <w:rFonts w:ascii="Times New Roman" w:hAnsi="Times New Roman"/>
          <w:color w:val="002060"/>
          <w:sz w:val="24"/>
          <w:szCs w:val="24"/>
          <w:lang w:val="sr-Cyrl-CS"/>
        </w:rPr>
        <w:t xml:space="preserve"> предметн</w:t>
      </w:r>
      <w:r w:rsidR="00381C80">
        <w:rPr>
          <w:rFonts w:ascii="Times New Roman" w:hAnsi="Times New Roman"/>
          <w:color w:val="002060"/>
          <w:sz w:val="24"/>
          <w:szCs w:val="24"/>
          <w:lang w:val="sr-Cyrl-CS"/>
        </w:rPr>
        <w:t>е</w:t>
      </w:r>
      <w:r w:rsidRPr="007878B9">
        <w:rPr>
          <w:rFonts w:ascii="Times New Roman" w:hAnsi="Times New Roman"/>
          <w:color w:val="002060"/>
          <w:sz w:val="24"/>
          <w:szCs w:val="24"/>
          <w:lang w:val="sr-Cyrl-CS"/>
        </w:rPr>
        <w:t xml:space="preserve"> лабораториј</w:t>
      </w:r>
      <w:r w:rsidR="00381C80">
        <w:rPr>
          <w:rFonts w:ascii="Times New Roman" w:hAnsi="Times New Roman"/>
          <w:color w:val="002060"/>
          <w:sz w:val="24"/>
          <w:szCs w:val="24"/>
          <w:lang w:val="sr-Cyrl-CS"/>
        </w:rPr>
        <w:t>е</w:t>
      </w:r>
      <w:r w:rsidRPr="007878B9">
        <w:rPr>
          <w:rFonts w:ascii="Times New Roman" w:hAnsi="Times New Roman"/>
          <w:color w:val="002060"/>
          <w:sz w:val="24"/>
          <w:szCs w:val="24"/>
          <w:lang w:val="sr-Cyrl-CS"/>
        </w:rPr>
        <w:t xml:space="preserve"> са другим подносицем пријаве.</w:t>
      </w:r>
    </w:p>
    <w:p w14:paraId="6F6BEE9C" w14:textId="17C61BD2" w:rsidR="007878B9" w:rsidRPr="008B3B48" w:rsidRDefault="007878B9" w:rsidP="007D05F2">
      <w:pPr>
        <w:spacing w:after="352" w:line="251" w:lineRule="auto"/>
        <w:ind w:right="19"/>
        <w:jc w:val="both"/>
        <w:rPr>
          <w:rFonts w:ascii="Times New Roman" w:hAnsi="Times New Roman" w:cs="Times New Roman"/>
          <w:color w:val="FF0000"/>
          <w:sz w:val="24"/>
          <w:szCs w:val="24"/>
          <w:lang w:val="sr-Cyrl-RS"/>
        </w:rPr>
      </w:pPr>
    </w:p>
    <w:p w14:paraId="5EB539EB" w14:textId="4FEDCF11" w:rsidR="007D05F2" w:rsidRPr="007878B9" w:rsidRDefault="007D05F2" w:rsidP="007D05F2">
      <w:pPr>
        <w:rPr>
          <w:rFonts w:ascii="Times New Roman" w:eastAsia="Calibri" w:hAnsi="Times New Roman" w:cs="Times New Roman"/>
          <w:b/>
          <w:bCs/>
          <w:sz w:val="24"/>
          <w:szCs w:val="24"/>
          <w:u w:val="single"/>
          <w:lang w:val="sr-Cyrl-CS"/>
        </w:rPr>
      </w:pPr>
      <w:r w:rsidRPr="007878B9">
        <w:rPr>
          <w:rFonts w:ascii="Times New Roman" w:eastAsia="Calibri" w:hAnsi="Times New Roman" w:cs="Times New Roman"/>
          <w:b/>
          <w:bCs/>
          <w:sz w:val="24"/>
          <w:szCs w:val="24"/>
          <w:u w:val="single"/>
          <w:lang w:val="sr-Cyrl-CS"/>
        </w:rPr>
        <w:t>Питање број 9:</w:t>
      </w:r>
    </w:p>
    <w:p w14:paraId="39787F37" w14:textId="77777777" w:rsidR="007D05F2" w:rsidRPr="007878B9" w:rsidRDefault="007D05F2" w:rsidP="007D05F2">
      <w:pPr>
        <w:spacing w:after="164" w:line="251" w:lineRule="auto"/>
        <w:ind w:right="19"/>
        <w:jc w:val="both"/>
        <w:rPr>
          <w:rFonts w:ascii="Times New Roman" w:hAnsi="Times New Roman" w:cs="Times New Roman"/>
          <w:sz w:val="24"/>
          <w:szCs w:val="24"/>
        </w:rPr>
      </w:pPr>
    </w:p>
    <w:p w14:paraId="7E4500E7" w14:textId="77777777" w:rsidR="00577FED" w:rsidRPr="007878B9" w:rsidRDefault="00577FED" w:rsidP="00577FED">
      <w:pPr>
        <w:shd w:val="clear" w:color="auto" w:fill="FFFFFF"/>
        <w:spacing w:after="0" w:line="240" w:lineRule="auto"/>
        <w:rPr>
          <w:rFonts w:ascii="Times New Roman" w:eastAsia="Times New Roman" w:hAnsi="Times New Roman" w:cs="Times New Roman"/>
          <w:sz w:val="24"/>
          <w:szCs w:val="24"/>
          <w:lang w:val="sr-Cyrl-RS"/>
        </w:rPr>
      </w:pPr>
      <w:r w:rsidRPr="0082190F">
        <w:rPr>
          <w:rFonts w:ascii="Times New Roman" w:eastAsia="Times New Roman" w:hAnsi="Times New Roman" w:cs="Times New Roman"/>
          <w:sz w:val="24"/>
          <w:szCs w:val="24"/>
          <w:lang w:val="sr-Cyrl-RS"/>
        </w:rPr>
        <w:t>Према пројектном задатку, „</w:t>
      </w:r>
      <w:r w:rsidRPr="0082190F">
        <w:rPr>
          <w:rFonts w:ascii="Times New Roman" w:eastAsia="Times New Roman" w:hAnsi="Times New Roman" w:cs="Times New Roman"/>
          <w:i/>
          <w:sz w:val="24"/>
          <w:szCs w:val="24"/>
          <w:lang w:val="sr-Cyrl-RS"/>
        </w:rPr>
        <w:t>Подносилац пријаве мора узети у обзир и могуће продужетке рока за завршетак радова, као и рока за пријаву недостатака</w:t>
      </w:r>
      <w:r w:rsidRPr="0082190F">
        <w:rPr>
          <w:rFonts w:ascii="Times New Roman" w:eastAsia="Times New Roman" w:hAnsi="Times New Roman" w:cs="Times New Roman"/>
          <w:sz w:val="24"/>
          <w:szCs w:val="24"/>
          <w:lang w:val="sr-Cyrl-RS"/>
        </w:rPr>
        <w:t>". Можете ли да појасните на који начин ово треба да буде узето у обзир ?</w:t>
      </w:r>
    </w:p>
    <w:p w14:paraId="2BB02CEF" w14:textId="77777777" w:rsidR="007878B9" w:rsidRPr="0082190F" w:rsidRDefault="007878B9" w:rsidP="00577FED">
      <w:pPr>
        <w:shd w:val="clear" w:color="auto" w:fill="FFFFFF"/>
        <w:spacing w:after="0" w:line="240" w:lineRule="auto"/>
        <w:rPr>
          <w:rFonts w:ascii="Calibri" w:eastAsia="Times New Roman" w:hAnsi="Calibri" w:cs="Calibri"/>
          <w:color w:val="333333"/>
        </w:rPr>
      </w:pPr>
    </w:p>
    <w:p w14:paraId="7AE130FB" w14:textId="7842D16F" w:rsidR="00B25334" w:rsidRPr="00C16082" w:rsidRDefault="00B25334" w:rsidP="00B25334">
      <w:pPr>
        <w:pStyle w:val="PlainText"/>
        <w:rPr>
          <w:rFonts w:ascii="Times New Roman" w:eastAsia="Calibri" w:hAnsi="Times New Roman" w:cs="Times New Roman"/>
          <w:b/>
          <w:bCs/>
          <w:sz w:val="24"/>
          <w:szCs w:val="24"/>
          <w:u w:val="single"/>
          <w:lang w:val="sr-Cyrl-CS"/>
        </w:rPr>
      </w:pPr>
      <w:r w:rsidRPr="00C16082">
        <w:rPr>
          <w:rFonts w:ascii="Times New Roman" w:hAnsi="Times New Roman" w:cs="Times New Roman"/>
          <w:b/>
          <w:bCs/>
          <w:sz w:val="24"/>
          <w:szCs w:val="24"/>
          <w:u w:val="single"/>
          <w:lang w:val="sr-Cyrl-CS"/>
        </w:rPr>
        <w:t xml:space="preserve">Одговор на </w:t>
      </w:r>
      <w:r w:rsidRPr="00C16082">
        <w:rPr>
          <w:rFonts w:ascii="Times New Roman" w:eastAsia="Calibri" w:hAnsi="Times New Roman" w:cs="Times New Roman"/>
          <w:b/>
          <w:bCs/>
          <w:sz w:val="24"/>
          <w:szCs w:val="24"/>
          <w:u w:val="single"/>
          <w:lang w:val="sr-Cyrl-CS"/>
        </w:rPr>
        <w:t>питање број 9:</w:t>
      </w:r>
    </w:p>
    <w:p w14:paraId="6EA31161" w14:textId="77777777" w:rsidR="007878B9" w:rsidRDefault="007878B9" w:rsidP="00B25334">
      <w:pPr>
        <w:pStyle w:val="PlainText"/>
        <w:rPr>
          <w:rFonts w:ascii="Times New Roman" w:eastAsia="Calibri" w:hAnsi="Times New Roman" w:cs="Times New Roman"/>
          <w:b/>
          <w:bCs/>
          <w:color w:val="FF0000"/>
          <w:sz w:val="24"/>
          <w:szCs w:val="24"/>
          <w:u w:val="single"/>
          <w:lang w:val="sr-Cyrl-CS"/>
        </w:rPr>
      </w:pPr>
    </w:p>
    <w:p w14:paraId="00DEAC2E" w14:textId="523F11E5" w:rsidR="007878B9" w:rsidRPr="00C16082" w:rsidRDefault="007878B9" w:rsidP="007878B9">
      <w:pPr>
        <w:pStyle w:val="PlainText"/>
        <w:jc w:val="both"/>
        <w:rPr>
          <w:rFonts w:ascii="Times New Roman" w:eastAsia="Calibri" w:hAnsi="Times New Roman" w:cs="Times New Roman"/>
          <w:bCs/>
          <w:color w:val="002060"/>
          <w:sz w:val="24"/>
          <w:szCs w:val="24"/>
          <w:lang w:val="sr-Cyrl-CS"/>
        </w:rPr>
      </w:pPr>
      <w:r w:rsidRPr="00C16082">
        <w:rPr>
          <w:rFonts w:ascii="Times New Roman" w:hAnsi="Times New Roman"/>
          <w:bCs/>
          <w:color w:val="002060"/>
          <w:sz w:val="24"/>
          <w:szCs w:val="24"/>
          <w:lang w:val="sr-Cyrl-CS"/>
        </w:rPr>
        <w:t>Предмет јавног позива је избор</w:t>
      </w:r>
      <w:r w:rsidRPr="00C16082">
        <w:rPr>
          <w:rFonts w:ascii="Times New Roman" w:hAnsi="Times New Roman"/>
          <w:color w:val="002060"/>
          <w:sz w:val="24"/>
          <w:szCs w:val="24"/>
          <w:lang w:val="sr-Cyrl-CS"/>
        </w:rPr>
        <w:t xml:space="preserve">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 који пројекат се реализује у складу са Комерцијалним уговором, ближе описаном у тексту Јавног позива</w:t>
      </w:r>
      <w:r w:rsidR="00C16082" w:rsidRPr="00C16082">
        <w:rPr>
          <w:rFonts w:ascii="Times New Roman" w:hAnsi="Times New Roman"/>
          <w:color w:val="002060"/>
          <w:sz w:val="24"/>
          <w:szCs w:val="24"/>
          <w:lang w:val="sr-Cyrl-CS"/>
        </w:rPr>
        <w:t>,</w:t>
      </w:r>
      <w:r w:rsidRPr="00C16082">
        <w:rPr>
          <w:rFonts w:ascii="Times New Roman" w:hAnsi="Times New Roman"/>
          <w:color w:val="002060"/>
          <w:sz w:val="24"/>
          <w:szCs w:val="24"/>
          <w:lang w:val="sr-Cyrl-CS"/>
        </w:rPr>
        <w:t xml:space="preserve"> и у складу са садржином Пројектног задатка (Прилог 1 Јавног позива). Стручни надзор се обезбеђује за потребе реализације предметног пројекта, тј. до окончања реализације по </w:t>
      </w:r>
      <w:r w:rsidRPr="00C16082">
        <w:rPr>
          <w:rFonts w:ascii="Times New Roman" w:hAnsi="Times New Roman"/>
          <w:i/>
          <w:color w:val="002060"/>
          <w:sz w:val="24"/>
          <w:szCs w:val="24"/>
          <w:lang w:val="sr-Cyrl-CS"/>
        </w:rPr>
        <w:t>Комерцијалном уговору</w:t>
      </w:r>
      <w:r w:rsidRPr="00C16082">
        <w:rPr>
          <w:rFonts w:ascii="Times New Roman" w:hAnsi="Times New Roman"/>
          <w:color w:val="002060"/>
          <w:sz w:val="24"/>
          <w:szCs w:val="24"/>
          <w:lang w:val="sr-Cyrl-CS"/>
        </w:rPr>
        <w:t xml:space="preserve">, </w:t>
      </w:r>
      <w:r w:rsidR="00C16082" w:rsidRPr="00C16082">
        <w:rPr>
          <w:rFonts w:ascii="Times New Roman" w:hAnsi="Times New Roman"/>
          <w:color w:val="002060"/>
          <w:sz w:val="24"/>
          <w:szCs w:val="24"/>
          <w:lang w:val="sr-Cyrl-CS"/>
        </w:rPr>
        <w:t xml:space="preserve">као и у гарантном периоду, </w:t>
      </w:r>
      <w:r w:rsidRPr="00C16082">
        <w:rPr>
          <w:rFonts w:ascii="Times New Roman" w:hAnsi="Times New Roman"/>
          <w:color w:val="002060"/>
          <w:sz w:val="24"/>
          <w:szCs w:val="24"/>
          <w:lang w:val="sr-Cyrl-CS"/>
        </w:rPr>
        <w:t xml:space="preserve">што значи да сви евентуални продужеци иницијално уговорених рокова за извођење радова </w:t>
      </w:r>
      <w:r w:rsidR="00FC1515" w:rsidRPr="00C16082">
        <w:rPr>
          <w:rFonts w:ascii="Times New Roman" w:hAnsi="Times New Roman"/>
          <w:color w:val="002060"/>
          <w:sz w:val="24"/>
          <w:szCs w:val="24"/>
          <w:lang w:val="sr-Cyrl-CS"/>
        </w:rPr>
        <w:t xml:space="preserve">повлаче за собом потребу продужетка рока за пружање услуга стручног надзора. Такође, уколико из било којих ралога дође до продужетака гарантних рокова, стучни надзор </w:t>
      </w:r>
      <w:r w:rsidR="00C16082" w:rsidRPr="00C16082">
        <w:rPr>
          <w:rFonts w:ascii="Times New Roman" w:hAnsi="Times New Roman"/>
          <w:color w:val="002060"/>
          <w:sz w:val="24"/>
          <w:szCs w:val="24"/>
          <w:lang w:val="sr-Cyrl-CS"/>
        </w:rPr>
        <w:t>остаје у уговрним обавезама до истека истих. Наведена питања биће прецизно регулисана уговором о вршењу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 који ће бити закључен са изабраним подносиоцем пријаве.</w:t>
      </w:r>
    </w:p>
    <w:p w14:paraId="366976E0" w14:textId="77777777" w:rsidR="00484BD2" w:rsidRPr="008B3B48" w:rsidRDefault="00484BD2" w:rsidP="00B25334">
      <w:pPr>
        <w:pStyle w:val="PlainText"/>
        <w:rPr>
          <w:rFonts w:ascii="Times New Roman" w:hAnsi="Times New Roman" w:cs="Times New Roman"/>
          <w:color w:val="FF0000"/>
          <w:sz w:val="24"/>
          <w:szCs w:val="24"/>
          <w:lang w:val="sr-Cyrl-CS"/>
        </w:rPr>
      </w:pPr>
    </w:p>
    <w:p w14:paraId="007F28F4" w14:textId="2952B950" w:rsidR="007D05F2" w:rsidRPr="002E4D40" w:rsidRDefault="007D05F2" w:rsidP="002E4D40">
      <w:pPr>
        <w:jc w:val="both"/>
        <w:rPr>
          <w:rFonts w:ascii="Times New Roman" w:eastAsia="Calibri" w:hAnsi="Times New Roman" w:cs="Times New Roman"/>
          <w:b/>
          <w:bCs/>
          <w:sz w:val="24"/>
          <w:szCs w:val="24"/>
          <w:u w:val="single"/>
          <w:lang w:val="sr-Cyrl-CS"/>
        </w:rPr>
      </w:pPr>
      <w:r w:rsidRPr="002E4D40">
        <w:rPr>
          <w:rFonts w:ascii="Times New Roman" w:eastAsia="Calibri" w:hAnsi="Times New Roman" w:cs="Times New Roman"/>
          <w:b/>
          <w:bCs/>
          <w:sz w:val="24"/>
          <w:szCs w:val="24"/>
          <w:u w:val="single"/>
          <w:lang w:val="sr-Cyrl-CS"/>
        </w:rPr>
        <w:t>Питање број 10:</w:t>
      </w:r>
    </w:p>
    <w:p w14:paraId="4D7444C5" w14:textId="77777777" w:rsidR="007D05F2" w:rsidRPr="002E4D40" w:rsidRDefault="007D05F2" w:rsidP="002E4D40">
      <w:pPr>
        <w:spacing w:after="164" w:line="251" w:lineRule="auto"/>
        <w:ind w:right="19"/>
        <w:jc w:val="both"/>
        <w:rPr>
          <w:rFonts w:ascii="Times New Roman" w:hAnsi="Times New Roman" w:cs="Times New Roman"/>
          <w:sz w:val="24"/>
          <w:szCs w:val="24"/>
        </w:rPr>
      </w:pPr>
    </w:p>
    <w:p w14:paraId="2077EE99" w14:textId="0EC104EE" w:rsidR="00577FED" w:rsidRPr="0082190F" w:rsidRDefault="00577FED" w:rsidP="002E4D40">
      <w:pPr>
        <w:shd w:val="clear" w:color="auto" w:fill="FFFFFF"/>
        <w:spacing w:after="0" w:line="240" w:lineRule="auto"/>
        <w:jc w:val="both"/>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подносилац пр</w:t>
      </w:r>
      <w:r w:rsidR="00137A5D" w:rsidRPr="002E4D40">
        <w:rPr>
          <w:rFonts w:ascii="Times New Roman" w:eastAsia="Times New Roman" w:hAnsi="Times New Roman" w:cs="Times New Roman"/>
          <w:sz w:val="24"/>
          <w:szCs w:val="24"/>
          <w:lang w:val="sr-Cyrl-RS"/>
        </w:rPr>
        <w:t>и</w:t>
      </w:r>
      <w:r w:rsidRPr="0082190F">
        <w:rPr>
          <w:rFonts w:ascii="Times New Roman" w:eastAsia="Times New Roman" w:hAnsi="Times New Roman" w:cs="Times New Roman"/>
          <w:sz w:val="24"/>
          <w:szCs w:val="24"/>
          <w:lang w:val="sr-Cyrl-RS"/>
        </w:rPr>
        <w:t>јаве може да ангажује додатне подизвођаче након потписивања уговора, уколико се јави потреба за тим ?</w:t>
      </w:r>
    </w:p>
    <w:p w14:paraId="597692C7" w14:textId="34E9C139" w:rsidR="00B25334" w:rsidRPr="008B3B48" w:rsidRDefault="00B25334" w:rsidP="007D05F2">
      <w:pPr>
        <w:spacing w:after="152" w:line="251" w:lineRule="auto"/>
        <w:ind w:right="19"/>
        <w:jc w:val="both"/>
        <w:rPr>
          <w:rFonts w:ascii="Times New Roman" w:hAnsi="Times New Roman" w:cs="Times New Roman"/>
          <w:color w:val="FF0000"/>
          <w:sz w:val="24"/>
          <w:szCs w:val="24"/>
        </w:rPr>
      </w:pPr>
    </w:p>
    <w:p w14:paraId="3ADEDF63" w14:textId="35A63111" w:rsidR="00B25334" w:rsidRPr="002E4D40" w:rsidRDefault="00B25334" w:rsidP="00B25334">
      <w:pPr>
        <w:pStyle w:val="PlainText"/>
        <w:rPr>
          <w:rFonts w:ascii="Times New Roman" w:hAnsi="Times New Roman" w:cs="Times New Roman"/>
          <w:sz w:val="24"/>
          <w:szCs w:val="24"/>
          <w:lang w:val="sr-Cyrl-CS"/>
        </w:rPr>
      </w:pPr>
      <w:r w:rsidRPr="002E4D40">
        <w:rPr>
          <w:rFonts w:ascii="Times New Roman" w:hAnsi="Times New Roman" w:cs="Times New Roman"/>
          <w:b/>
          <w:bCs/>
          <w:sz w:val="24"/>
          <w:szCs w:val="24"/>
          <w:u w:val="single"/>
          <w:lang w:val="sr-Cyrl-CS"/>
        </w:rPr>
        <w:t xml:space="preserve">Одговор на </w:t>
      </w:r>
      <w:r w:rsidRPr="002E4D40">
        <w:rPr>
          <w:rFonts w:ascii="Times New Roman" w:eastAsia="Calibri" w:hAnsi="Times New Roman" w:cs="Times New Roman"/>
          <w:b/>
          <w:bCs/>
          <w:sz w:val="24"/>
          <w:szCs w:val="24"/>
          <w:u w:val="single"/>
          <w:lang w:val="sr-Cyrl-CS"/>
        </w:rPr>
        <w:t>питање број 10:</w:t>
      </w:r>
    </w:p>
    <w:p w14:paraId="06A674E3" w14:textId="2F94D7B0" w:rsidR="00B25334" w:rsidRPr="002E4D40" w:rsidRDefault="00B25334" w:rsidP="007D05F2">
      <w:pPr>
        <w:spacing w:after="152" w:line="251" w:lineRule="auto"/>
        <w:ind w:right="19"/>
        <w:jc w:val="both"/>
        <w:rPr>
          <w:rFonts w:ascii="Times New Roman" w:hAnsi="Times New Roman" w:cs="Times New Roman"/>
          <w:sz w:val="24"/>
          <w:szCs w:val="24"/>
        </w:rPr>
      </w:pPr>
    </w:p>
    <w:p w14:paraId="1DE6E426" w14:textId="39832794" w:rsidR="00137A5D" w:rsidRPr="002E4D40" w:rsidRDefault="00137A5D" w:rsidP="007D05F2">
      <w:pPr>
        <w:spacing w:after="152" w:line="251" w:lineRule="auto"/>
        <w:ind w:right="19"/>
        <w:jc w:val="both"/>
        <w:rPr>
          <w:rFonts w:ascii="Times New Roman" w:hAnsi="Times New Roman" w:cs="Times New Roman"/>
          <w:color w:val="002060"/>
          <w:sz w:val="24"/>
          <w:szCs w:val="24"/>
          <w:lang w:val="sr-Cyrl-RS"/>
        </w:rPr>
      </w:pPr>
      <w:r w:rsidRPr="002E4D40">
        <w:rPr>
          <w:rFonts w:ascii="Times New Roman" w:hAnsi="Times New Roman" w:cs="Times New Roman"/>
          <w:color w:val="002060"/>
          <w:sz w:val="24"/>
          <w:szCs w:val="24"/>
          <w:lang w:val="sr-Cyrl-RS"/>
        </w:rPr>
        <w:t xml:space="preserve">Изабрани подносилац пријаве са којим буде закључен уговор биће дужан да током читавог периода реализације континуирано обезбеђује услове за реализацију посла по уговору, у свему у складу са садржином </w:t>
      </w:r>
      <w:r w:rsidRPr="002E4D40">
        <w:rPr>
          <w:rFonts w:ascii="Times New Roman" w:hAnsi="Times New Roman"/>
          <w:color w:val="002060"/>
          <w:sz w:val="24"/>
          <w:szCs w:val="24"/>
          <w:lang w:val="sr-Cyrl-CS"/>
        </w:rPr>
        <w:t>Јавног позива, Пројектног задатка (Прилог 1 Јавног позива) и уговора.</w:t>
      </w:r>
      <w:r w:rsidR="002E4D40">
        <w:rPr>
          <w:rFonts w:ascii="Times New Roman" w:hAnsi="Times New Roman"/>
          <w:color w:val="002060"/>
          <w:sz w:val="24"/>
          <w:szCs w:val="24"/>
          <w:lang w:val="sr-Cyrl-CS"/>
        </w:rPr>
        <w:t xml:space="preserve"> </w:t>
      </w:r>
      <w:r w:rsidR="002E4D40" w:rsidRPr="003C131A">
        <w:rPr>
          <w:rFonts w:ascii="Times New Roman" w:hAnsi="Times New Roman"/>
          <w:color w:val="002060"/>
          <w:sz w:val="24"/>
          <w:szCs w:val="24"/>
          <w:lang w:val="sr-Cyrl-CS"/>
        </w:rPr>
        <w:t xml:space="preserve">Сва евентуална ангажовања привредних субјеката који нису иницијално </w:t>
      </w:r>
      <w:r w:rsidR="002E4D40" w:rsidRPr="003C131A">
        <w:rPr>
          <w:rFonts w:ascii="Times New Roman" w:hAnsi="Times New Roman"/>
          <w:color w:val="002060"/>
          <w:sz w:val="24"/>
          <w:szCs w:val="24"/>
          <w:lang w:val="sr-Cyrl-CS"/>
        </w:rPr>
        <w:lastRenderedPageBreak/>
        <w:t>номиновани приликом под</w:t>
      </w:r>
      <w:r w:rsidR="003C131A" w:rsidRPr="003C131A">
        <w:rPr>
          <w:rFonts w:ascii="Times New Roman" w:hAnsi="Times New Roman"/>
          <w:color w:val="002060"/>
          <w:sz w:val="24"/>
          <w:szCs w:val="24"/>
          <w:lang w:val="sr-Cyrl-CS"/>
        </w:rPr>
        <w:t>ношења пријаве могућа су само на основу детаљних образложења потребе додатних ангажовања у наведеном смислу, уз</w:t>
      </w:r>
      <w:r w:rsidR="002E4D40" w:rsidRPr="003C131A">
        <w:rPr>
          <w:rFonts w:ascii="Times New Roman" w:hAnsi="Times New Roman"/>
          <w:color w:val="002060"/>
          <w:sz w:val="24"/>
          <w:szCs w:val="24"/>
          <w:lang w:val="sr-Cyrl-CS"/>
        </w:rPr>
        <w:t xml:space="preserve"> изричиту, писану сагласност наручиоца и уз достављање одговарајућих доказа о испуњености свих прописаних услова за обављање одговарајуће врста посла.</w:t>
      </w:r>
    </w:p>
    <w:p w14:paraId="2CA44ABF" w14:textId="77777777" w:rsidR="006D1A35" w:rsidRPr="008B3B48" w:rsidRDefault="006D1A35" w:rsidP="007D05F2">
      <w:pPr>
        <w:spacing w:after="152" w:line="251" w:lineRule="auto"/>
        <w:ind w:right="19"/>
        <w:jc w:val="both"/>
        <w:rPr>
          <w:rFonts w:ascii="Times New Roman" w:hAnsi="Times New Roman" w:cs="Times New Roman"/>
          <w:color w:val="FF0000"/>
          <w:sz w:val="24"/>
          <w:szCs w:val="24"/>
          <w:lang w:val="sr-Cyrl-RS"/>
        </w:rPr>
      </w:pPr>
    </w:p>
    <w:p w14:paraId="256D3A4B" w14:textId="301EB569" w:rsidR="007D05F2" w:rsidRPr="00830FFD" w:rsidRDefault="007D05F2" w:rsidP="00830FFD">
      <w:pPr>
        <w:jc w:val="both"/>
        <w:rPr>
          <w:rFonts w:ascii="Times New Roman" w:eastAsia="Calibri" w:hAnsi="Times New Roman" w:cs="Times New Roman"/>
          <w:b/>
          <w:bCs/>
          <w:sz w:val="24"/>
          <w:szCs w:val="24"/>
          <w:u w:val="single"/>
          <w:lang w:val="sr-Cyrl-CS"/>
        </w:rPr>
      </w:pPr>
      <w:r w:rsidRPr="00830FFD">
        <w:rPr>
          <w:rFonts w:ascii="Times New Roman" w:eastAsia="Calibri" w:hAnsi="Times New Roman" w:cs="Times New Roman"/>
          <w:b/>
          <w:bCs/>
          <w:sz w:val="24"/>
          <w:szCs w:val="24"/>
          <w:u w:val="single"/>
          <w:lang w:val="sr-Cyrl-CS"/>
        </w:rPr>
        <w:t>Питање број 11:</w:t>
      </w:r>
    </w:p>
    <w:p w14:paraId="60415885" w14:textId="77777777" w:rsidR="00577FED" w:rsidRPr="00830FFD" w:rsidRDefault="00577FED" w:rsidP="00830FFD">
      <w:pPr>
        <w:shd w:val="clear" w:color="auto" w:fill="FFFFFF"/>
        <w:spacing w:after="0" w:line="240" w:lineRule="auto"/>
        <w:jc w:val="both"/>
        <w:rPr>
          <w:rFonts w:ascii="Times New Roman" w:eastAsia="Times New Roman" w:hAnsi="Times New Roman" w:cs="Times New Roman"/>
          <w:sz w:val="24"/>
          <w:szCs w:val="24"/>
          <w:lang w:val="sr-Cyrl-RS"/>
        </w:rPr>
      </w:pPr>
      <w:r w:rsidRPr="0082190F">
        <w:rPr>
          <w:rFonts w:ascii="Times New Roman" w:eastAsia="Times New Roman" w:hAnsi="Times New Roman" w:cs="Times New Roman"/>
          <w:sz w:val="24"/>
          <w:szCs w:val="24"/>
          <w:lang w:val="sr-Cyrl-RS"/>
        </w:rPr>
        <w:t>Према условима јавног позива, у погледу људских ресурса „</w:t>
      </w:r>
      <w:r w:rsidRPr="0082190F">
        <w:rPr>
          <w:rFonts w:ascii="Times New Roman" w:eastAsia="Times New Roman" w:hAnsi="Times New Roman" w:cs="Times New Roman"/>
          <w:i/>
          <w:sz w:val="24"/>
          <w:szCs w:val="24"/>
          <w:lang w:val="sr-Cyrl-RS"/>
        </w:rPr>
        <w:t>Уз листу референтних пројеката за потребе бодовања, потребно је доставити и решења о именовању на позицији надзорног органа на предметном пројекту</w:t>
      </w:r>
      <w:r w:rsidRPr="0082190F">
        <w:rPr>
          <w:rFonts w:ascii="Times New Roman" w:eastAsia="Times New Roman" w:hAnsi="Times New Roman" w:cs="Times New Roman"/>
          <w:sz w:val="24"/>
          <w:szCs w:val="24"/>
          <w:lang w:val="sr-Cyrl-RS"/>
        </w:rPr>
        <w:t>". Да ли је за стране држављане дозвољено приложити сличну потврду/решење (у случају да се слично решење издаје у конкретном случају) или неки други доказ о обављеном послу ?</w:t>
      </w:r>
    </w:p>
    <w:p w14:paraId="45EDC507" w14:textId="77777777" w:rsidR="00577FED" w:rsidRPr="0082190F" w:rsidRDefault="00577FED" w:rsidP="00577FED">
      <w:pPr>
        <w:shd w:val="clear" w:color="auto" w:fill="FFFFFF"/>
        <w:spacing w:after="0" w:line="240" w:lineRule="auto"/>
        <w:rPr>
          <w:rFonts w:ascii="Calibri" w:eastAsia="Times New Roman" w:hAnsi="Calibri" w:cs="Calibri"/>
          <w:color w:val="333333"/>
        </w:rPr>
      </w:pPr>
    </w:p>
    <w:p w14:paraId="0268A9A4" w14:textId="42264EF7" w:rsidR="00B25334" w:rsidRPr="003D40A5" w:rsidRDefault="00B25334" w:rsidP="00B25334">
      <w:pPr>
        <w:pStyle w:val="PlainText"/>
        <w:rPr>
          <w:rFonts w:ascii="Times New Roman" w:hAnsi="Times New Roman" w:cs="Times New Roman"/>
          <w:sz w:val="24"/>
          <w:szCs w:val="24"/>
          <w:lang w:val="sr-Cyrl-CS"/>
        </w:rPr>
      </w:pPr>
      <w:r w:rsidRPr="003D40A5">
        <w:rPr>
          <w:rFonts w:ascii="Times New Roman" w:hAnsi="Times New Roman" w:cs="Times New Roman"/>
          <w:b/>
          <w:bCs/>
          <w:sz w:val="24"/>
          <w:szCs w:val="24"/>
          <w:u w:val="single"/>
          <w:lang w:val="sr-Cyrl-CS"/>
        </w:rPr>
        <w:t xml:space="preserve">Одговор на </w:t>
      </w:r>
      <w:r w:rsidRPr="003D40A5">
        <w:rPr>
          <w:rFonts w:ascii="Times New Roman" w:eastAsia="Calibri" w:hAnsi="Times New Roman" w:cs="Times New Roman"/>
          <w:b/>
          <w:bCs/>
          <w:sz w:val="24"/>
          <w:szCs w:val="24"/>
          <w:u w:val="single"/>
          <w:lang w:val="sr-Cyrl-CS"/>
        </w:rPr>
        <w:t>питање број 11:</w:t>
      </w:r>
    </w:p>
    <w:p w14:paraId="64559D8F" w14:textId="77777777" w:rsidR="00AD6ED8" w:rsidRPr="008B3B48" w:rsidRDefault="00AD6ED8" w:rsidP="007D05F2">
      <w:pPr>
        <w:spacing w:after="251" w:line="251" w:lineRule="auto"/>
        <w:ind w:right="19"/>
        <w:jc w:val="both"/>
        <w:rPr>
          <w:rFonts w:ascii="Times New Roman" w:hAnsi="Times New Roman" w:cs="Times New Roman"/>
          <w:color w:val="FF0000"/>
          <w:sz w:val="24"/>
          <w:szCs w:val="24"/>
          <w:lang w:val="sr-Cyrl-RS"/>
        </w:rPr>
      </w:pPr>
    </w:p>
    <w:p w14:paraId="5342B3BF" w14:textId="0940DD2D" w:rsidR="00821699" w:rsidRPr="00520975" w:rsidRDefault="003D40A5" w:rsidP="003D40A5">
      <w:pPr>
        <w:spacing w:after="251" w:line="251" w:lineRule="auto"/>
        <w:ind w:right="19"/>
        <w:jc w:val="both"/>
        <w:rPr>
          <w:rFonts w:ascii="Times New Roman" w:hAnsi="Times New Roman" w:cs="Times New Roman"/>
          <w:color w:val="002060"/>
          <w:sz w:val="24"/>
          <w:szCs w:val="24"/>
          <w:lang w:val="sr-Cyrl-RS"/>
        </w:rPr>
      </w:pPr>
      <w:r w:rsidRPr="003D40A5">
        <w:rPr>
          <w:rFonts w:ascii="Times New Roman" w:hAnsi="Times New Roman" w:cs="Times New Roman"/>
          <w:color w:val="002060"/>
          <w:sz w:val="24"/>
          <w:szCs w:val="24"/>
          <w:lang w:val="sr-Cyrl-RS"/>
        </w:rPr>
        <w:t>Дозвољено је</w:t>
      </w:r>
      <w:r w:rsidR="00AD6ED8" w:rsidRPr="003D40A5">
        <w:rPr>
          <w:rFonts w:ascii="Times New Roman" w:hAnsi="Times New Roman" w:cs="Times New Roman"/>
          <w:color w:val="002060"/>
          <w:sz w:val="24"/>
          <w:szCs w:val="24"/>
          <w:lang w:val="sr-Cyrl-RS"/>
        </w:rPr>
        <w:t>.</w:t>
      </w:r>
    </w:p>
    <w:p w14:paraId="4484FE6B" w14:textId="3D2126B0" w:rsidR="00821699" w:rsidRPr="003D40A5" w:rsidRDefault="00821699" w:rsidP="00821699">
      <w:pPr>
        <w:rPr>
          <w:rFonts w:ascii="Times New Roman" w:eastAsia="Calibri" w:hAnsi="Times New Roman" w:cs="Times New Roman"/>
          <w:b/>
          <w:bCs/>
          <w:sz w:val="24"/>
          <w:szCs w:val="24"/>
          <w:u w:val="single"/>
          <w:lang w:val="sr-Cyrl-CS"/>
        </w:rPr>
      </w:pPr>
      <w:r w:rsidRPr="003D40A5">
        <w:rPr>
          <w:rFonts w:ascii="Times New Roman" w:eastAsia="Calibri" w:hAnsi="Times New Roman" w:cs="Times New Roman"/>
          <w:b/>
          <w:bCs/>
          <w:sz w:val="24"/>
          <w:szCs w:val="24"/>
          <w:u w:val="single"/>
          <w:lang w:val="sr-Cyrl-CS"/>
        </w:rPr>
        <w:t>Питање број 12:</w:t>
      </w:r>
    </w:p>
    <w:p w14:paraId="4D11F230" w14:textId="77777777" w:rsidR="00821699" w:rsidRPr="003D40A5" w:rsidRDefault="00821699" w:rsidP="00821699">
      <w:pPr>
        <w:spacing w:after="0" w:line="235" w:lineRule="atLeast"/>
        <w:jc w:val="both"/>
        <w:rPr>
          <w:rFonts w:ascii="Times New Roman" w:hAnsi="Times New Roman" w:cs="Times New Roman"/>
          <w:sz w:val="24"/>
          <w:szCs w:val="24"/>
          <w:lang w:val="sr-Latn-RS" w:eastAsia="en-GB"/>
        </w:rPr>
      </w:pPr>
    </w:p>
    <w:p w14:paraId="6A16D72C" w14:textId="77777777" w:rsidR="00577FED" w:rsidRPr="0082190F" w:rsidRDefault="00577FED" w:rsidP="00577FED">
      <w:pPr>
        <w:shd w:val="clear" w:color="auto" w:fill="FFFFFF"/>
        <w:spacing w:after="0" w:line="240" w:lineRule="auto"/>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се докази достављају само за кључно или и остало особље ?</w:t>
      </w:r>
    </w:p>
    <w:p w14:paraId="4BB14978" w14:textId="6B5C4F44" w:rsidR="00B25334" w:rsidRPr="00520975" w:rsidRDefault="00B25334" w:rsidP="00821699">
      <w:pPr>
        <w:spacing w:after="0" w:line="235" w:lineRule="atLeast"/>
        <w:jc w:val="both"/>
        <w:rPr>
          <w:rFonts w:ascii="Times New Roman" w:hAnsi="Times New Roman" w:cs="Times New Roman"/>
          <w:sz w:val="24"/>
          <w:szCs w:val="24"/>
          <w:lang w:val="sr-Latn-RS" w:eastAsia="en-GB"/>
        </w:rPr>
      </w:pPr>
    </w:p>
    <w:p w14:paraId="44F0DF64" w14:textId="6F25DC3A" w:rsidR="00B25334" w:rsidRPr="00520975" w:rsidRDefault="00B25334" w:rsidP="00B25334">
      <w:pPr>
        <w:pStyle w:val="PlainText"/>
        <w:rPr>
          <w:rFonts w:ascii="Times New Roman" w:hAnsi="Times New Roman" w:cs="Times New Roman"/>
          <w:sz w:val="24"/>
          <w:szCs w:val="24"/>
          <w:lang w:val="sr-Cyrl-CS"/>
        </w:rPr>
      </w:pPr>
      <w:r w:rsidRPr="00520975">
        <w:rPr>
          <w:rFonts w:ascii="Times New Roman" w:hAnsi="Times New Roman" w:cs="Times New Roman"/>
          <w:b/>
          <w:bCs/>
          <w:sz w:val="24"/>
          <w:szCs w:val="24"/>
          <w:u w:val="single"/>
          <w:lang w:val="sr-Cyrl-CS"/>
        </w:rPr>
        <w:t xml:space="preserve">Одговор на </w:t>
      </w:r>
      <w:r w:rsidRPr="00520975">
        <w:rPr>
          <w:rFonts w:ascii="Times New Roman" w:eastAsia="Calibri" w:hAnsi="Times New Roman" w:cs="Times New Roman"/>
          <w:b/>
          <w:bCs/>
          <w:sz w:val="24"/>
          <w:szCs w:val="24"/>
          <w:u w:val="single"/>
          <w:lang w:val="sr-Cyrl-CS"/>
        </w:rPr>
        <w:t>питање број 12:</w:t>
      </w:r>
    </w:p>
    <w:p w14:paraId="4F59D944" w14:textId="77777777" w:rsidR="00B25334" w:rsidRPr="008B3B48" w:rsidRDefault="00B25334" w:rsidP="00821699">
      <w:pPr>
        <w:spacing w:after="0" w:line="235" w:lineRule="atLeast"/>
        <w:jc w:val="both"/>
        <w:rPr>
          <w:rFonts w:ascii="Times New Roman" w:hAnsi="Times New Roman" w:cs="Times New Roman"/>
          <w:color w:val="FF0000"/>
          <w:sz w:val="24"/>
          <w:szCs w:val="24"/>
          <w:lang w:val="sr-Latn-RS" w:eastAsia="en-GB"/>
        </w:rPr>
      </w:pPr>
    </w:p>
    <w:p w14:paraId="1D3E1E11" w14:textId="77E6A3D1" w:rsidR="006825AE" w:rsidRPr="00520975" w:rsidRDefault="00520975" w:rsidP="006C4B96">
      <w:pPr>
        <w:spacing w:line="235" w:lineRule="atLeast"/>
        <w:jc w:val="both"/>
        <w:rPr>
          <w:rFonts w:ascii="Times New Roman" w:hAnsi="Times New Roman" w:cs="Times New Roman"/>
          <w:color w:val="002060"/>
          <w:sz w:val="24"/>
          <w:szCs w:val="24"/>
          <w:lang w:val="sr-Cyrl-RS" w:eastAsia="en-GB"/>
        </w:rPr>
      </w:pPr>
      <w:r w:rsidRPr="00520975">
        <w:rPr>
          <w:rFonts w:ascii="Times New Roman" w:hAnsi="Times New Roman" w:cs="Times New Roman"/>
          <w:color w:val="002060"/>
          <w:sz w:val="24"/>
          <w:szCs w:val="24"/>
          <w:lang w:val="sr-Cyrl-RS" w:eastAsia="en-GB"/>
        </w:rPr>
        <w:t>Докази се достављају у свему под условима  и на начин дефинисан Јавним позивом, онако како је то наведено за сваког члана особља надзора, у оквиру захтеваних општих критеријума и посебних критеријума.</w:t>
      </w:r>
    </w:p>
    <w:p w14:paraId="0DDF3F07" w14:textId="48819DD9" w:rsidR="00821699" w:rsidRPr="00401EF6" w:rsidRDefault="00821699" w:rsidP="00821699">
      <w:pPr>
        <w:rPr>
          <w:rFonts w:ascii="Times New Roman" w:eastAsia="Calibri" w:hAnsi="Times New Roman" w:cs="Times New Roman"/>
          <w:b/>
          <w:bCs/>
          <w:sz w:val="24"/>
          <w:szCs w:val="24"/>
          <w:u w:val="single"/>
          <w:lang w:val="sr-Cyrl-CS"/>
        </w:rPr>
      </w:pPr>
      <w:r w:rsidRPr="00401EF6">
        <w:rPr>
          <w:rFonts w:ascii="Times New Roman" w:eastAsia="Calibri" w:hAnsi="Times New Roman" w:cs="Times New Roman"/>
          <w:b/>
          <w:bCs/>
          <w:sz w:val="24"/>
          <w:szCs w:val="24"/>
          <w:u w:val="single"/>
          <w:lang w:val="sr-Cyrl-CS"/>
        </w:rPr>
        <w:t>Питање број 13:</w:t>
      </w:r>
    </w:p>
    <w:p w14:paraId="1C48B6BA" w14:textId="77777777" w:rsidR="00821699" w:rsidRPr="008B3B48" w:rsidRDefault="00821699" w:rsidP="00821699">
      <w:pPr>
        <w:spacing w:after="0" w:line="235" w:lineRule="atLeast"/>
        <w:jc w:val="both"/>
        <w:rPr>
          <w:rFonts w:ascii="Times New Roman" w:hAnsi="Times New Roman" w:cs="Times New Roman"/>
          <w:color w:val="FF0000"/>
          <w:sz w:val="24"/>
          <w:szCs w:val="24"/>
          <w:lang w:val="sr-Latn-RS" w:eastAsia="en-GB"/>
        </w:rPr>
      </w:pPr>
    </w:p>
    <w:p w14:paraId="58BB36F4" w14:textId="77777777" w:rsidR="00577FED" w:rsidRPr="0082190F" w:rsidRDefault="00577FED" w:rsidP="00577FED">
      <w:pPr>
        <w:shd w:val="clear" w:color="auto" w:fill="FFFFFF"/>
        <w:spacing w:after="0" w:line="240" w:lineRule="auto"/>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исто правно лице може бити подизвођач у понудама различитих понуђача ?</w:t>
      </w:r>
    </w:p>
    <w:p w14:paraId="4518630E" w14:textId="1A7E90E9" w:rsidR="007D05F2" w:rsidRPr="008B3B48" w:rsidRDefault="007D05F2" w:rsidP="00B25334">
      <w:pPr>
        <w:spacing w:line="235" w:lineRule="atLeast"/>
        <w:jc w:val="both"/>
        <w:rPr>
          <w:rFonts w:ascii="Times New Roman" w:hAnsi="Times New Roman" w:cs="Times New Roman"/>
          <w:color w:val="FF0000"/>
          <w:sz w:val="24"/>
          <w:szCs w:val="24"/>
          <w:lang w:val="sr-Latn-RS" w:eastAsia="en-GB"/>
        </w:rPr>
      </w:pPr>
    </w:p>
    <w:p w14:paraId="3F38369E" w14:textId="4FA7AF5E" w:rsidR="00B25334" w:rsidRPr="00401EF6" w:rsidRDefault="00B25334" w:rsidP="00B25334">
      <w:pPr>
        <w:pStyle w:val="PlainText"/>
        <w:rPr>
          <w:rFonts w:ascii="Times New Roman" w:hAnsi="Times New Roman" w:cs="Times New Roman"/>
          <w:sz w:val="24"/>
          <w:szCs w:val="24"/>
          <w:lang w:val="sr-Cyrl-CS"/>
        </w:rPr>
      </w:pPr>
      <w:r w:rsidRPr="00401EF6">
        <w:rPr>
          <w:rFonts w:ascii="Times New Roman" w:hAnsi="Times New Roman" w:cs="Times New Roman"/>
          <w:b/>
          <w:bCs/>
          <w:sz w:val="24"/>
          <w:szCs w:val="24"/>
          <w:u w:val="single"/>
          <w:lang w:val="sr-Cyrl-CS"/>
        </w:rPr>
        <w:t xml:space="preserve">Одговор на </w:t>
      </w:r>
      <w:r w:rsidRPr="00401EF6">
        <w:rPr>
          <w:rFonts w:ascii="Times New Roman" w:eastAsia="Calibri" w:hAnsi="Times New Roman" w:cs="Times New Roman"/>
          <w:b/>
          <w:bCs/>
          <w:sz w:val="24"/>
          <w:szCs w:val="24"/>
          <w:u w:val="single"/>
          <w:lang w:val="sr-Cyrl-CS"/>
        </w:rPr>
        <w:t>питање број 13:</w:t>
      </w:r>
    </w:p>
    <w:p w14:paraId="048A0D98" w14:textId="4CACE0E2" w:rsidR="00B25334" w:rsidRPr="00401EF6" w:rsidRDefault="00B25334" w:rsidP="00B25334">
      <w:pPr>
        <w:spacing w:line="235" w:lineRule="atLeast"/>
        <w:jc w:val="both"/>
        <w:rPr>
          <w:rFonts w:ascii="Times New Roman" w:hAnsi="Times New Roman" w:cs="Times New Roman"/>
          <w:color w:val="002060"/>
          <w:sz w:val="24"/>
          <w:szCs w:val="24"/>
          <w:lang w:val="sr-Latn-RS" w:eastAsia="en-GB"/>
        </w:rPr>
      </w:pPr>
    </w:p>
    <w:p w14:paraId="2218BF1D" w14:textId="1601D5F5" w:rsidR="002619F6" w:rsidRPr="00401EF6" w:rsidRDefault="00401EF6" w:rsidP="00B25334">
      <w:pPr>
        <w:spacing w:line="235" w:lineRule="atLeast"/>
        <w:jc w:val="both"/>
        <w:rPr>
          <w:rFonts w:ascii="Times New Roman" w:hAnsi="Times New Roman" w:cs="Times New Roman"/>
          <w:color w:val="002060"/>
          <w:sz w:val="24"/>
          <w:szCs w:val="24"/>
          <w:lang w:val="sr-Cyrl-RS" w:eastAsia="en-GB"/>
        </w:rPr>
      </w:pPr>
      <w:r w:rsidRPr="00401EF6">
        <w:rPr>
          <w:rFonts w:ascii="Times New Roman" w:hAnsi="Times New Roman" w:cs="Times New Roman"/>
          <w:color w:val="002060"/>
          <w:sz w:val="24"/>
          <w:szCs w:val="24"/>
          <w:lang w:val="sr-Cyrl-RS" w:eastAsia="en-GB"/>
        </w:rPr>
        <w:t xml:space="preserve">Исто </w:t>
      </w:r>
      <w:r w:rsidRPr="003C131A">
        <w:rPr>
          <w:rFonts w:ascii="Times New Roman" w:hAnsi="Times New Roman" w:cs="Times New Roman"/>
          <w:color w:val="002060"/>
          <w:sz w:val="24"/>
          <w:szCs w:val="24"/>
          <w:lang w:val="sr-Cyrl-RS" w:eastAsia="en-GB"/>
        </w:rPr>
        <w:t xml:space="preserve">лице </w:t>
      </w:r>
      <w:r w:rsidR="00922C3A">
        <w:rPr>
          <w:rFonts w:ascii="Times New Roman" w:hAnsi="Times New Roman" w:cs="Times New Roman"/>
          <w:color w:val="002060"/>
          <w:sz w:val="24"/>
          <w:szCs w:val="24"/>
          <w:lang w:val="sr-Cyrl-RS" w:eastAsia="en-GB"/>
        </w:rPr>
        <w:t xml:space="preserve">не </w:t>
      </w:r>
      <w:r w:rsidRPr="003C131A">
        <w:rPr>
          <w:rFonts w:ascii="Times New Roman" w:hAnsi="Times New Roman" w:cs="Times New Roman"/>
          <w:color w:val="002060"/>
          <w:sz w:val="24"/>
          <w:szCs w:val="24"/>
          <w:lang w:val="sr-Cyrl-RS" w:eastAsia="en-GB"/>
        </w:rPr>
        <w:t>може</w:t>
      </w:r>
      <w:r w:rsidRPr="00401EF6">
        <w:rPr>
          <w:rFonts w:ascii="Times New Roman" w:hAnsi="Times New Roman" w:cs="Times New Roman"/>
          <w:color w:val="002060"/>
          <w:sz w:val="24"/>
          <w:szCs w:val="24"/>
          <w:lang w:val="sr-Cyrl-RS" w:eastAsia="en-GB"/>
        </w:rPr>
        <w:t xml:space="preserve"> бити подизвођач у пријавама различитих подносилаца</w:t>
      </w:r>
      <w:r w:rsidR="00922C3A">
        <w:rPr>
          <w:rFonts w:ascii="Times New Roman" w:hAnsi="Times New Roman" w:cs="Times New Roman"/>
          <w:color w:val="002060"/>
          <w:sz w:val="24"/>
          <w:szCs w:val="24"/>
          <w:lang w:val="sr-Cyrl-RS" w:eastAsia="en-GB"/>
        </w:rPr>
        <w:t>, осим кад је у питању лабораторија.</w:t>
      </w:r>
    </w:p>
    <w:p w14:paraId="4D399C0B" w14:textId="77777777" w:rsidR="00815A27" w:rsidRDefault="00815A27" w:rsidP="00821699">
      <w:pPr>
        <w:rPr>
          <w:rFonts w:ascii="Times New Roman" w:eastAsia="Calibri" w:hAnsi="Times New Roman" w:cs="Times New Roman"/>
          <w:b/>
          <w:bCs/>
          <w:color w:val="FF0000"/>
          <w:sz w:val="24"/>
          <w:szCs w:val="24"/>
          <w:u w:val="single"/>
          <w:lang w:val="sr-Cyrl-CS"/>
        </w:rPr>
      </w:pPr>
    </w:p>
    <w:p w14:paraId="6573CC53" w14:textId="6FC2A99E" w:rsidR="00821699" w:rsidRPr="00815A27" w:rsidRDefault="00821699" w:rsidP="00821699">
      <w:pPr>
        <w:rPr>
          <w:rFonts w:ascii="Times New Roman" w:eastAsia="Calibri" w:hAnsi="Times New Roman" w:cs="Times New Roman"/>
          <w:b/>
          <w:bCs/>
          <w:sz w:val="24"/>
          <w:szCs w:val="24"/>
          <w:u w:val="single"/>
          <w:lang w:val="sr-Cyrl-CS"/>
        </w:rPr>
      </w:pPr>
      <w:r w:rsidRPr="00815A27">
        <w:rPr>
          <w:rFonts w:ascii="Times New Roman" w:eastAsia="Calibri" w:hAnsi="Times New Roman" w:cs="Times New Roman"/>
          <w:b/>
          <w:bCs/>
          <w:sz w:val="24"/>
          <w:szCs w:val="24"/>
          <w:u w:val="single"/>
          <w:lang w:val="sr-Cyrl-CS"/>
        </w:rPr>
        <w:t>Питање број 14:</w:t>
      </w:r>
    </w:p>
    <w:p w14:paraId="0E550C39" w14:textId="77777777" w:rsidR="00821699" w:rsidRPr="00815A27" w:rsidRDefault="00821699" w:rsidP="00821699">
      <w:pPr>
        <w:spacing w:after="0" w:line="235" w:lineRule="atLeast"/>
        <w:jc w:val="both"/>
        <w:rPr>
          <w:rFonts w:ascii="Times New Roman" w:hAnsi="Times New Roman" w:cs="Times New Roman"/>
          <w:sz w:val="24"/>
          <w:szCs w:val="24"/>
          <w:lang w:val="sr-Latn-RS" w:eastAsia="en-GB"/>
        </w:rPr>
      </w:pPr>
    </w:p>
    <w:p w14:paraId="6A2BABE2" w14:textId="77777777" w:rsidR="00EB76DA" w:rsidRPr="0082190F" w:rsidRDefault="00EB76DA" w:rsidP="00EB76DA">
      <w:pPr>
        <w:shd w:val="clear" w:color="auto" w:fill="FFFFFF"/>
        <w:spacing w:after="0" w:line="240" w:lineRule="auto"/>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исто физичко лице може бити предложено као део кључног или осталог особља у понудама различитих понуђача ?</w:t>
      </w:r>
    </w:p>
    <w:p w14:paraId="454B6055" w14:textId="77777777" w:rsidR="007D05F2" w:rsidRPr="00815A27" w:rsidRDefault="007D05F2" w:rsidP="007D05F2">
      <w:pPr>
        <w:rPr>
          <w:rFonts w:ascii="Times New Roman" w:hAnsi="Times New Roman" w:cs="Times New Roman"/>
          <w:sz w:val="24"/>
          <w:szCs w:val="24"/>
          <w:lang w:val="sr-Latn-RS" w:eastAsia="en-GB"/>
        </w:rPr>
      </w:pPr>
    </w:p>
    <w:p w14:paraId="0F2BDDC1" w14:textId="06EABA4C" w:rsidR="00F458A1" w:rsidRPr="00CA60EF" w:rsidRDefault="00F458A1" w:rsidP="00F458A1">
      <w:pPr>
        <w:pStyle w:val="PlainText"/>
        <w:rPr>
          <w:rFonts w:ascii="Times New Roman" w:eastAsia="Calibri" w:hAnsi="Times New Roman" w:cs="Times New Roman"/>
          <w:b/>
          <w:bCs/>
          <w:sz w:val="24"/>
          <w:szCs w:val="24"/>
          <w:u w:val="single"/>
          <w:lang w:val="sr-Cyrl-CS"/>
        </w:rPr>
      </w:pPr>
      <w:r w:rsidRPr="00CA60EF">
        <w:rPr>
          <w:rFonts w:ascii="Times New Roman" w:hAnsi="Times New Roman" w:cs="Times New Roman"/>
          <w:b/>
          <w:bCs/>
          <w:sz w:val="24"/>
          <w:szCs w:val="24"/>
          <w:u w:val="single"/>
          <w:lang w:val="sr-Cyrl-CS"/>
        </w:rPr>
        <w:lastRenderedPageBreak/>
        <w:t xml:space="preserve">Одговор </w:t>
      </w:r>
      <w:r w:rsidR="007D05F2" w:rsidRPr="00CA60EF">
        <w:rPr>
          <w:rFonts w:ascii="Times New Roman" w:hAnsi="Times New Roman" w:cs="Times New Roman"/>
          <w:b/>
          <w:bCs/>
          <w:sz w:val="24"/>
          <w:szCs w:val="24"/>
          <w:u w:val="single"/>
          <w:lang w:val="sr-Cyrl-CS"/>
        </w:rPr>
        <w:t xml:space="preserve">на </w:t>
      </w:r>
      <w:r w:rsidR="007D05F2" w:rsidRPr="00CA60EF">
        <w:rPr>
          <w:rFonts w:ascii="Times New Roman" w:eastAsia="Calibri" w:hAnsi="Times New Roman" w:cs="Times New Roman"/>
          <w:b/>
          <w:bCs/>
          <w:sz w:val="24"/>
          <w:szCs w:val="24"/>
          <w:u w:val="single"/>
          <w:lang w:val="sr-Cyrl-CS"/>
        </w:rPr>
        <w:t>питање број 1</w:t>
      </w:r>
      <w:r w:rsidR="00B25334" w:rsidRPr="00CA60EF">
        <w:rPr>
          <w:rFonts w:ascii="Times New Roman" w:eastAsia="Calibri" w:hAnsi="Times New Roman" w:cs="Times New Roman"/>
          <w:b/>
          <w:bCs/>
          <w:sz w:val="24"/>
          <w:szCs w:val="24"/>
          <w:u w:val="single"/>
          <w:lang w:val="sr-Cyrl-CS"/>
        </w:rPr>
        <w:t>4:</w:t>
      </w:r>
    </w:p>
    <w:p w14:paraId="75F9BA64" w14:textId="77777777" w:rsidR="00B25334" w:rsidRPr="008B3B48" w:rsidRDefault="00B25334" w:rsidP="00F458A1">
      <w:pPr>
        <w:pStyle w:val="PlainText"/>
        <w:rPr>
          <w:rFonts w:ascii="Times New Roman" w:hAnsi="Times New Roman" w:cs="Times New Roman"/>
          <w:color w:val="FF0000"/>
          <w:sz w:val="24"/>
          <w:szCs w:val="24"/>
          <w:lang w:val="sr-Cyrl-CS"/>
        </w:rPr>
      </w:pPr>
    </w:p>
    <w:p w14:paraId="49FC2591" w14:textId="7FBC9F13" w:rsidR="001E24F6" w:rsidRPr="00CA60EF" w:rsidRDefault="00815A27" w:rsidP="00FA044C">
      <w:pPr>
        <w:spacing w:after="120"/>
        <w:jc w:val="both"/>
        <w:rPr>
          <w:rFonts w:ascii="Times New Roman" w:hAnsi="Times New Roman" w:cs="Times New Roman"/>
          <w:color w:val="002060"/>
          <w:sz w:val="24"/>
          <w:szCs w:val="24"/>
          <w:lang w:val="sr-Cyrl-RS"/>
        </w:rPr>
      </w:pPr>
      <w:r w:rsidRPr="00CA60EF">
        <w:rPr>
          <w:rFonts w:ascii="Times New Roman" w:hAnsi="Times New Roman" w:cs="Times New Roman"/>
          <w:color w:val="002060"/>
          <w:sz w:val="24"/>
          <w:szCs w:val="24"/>
          <w:lang w:val="sr-Cyrl-RS"/>
        </w:rPr>
        <w:t xml:space="preserve">Исто лице </w:t>
      </w:r>
      <w:r w:rsidR="00922C3A">
        <w:rPr>
          <w:rFonts w:ascii="Times New Roman" w:hAnsi="Times New Roman" w:cs="Times New Roman"/>
          <w:color w:val="002060"/>
          <w:sz w:val="24"/>
          <w:szCs w:val="24"/>
          <w:lang w:val="sr-Cyrl-RS"/>
        </w:rPr>
        <w:t xml:space="preserve">не </w:t>
      </w:r>
      <w:r w:rsidRPr="003C131A">
        <w:rPr>
          <w:rFonts w:ascii="Times New Roman" w:hAnsi="Times New Roman" w:cs="Times New Roman"/>
          <w:color w:val="002060"/>
          <w:sz w:val="24"/>
          <w:szCs w:val="24"/>
          <w:lang w:val="sr-Cyrl-RS"/>
        </w:rPr>
        <w:t>може</w:t>
      </w:r>
      <w:r w:rsidRPr="00CA60EF">
        <w:rPr>
          <w:rFonts w:ascii="Times New Roman" w:hAnsi="Times New Roman" w:cs="Times New Roman"/>
          <w:color w:val="002060"/>
          <w:sz w:val="24"/>
          <w:szCs w:val="24"/>
          <w:lang w:val="sr-Cyrl-RS"/>
        </w:rPr>
        <w:t xml:space="preserve"> бити </w:t>
      </w:r>
      <w:r w:rsidR="00F57061">
        <w:rPr>
          <w:rFonts w:ascii="Times New Roman" w:hAnsi="Times New Roman" w:cs="Times New Roman"/>
          <w:color w:val="002060"/>
          <w:sz w:val="24"/>
          <w:szCs w:val="24"/>
          <w:lang w:val="sr-Cyrl-RS"/>
        </w:rPr>
        <w:t>предложено ка</w:t>
      </w:r>
      <w:r w:rsidRPr="00CA60EF">
        <w:rPr>
          <w:rFonts w:ascii="Times New Roman" w:hAnsi="Times New Roman" w:cs="Times New Roman"/>
          <w:color w:val="002060"/>
          <w:sz w:val="24"/>
          <w:szCs w:val="24"/>
          <w:lang w:val="sr-Cyrl-RS"/>
        </w:rPr>
        <w:t>о део особља у пријавама различитих подносилаца</w:t>
      </w:r>
      <w:r w:rsidR="00820284">
        <w:rPr>
          <w:rFonts w:ascii="Times New Roman" w:hAnsi="Times New Roman" w:cs="Times New Roman"/>
          <w:color w:val="002060"/>
          <w:sz w:val="24"/>
          <w:szCs w:val="24"/>
          <w:lang w:val="sr-Cyrl-RS"/>
        </w:rPr>
        <w:t>.</w:t>
      </w:r>
    </w:p>
    <w:p w14:paraId="50AC5AB9" w14:textId="7F21498A" w:rsidR="004A25DD" w:rsidRPr="008B3B48" w:rsidRDefault="004A25DD" w:rsidP="00FA044C">
      <w:pPr>
        <w:spacing w:after="120"/>
        <w:jc w:val="both"/>
        <w:rPr>
          <w:rFonts w:ascii="Times New Roman" w:hAnsi="Times New Roman" w:cs="Times New Roman"/>
          <w:color w:val="FF0000"/>
          <w:sz w:val="24"/>
          <w:szCs w:val="24"/>
          <w:lang w:val="sr-Cyrl-RS"/>
        </w:rPr>
      </w:pPr>
    </w:p>
    <w:p w14:paraId="4F6270E2" w14:textId="7F04CF6A" w:rsidR="004A25DD" w:rsidRPr="00820284" w:rsidRDefault="004A25DD" w:rsidP="004A25DD">
      <w:pPr>
        <w:rPr>
          <w:rFonts w:ascii="Times New Roman" w:eastAsia="Calibri" w:hAnsi="Times New Roman" w:cs="Times New Roman"/>
          <w:b/>
          <w:bCs/>
          <w:sz w:val="24"/>
          <w:szCs w:val="24"/>
          <w:u w:val="single"/>
          <w:lang w:val="sr-Cyrl-CS"/>
        </w:rPr>
      </w:pPr>
      <w:r w:rsidRPr="00820284">
        <w:rPr>
          <w:rFonts w:ascii="Times New Roman" w:eastAsia="Calibri" w:hAnsi="Times New Roman" w:cs="Times New Roman"/>
          <w:b/>
          <w:bCs/>
          <w:sz w:val="24"/>
          <w:szCs w:val="24"/>
          <w:u w:val="single"/>
          <w:lang w:val="sr-Cyrl-CS"/>
        </w:rPr>
        <w:t>Питање број 1</w:t>
      </w:r>
      <w:r w:rsidRPr="00820284">
        <w:rPr>
          <w:rFonts w:ascii="Times New Roman" w:eastAsia="Calibri" w:hAnsi="Times New Roman" w:cs="Times New Roman"/>
          <w:b/>
          <w:bCs/>
          <w:sz w:val="24"/>
          <w:szCs w:val="24"/>
          <w:u w:val="single"/>
          <w:lang w:val="sr-Latn-RS"/>
        </w:rPr>
        <w:t>5</w:t>
      </w:r>
      <w:r w:rsidRPr="00820284">
        <w:rPr>
          <w:rFonts w:ascii="Times New Roman" w:eastAsia="Calibri" w:hAnsi="Times New Roman" w:cs="Times New Roman"/>
          <w:b/>
          <w:bCs/>
          <w:sz w:val="24"/>
          <w:szCs w:val="24"/>
          <w:u w:val="single"/>
          <w:lang w:val="sr-Cyrl-CS"/>
        </w:rPr>
        <w:t>:</w:t>
      </w:r>
    </w:p>
    <w:p w14:paraId="1B2332F9" w14:textId="77777777" w:rsidR="00EB76DA" w:rsidRPr="0082190F" w:rsidRDefault="00EB76DA" w:rsidP="00820284">
      <w:pPr>
        <w:shd w:val="clear" w:color="auto" w:fill="FFFFFF"/>
        <w:spacing w:after="0" w:line="240" w:lineRule="auto"/>
        <w:jc w:val="both"/>
        <w:rPr>
          <w:rFonts w:ascii="Times New Roman" w:eastAsia="Times New Roman" w:hAnsi="Times New Roman" w:cs="Times New Roman"/>
          <w:sz w:val="24"/>
          <w:szCs w:val="24"/>
        </w:rPr>
      </w:pPr>
      <w:r w:rsidRPr="0082190F">
        <w:rPr>
          <w:rFonts w:ascii="Times New Roman" w:eastAsia="Times New Roman" w:hAnsi="Times New Roman" w:cs="Times New Roman"/>
          <w:sz w:val="24"/>
          <w:szCs w:val="24"/>
          <w:lang w:val="sr-Cyrl-RS"/>
        </w:rPr>
        <w:t>Да ли се финансијска понуда (образац понуђене цене) доставља у посебној коверти, одвојено од осталог дела понуде ?</w:t>
      </w:r>
    </w:p>
    <w:p w14:paraId="306734E7" w14:textId="77777777" w:rsidR="00EB76DA" w:rsidRDefault="00EB76DA" w:rsidP="00721557">
      <w:pPr>
        <w:pStyle w:val="PlainText"/>
        <w:rPr>
          <w:rFonts w:ascii="Times New Roman" w:hAnsi="Times New Roman" w:cs="Times New Roman"/>
          <w:b/>
          <w:bCs/>
          <w:color w:val="FF0000"/>
          <w:sz w:val="24"/>
          <w:szCs w:val="24"/>
          <w:u w:val="single"/>
          <w:lang w:val="sr-Cyrl-CS"/>
        </w:rPr>
      </w:pPr>
    </w:p>
    <w:p w14:paraId="5A66F856" w14:textId="2CDE9602" w:rsidR="00721557" w:rsidRPr="00820284" w:rsidRDefault="00721557" w:rsidP="00721557">
      <w:pPr>
        <w:pStyle w:val="PlainText"/>
        <w:rPr>
          <w:rFonts w:ascii="Times New Roman" w:hAnsi="Times New Roman" w:cs="Times New Roman"/>
          <w:sz w:val="24"/>
          <w:szCs w:val="24"/>
          <w:lang w:val="sr-Cyrl-CS"/>
        </w:rPr>
      </w:pPr>
      <w:r w:rsidRPr="00820284">
        <w:rPr>
          <w:rFonts w:ascii="Times New Roman" w:hAnsi="Times New Roman" w:cs="Times New Roman"/>
          <w:b/>
          <w:bCs/>
          <w:sz w:val="24"/>
          <w:szCs w:val="24"/>
          <w:u w:val="single"/>
          <w:lang w:val="sr-Cyrl-CS"/>
        </w:rPr>
        <w:t xml:space="preserve">Одговор на </w:t>
      </w:r>
      <w:r w:rsidRPr="00820284">
        <w:rPr>
          <w:rFonts w:ascii="Times New Roman" w:eastAsia="Calibri" w:hAnsi="Times New Roman" w:cs="Times New Roman"/>
          <w:b/>
          <w:bCs/>
          <w:sz w:val="24"/>
          <w:szCs w:val="24"/>
          <w:u w:val="single"/>
          <w:lang w:val="sr-Cyrl-CS"/>
        </w:rPr>
        <w:t>питање број 15:</w:t>
      </w:r>
    </w:p>
    <w:p w14:paraId="59ADBBC3" w14:textId="77777777" w:rsidR="00721557" w:rsidRPr="008B3B48" w:rsidRDefault="00721557" w:rsidP="00721557">
      <w:pPr>
        <w:spacing w:after="251" w:line="251" w:lineRule="auto"/>
        <w:ind w:right="19"/>
        <w:jc w:val="both"/>
        <w:rPr>
          <w:rFonts w:ascii="Times New Roman" w:hAnsi="Times New Roman" w:cs="Times New Roman"/>
          <w:color w:val="FF0000"/>
          <w:sz w:val="24"/>
          <w:szCs w:val="24"/>
          <w:lang w:val="sr-Cyrl-RS"/>
        </w:rPr>
      </w:pPr>
    </w:p>
    <w:p w14:paraId="1EF3F898" w14:textId="3EF6642E" w:rsidR="00820284" w:rsidRPr="00820284" w:rsidRDefault="00820284" w:rsidP="00820284">
      <w:pPr>
        <w:spacing w:after="120"/>
        <w:jc w:val="both"/>
        <w:rPr>
          <w:rFonts w:ascii="Times New Roman" w:hAnsi="Times New Roman"/>
          <w:bCs/>
          <w:color w:val="002060"/>
          <w:sz w:val="24"/>
          <w:szCs w:val="24"/>
          <w:lang w:val="sr-Cyrl-CS"/>
        </w:rPr>
      </w:pPr>
      <w:r w:rsidRPr="00820284">
        <w:rPr>
          <w:rFonts w:ascii="Times New Roman" w:hAnsi="Times New Roman" w:cs="Times New Roman"/>
          <w:color w:val="002060"/>
          <w:sz w:val="24"/>
          <w:szCs w:val="24"/>
          <w:lang w:val="sr-Cyrl-RS"/>
        </w:rPr>
        <w:t xml:space="preserve">Јавним позивом је предвиђено да се </w:t>
      </w:r>
      <w:r w:rsidRPr="00820284">
        <w:rPr>
          <w:rFonts w:ascii="Times New Roman" w:hAnsi="Times New Roman"/>
          <w:bCs/>
          <w:color w:val="002060"/>
          <w:sz w:val="24"/>
          <w:szCs w:val="24"/>
          <w:lang w:val="sr-Cyrl-CS"/>
        </w:rPr>
        <w:t xml:space="preserve">пријаве подносе Министарству грађевинарства, саобраћаја и инфраструктуре, преко поште на адресу писарнице </w:t>
      </w:r>
      <w:r w:rsidRPr="00820284">
        <w:rPr>
          <w:rFonts w:ascii="Times New Roman" w:hAnsi="Times New Roman"/>
          <w:color w:val="002060"/>
          <w:sz w:val="24"/>
          <w:szCs w:val="24"/>
          <w:lang w:val="sr-Cyrl-CS"/>
        </w:rPr>
        <w:t>Генералног секретаријата Владе РС</w:t>
      </w:r>
      <w:r w:rsidRPr="00820284">
        <w:rPr>
          <w:rFonts w:ascii="Times New Roman" w:hAnsi="Times New Roman"/>
          <w:bCs/>
          <w:color w:val="002060"/>
          <w:sz w:val="24"/>
          <w:szCs w:val="24"/>
          <w:lang w:val="sr-Cyrl-CS"/>
        </w:rPr>
        <w:t xml:space="preserve">, ул. Немањина бр. 11, 11000 Београд, у затвореној коверти, са назнаком </w:t>
      </w:r>
      <w:r w:rsidRPr="00820284">
        <w:rPr>
          <w:rFonts w:ascii="Times New Roman" w:hAnsi="Times New Roman"/>
          <w:bCs/>
          <w:i/>
          <w:color w:val="002060"/>
          <w:sz w:val="24"/>
          <w:szCs w:val="24"/>
          <w:lang w:val="sr-Cyrl-CS"/>
        </w:rPr>
        <w:t xml:space="preserve">„Пријава за јавни позив за избор </w:t>
      </w:r>
      <w:r w:rsidRPr="00820284">
        <w:rPr>
          <w:rFonts w:ascii="Times New Roman" w:hAnsi="Times New Roman"/>
          <w:i/>
          <w:iCs/>
          <w:color w:val="002060"/>
          <w:sz w:val="24"/>
          <w:szCs w:val="24"/>
          <w:lang w:val="sr-Cyrl-CS"/>
        </w:rPr>
        <w:t xml:space="preserve">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 </w:t>
      </w:r>
      <w:r w:rsidRPr="00820284">
        <w:rPr>
          <w:rFonts w:ascii="Times New Roman" w:hAnsi="Times New Roman"/>
          <w:bCs/>
          <w:color w:val="002060"/>
          <w:sz w:val="24"/>
          <w:szCs w:val="24"/>
          <w:lang w:val="sr-Cyrl-CS"/>
        </w:rPr>
        <w:t xml:space="preserve">или непосредно на писарници </w:t>
      </w:r>
      <w:r w:rsidRPr="00820284">
        <w:rPr>
          <w:rFonts w:ascii="Times New Roman" w:hAnsi="Times New Roman"/>
          <w:bCs/>
          <w:color w:val="002060"/>
          <w:sz w:val="24"/>
          <w:szCs w:val="24"/>
          <w:lang w:val="sr-Latn-CS"/>
        </w:rPr>
        <w:t>(у затвореној коверти са пуном адресом пошиљаоца на полеђини коверте)</w:t>
      </w:r>
      <w:r w:rsidRPr="00820284">
        <w:rPr>
          <w:rFonts w:ascii="Times New Roman" w:hAnsi="Times New Roman"/>
          <w:bCs/>
          <w:color w:val="002060"/>
          <w:sz w:val="24"/>
          <w:szCs w:val="24"/>
          <w:lang w:val="sr-Cyrl-CS"/>
        </w:rPr>
        <w:t xml:space="preserve">. Није предвиђен посебан начин за достављање обрасца </w:t>
      </w:r>
      <w:r w:rsidR="009A6977">
        <w:rPr>
          <w:rFonts w:ascii="Times New Roman" w:hAnsi="Times New Roman"/>
          <w:bCs/>
          <w:color w:val="002060"/>
          <w:sz w:val="24"/>
          <w:szCs w:val="24"/>
          <w:lang w:val="sr-Cyrl-CS"/>
        </w:rPr>
        <w:t>понуђен</w:t>
      </w:r>
      <w:r w:rsidRPr="00820284">
        <w:rPr>
          <w:rFonts w:ascii="Times New Roman" w:hAnsi="Times New Roman"/>
          <w:bCs/>
          <w:color w:val="002060"/>
          <w:sz w:val="24"/>
          <w:szCs w:val="24"/>
          <w:lang w:val="sr-Cyrl-CS"/>
        </w:rPr>
        <w:t>е цене, у смислу постављеног питања.</w:t>
      </w:r>
    </w:p>
    <w:p w14:paraId="517329BE" w14:textId="787AED71" w:rsidR="00721557" w:rsidRPr="008B3B48" w:rsidRDefault="00721557" w:rsidP="00721557">
      <w:pPr>
        <w:spacing w:after="251" w:line="251" w:lineRule="auto"/>
        <w:ind w:right="19"/>
        <w:jc w:val="both"/>
        <w:rPr>
          <w:rFonts w:ascii="Times New Roman" w:hAnsi="Times New Roman" w:cs="Times New Roman"/>
          <w:color w:val="FF0000"/>
          <w:sz w:val="24"/>
          <w:szCs w:val="24"/>
          <w:lang w:val="sr-Cyrl-RS"/>
        </w:rPr>
      </w:pPr>
    </w:p>
    <w:p w14:paraId="2BA7C8B7" w14:textId="4BA30997" w:rsidR="00721557" w:rsidRPr="002E24BC" w:rsidRDefault="00721557" w:rsidP="00721557">
      <w:pPr>
        <w:rPr>
          <w:rFonts w:ascii="Times New Roman" w:eastAsia="Calibri" w:hAnsi="Times New Roman" w:cs="Times New Roman"/>
          <w:b/>
          <w:bCs/>
          <w:color w:val="000000" w:themeColor="text1"/>
          <w:sz w:val="24"/>
          <w:szCs w:val="24"/>
          <w:u w:val="single"/>
          <w:lang w:val="sr-Cyrl-CS"/>
        </w:rPr>
      </w:pPr>
      <w:r w:rsidRPr="002E24BC">
        <w:rPr>
          <w:rFonts w:ascii="Times New Roman" w:eastAsia="Calibri" w:hAnsi="Times New Roman" w:cs="Times New Roman"/>
          <w:b/>
          <w:bCs/>
          <w:color w:val="000000" w:themeColor="text1"/>
          <w:sz w:val="24"/>
          <w:szCs w:val="24"/>
          <w:u w:val="single"/>
          <w:lang w:val="sr-Cyrl-CS"/>
        </w:rPr>
        <w:t>Питање број 1</w:t>
      </w:r>
      <w:r w:rsidRPr="002E24BC">
        <w:rPr>
          <w:rFonts w:ascii="Times New Roman" w:eastAsia="Calibri" w:hAnsi="Times New Roman" w:cs="Times New Roman"/>
          <w:b/>
          <w:bCs/>
          <w:color w:val="000000" w:themeColor="text1"/>
          <w:sz w:val="24"/>
          <w:szCs w:val="24"/>
          <w:u w:val="single"/>
          <w:lang w:val="sr-Cyrl-RS"/>
        </w:rPr>
        <w:t>6</w:t>
      </w:r>
      <w:r w:rsidRPr="002E24BC">
        <w:rPr>
          <w:rFonts w:ascii="Times New Roman" w:eastAsia="Calibri" w:hAnsi="Times New Roman" w:cs="Times New Roman"/>
          <w:b/>
          <w:bCs/>
          <w:color w:val="000000" w:themeColor="text1"/>
          <w:sz w:val="24"/>
          <w:szCs w:val="24"/>
          <w:u w:val="single"/>
          <w:lang w:val="sr-Cyrl-CS"/>
        </w:rPr>
        <w:t>:</w:t>
      </w:r>
    </w:p>
    <w:p w14:paraId="774970AE" w14:textId="77777777" w:rsidR="00585B55" w:rsidRPr="0082190F" w:rsidRDefault="00585B55" w:rsidP="00585B5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190F">
        <w:rPr>
          <w:rFonts w:ascii="Times New Roman" w:eastAsia="Times New Roman" w:hAnsi="Times New Roman" w:cs="Times New Roman"/>
          <w:color w:val="000000" w:themeColor="text1"/>
          <w:sz w:val="24"/>
          <w:szCs w:val="24"/>
          <w:lang w:val="sr-Cyrl-RS"/>
        </w:rPr>
        <w:t>Да ли ће изабрани понуђач бити плаћен према одобреним радним данима/месецима или се уговара укупна цена са наручиоцем ?</w:t>
      </w:r>
    </w:p>
    <w:p w14:paraId="5774B8C6" w14:textId="77777777" w:rsidR="00585B55" w:rsidRDefault="00585B55" w:rsidP="00721557">
      <w:pPr>
        <w:pStyle w:val="PlainText"/>
        <w:rPr>
          <w:rFonts w:ascii="Times New Roman" w:hAnsi="Times New Roman" w:cs="Times New Roman"/>
          <w:b/>
          <w:bCs/>
          <w:color w:val="FF0000"/>
          <w:sz w:val="24"/>
          <w:szCs w:val="24"/>
          <w:u w:val="single"/>
          <w:lang w:val="sr-Cyrl-CS"/>
        </w:rPr>
      </w:pPr>
    </w:p>
    <w:p w14:paraId="65F3A5DF" w14:textId="6145DCF6" w:rsidR="00721557" w:rsidRPr="00585B55" w:rsidRDefault="00721557" w:rsidP="00721557">
      <w:pPr>
        <w:pStyle w:val="PlainText"/>
        <w:rPr>
          <w:rFonts w:ascii="Times New Roman" w:hAnsi="Times New Roman" w:cs="Times New Roman"/>
          <w:sz w:val="24"/>
          <w:szCs w:val="24"/>
          <w:lang w:val="sr-Cyrl-CS"/>
        </w:rPr>
      </w:pPr>
      <w:r w:rsidRPr="00585B55">
        <w:rPr>
          <w:rFonts w:ascii="Times New Roman" w:hAnsi="Times New Roman" w:cs="Times New Roman"/>
          <w:b/>
          <w:bCs/>
          <w:sz w:val="24"/>
          <w:szCs w:val="24"/>
          <w:u w:val="single"/>
          <w:lang w:val="sr-Cyrl-CS"/>
        </w:rPr>
        <w:t xml:space="preserve">Одговор на </w:t>
      </w:r>
      <w:r w:rsidRPr="00585B55">
        <w:rPr>
          <w:rFonts w:ascii="Times New Roman" w:eastAsia="Calibri" w:hAnsi="Times New Roman" w:cs="Times New Roman"/>
          <w:b/>
          <w:bCs/>
          <w:sz w:val="24"/>
          <w:szCs w:val="24"/>
          <w:u w:val="single"/>
          <w:lang w:val="sr-Cyrl-CS"/>
        </w:rPr>
        <w:t>питање број 16:</w:t>
      </w:r>
    </w:p>
    <w:p w14:paraId="4FF9D9DE" w14:textId="3F27F9B5" w:rsidR="00721557" w:rsidRDefault="00721557" w:rsidP="00721557">
      <w:pPr>
        <w:spacing w:after="251" w:line="251" w:lineRule="auto"/>
        <w:ind w:right="19"/>
        <w:jc w:val="both"/>
        <w:rPr>
          <w:rFonts w:ascii="Times New Roman" w:hAnsi="Times New Roman" w:cs="Times New Roman"/>
          <w:color w:val="FF0000"/>
          <w:sz w:val="24"/>
          <w:szCs w:val="24"/>
          <w:lang w:val="sr-Cyrl-RS"/>
        </w:rPr>
      </w:pPr>
    </w:p>
    <w:p w14:paraId="71C967EE" w14:textId="15F0FD85" w:rsidR="00AC606C" w:rsidRPr="009A6977" w:rsidRDefault="009A6977" w:rsidP="009A6977">
      <w:pPr>
        <w:spacing w:after="251" w:line="251" w:lineRule="auto"/>
        <w:ind w:right="19"/>
        <w:jc w:val="both"/>
        <w:rPr>
          <w:rFonts w:ascii="Times New Roman" w:hAnsi="Times New Roman" w:cs="Times New Roman"/>
          <w:color w:val="FF0000"/>
          <w:sz w:val="24"/>
          <w:szCs w:val="24"/>
          <w:lang w:val="sr-Cyrl-RS"/>
        </w:rPr>
      </w:pPr>
      <w:r w:rsidRPr="009A6977">
        <w:rPr>
          <w:rFonts w:ascii="Times New Roman" w:hAnsi="Times New Roman" w:cs="Times New Roman"/>
          <w:color w:val="002060"/>
          <w:sz w:val="24"/>
          <w:szCs w:val="24"/>
          <w:lang w:val="sr-Cyrl-RS"/>
        </w:rPr>
        <w:t xml:space="preserve">Начин плаћања биће предмет преговора са изабраним подносиоцем пријаве у поступку за закључење уговора. </w:t>
      </w:r>
      <w:r w:rsidRPr="00B011B4">
        <w:rPr>
          <w:rFonts w:ascii="Times New Roman" w:hAnsi="Times New Roman" w:cs="Times New Roman"/>
          <w:color w:val="002060"/>
          <w:sz w:val="24"/>
          <w:szCs w:val="24"/>
          <w:lang w:val="sr-Cyrl-RS"/>
        </w:rPr>
        <w:t xml:space="preserve">Као што је наведено у Јавном позиву, </w:t>
      </w:r>
      <w:r w:rsidRPr="00B011B4">
        <w:rPr>
          <w:rFonts w:ascii="Times New Roman" w:eastAsia="Times New Roman" w:hAnsi="Times New Roman"/>
          <w:color w:val="002060"/>
          <w:sz w:val="24"/>
          <w:szCs w:val="24"/>
          <w:lang w:val="sr-Cyrl-CS"/>
        </w:rPr>
        <w:t xml:space="preserve">Радна група Владе, по доношењу одлуке Владе о избору вршиоца стручног надзора, спроводи преговоре са изабраним подносиоцем пријаве у циљу закључења уговора, односно припрема текст уговора са вршиоцем стручног надзора и спроводи поступак у складу са </w:t>
      </w:r>
      <w:r w:rsidRPr="00B011B4">
        <w:rPr>
          <w:rFonts w:ascii="Times New Roman" w:hAnsi="Times New Roman"/>
          <w:bCs/>
          <w:i/>
          <w:iCs/>
          <w:color w:val="002060"/>
          <w:sz w:val="24"/>
          <w:szCs w:val="24"/>
          <w:lang w:val="sr-Cyrl-CS"/>
        </w:rPr>
        <w:t xml:space="preserve">Уредбом </w:t>
      </w:r>
      <w:r w:rsidRPr="00B011B4">
        <w:rPr>
          <w:rFonts w:ascii="Times New Roman" w:hAnsi="Times New Roman"/>
          <w:i/>
          <w:iCs/>
          <w:color w:val="002060"/>
          <w:sz w:val="24"/>
          <w:szCs w:val="24"/>
          <w:lang w:val="sr-Cyrl-CS"/>
        </w:rPr>
        <w:t>о критеријумима и начину избора стратешког партнера и стручног надзора над извођењем радова на реализацији пројекта изградње инфраструктурног коридора ауто-пута Е-761, деоница Појате-Прељина</w:t>
      </w:r>
      <w:r w:rsidRPr="00B011B4">
        <w:rPr>
          <w:rFonts w:ascii="Times New Roman" w:hAnsi="Times New Roman"/>
          <w:color w:val="002060"/>
          <w:sz w:val="24"/>
          <w:szCs w:val="24"/>
          <w:lang w:val="sr-Cyrl-CS"/>
        </w:rPr>
        <w:t>.</w:t>
      </w:r>
    </w:p>
    <w:sectPr w:rsidR="00AC606C" w:rsidRPr="009A697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4248" w14:textId="77777777" w:rsidR="00D602A8" w:rsidRDefault="00D602A8" w:rsidP="00D602A8">
      <w:pPr>
        <w:spacing w:after="0" w:line="240" w:lineRule="auto"/>
      </w:pPr>
      <w:r>
        <w:separator/>
      </w:r>
    </w:p>
  </w:endnote>
  <w:endnote w:type="continuationSeparator" w:id="0">
    <w:p w14:paraId="3212DD10" w14:textId="77777777" w:rsidR="00D602A8" w:rsidRDefault="00D602A8" w:rsidP="00D6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135664"/>
      <w:docPartObj>
        <w:docPartGallery w:val="Page Numbers (Bottom of Page)"/>
        <w:docPartUnique/>
      </w:docPartObj>
    </w:sdtPr>
    <w:sdtEndPr>
      <w:rPr>
        <w:noProof/>
      </w:rPr>
    </w:sdtEndPr>
    <w:sdtContent>
      <w:p w14:paraId="263FC6F6" w14:textId="3005682D" w:rsidR="00D602A8" w:rsidRDefault="00D602A8">
        <w:pPr>
          <w:pStyle w:val="Footer"/>
          <w:jc w:val="right"/>
        </w:pPr>
        <w:r>
          <w:fldChar w:fldCharType="begin"/>
        </w:r>
        <w:r>
          <w:instrText xml:space="preserve"> PAGE   \* MERGEFORMAT </w:instrText>
        </w:r>
        <w:r>
          <w:fldChar w:fldCharType="separate"/>
        </w:r>
        <w:r w:rsidR="003C131A">
          <w:rPr>
            <w:noProof/>
          </w:rPr>
          <w:t>6</w:t>
        </w:r>
        <w:r>
          <w:rPr>
            <w:noProof/>
          </w:rPr>
          <w:fldChar w:fldCharType="end"/>
        </w:r>
      </w:p>
    </w:sdtContent>
  </w:sdt>
  <w:p w14:paraId="38D2F7CA" w14:textId="77777777" w:rsidR="00D602A8" w:rsidRDefault="00D60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C184" w14:textId="77777777" w:rsidR="00D602A8" w:rsidRDefault="00D602A8" w:rsidP="00D602A8">
      <w:pPr>
        <w:spacing w:after="0" w:line="240" w:lineRule="auto"/>
      </w:pPr>
      <w:r>
        <w:separator/>
      </w:r>
    </w:p>
  </w:footnote>
  <w:footnote w:type="continuationSeparator" w:id="0">
    <w:p w14:paraId="10F5D5D2" w14:textId="77777777" w:rsidR="00D602A8" w:rsidRDefault="00D602A8" w:rsidP="00D60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7ED1"/>
    <w:multiLevelType w:val="multilevel"/>
    <w:tmpl w:val="CA0E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5F3ED5"/>
    <w:multiLevelType w:val="hybridMultilevel"/>
    <w:tmpl w:val="8AA68E7E"/>
    <w:lvl w:ilvl="0" w:tplc="E20098D0">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00752">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ABBFA">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8C692">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4738E">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E2C2A">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85BA6">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E6D1C">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C384A">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FB0BB6"/>
    <w:multiLevelType w:val="hybridMultilevel"/>
    <w:tmpl w:val="DF3CB4EC"/>
    <w:lvl w:ilvl="0" w:tplc="6854C894">
      <w:start w:val="4"/>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68F08">
      <w:start w:val="1"/>
      <w:numFmt w:val="lowerLetter"/>
      <w:lvlText w:val="%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6A8B6">
      <w:start w:val="1"/>
      <w:numFmt w:val="lowerRoman"/>
      <w:lvlText w:val="%3"/>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A193C">
      <w:start w:val="1"/>
      <w:numFmt w:val="decimal"/>
      <w:lvlText w:val="%4"/>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4E2AE">
      <w:start w:val="1"/>
      <w:numFmt w:val="lowerLetter"/>
      <w:lvlText w:val="%5"/>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4851E">
      <w:start w:val="1"/>
      <w:numFmt w:val="lowerRoman"/>
      <w:lvlText w:val="%6"/>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265EA">
      <w:start w:val="1"/>
      <w:numFmt w:val="decimal"/>
      <w:lvlText w:val="%7"/>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0A7CC">
      <w:start w:val="1"/>
      <w:numFmt w:val="lowerLetter"/>
      <w:lvlText w:val="%8"/>
      <w:lvlJc w:val="left"/>
      <w:pPr>
        <w:ind w:left="5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6E946">
      <w:start w:val="1"/>
      <w:numFmt w:val="lowerRoman"/>
      <w:lvlText w:val="%9"/>
      <w:lvlJc w:val="left"/>
      <w:pPr>
        <w:ind w:left="6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ED1C1F"/>
    <w:multiLevelType w:val="hybridMultilevel"/>
    <w:tmpl w:val="B34AD282"/>
    <w:lvl w:ilvl="0" w:tplc="CB50435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8A1"/>
    <w:rsid w:val="000074DF"/>
    <w:rsid w:val="0002204F"/>
    <w:rsid w:val="00033699"/>
    <w:rsid w:val="00056345"/>
    <w:rsid w:val="00070C7B"/>
    <w:rsid w:val="00072130"/>
    <w:rsid w:val="00075933"/>
    <w:rsid w:val="00085C5C"/>
    <w:rsid w:val="00092AA1"/>
    <w:rsid w:val="000A12E3"/>
    <w:rsid w:val="000A60D2"/>
    <w:rsid w:val="000B0395"/>
    <w:rsid w:val="000B59CF"/>
    <w:rsid w:val="000F7775"/>
    <w:rsid w:val="00107D65"/>
    <w:rsid w:val="001373D0"/>
    <w:rsid w:val="00137A5D"/>
    <w:rsid w:val="001534D0"/>
    <w:rsid w:val="00164206"/>
    <w:rsid w:val="00180905"/>
    <w:rsid w:val="001D1D74"/>
    <w:rsid w:val="001D6384"/>
    <w:rsid w:val="001E24F6"/>
    <w:rsid w:val="001E39DA"/>
    <w:rsid w:val="001E67D4"/>
    <w:rsid w:val="001E7E7A"/>
    <w:rsid w:val="001F5079"/>
    <w:rsid w:val="00205204"/>
    <w:rsid w:val="00215013"/>
    <w:rsid w:val="002372F5"/>
    <w:rsid w:val="00242074"/>
    <w:rsid w:val="002619F6"/>
    <w:rsid w:val="00292BBE"/>
    <w:rsid w:val="002A1569"/>
    <w:rsid w:val="002A37AD"/>
    <w:rsid w:val="002A387D"/>
    <w:rsid w:val="002C0726"/>
    <w:rsid w:val="002C2415"/>
    <w:rsid w:val="002C6F29"/>
    <w:rsid w:val="002E24BC"/>
    <w:rsid w:val="002E2AF4"/>
    <w:rsid w:val="002E4D40"/>
    <w:rsid w:val="0033377E"/>
    <w:rsid w:val="00337E20"/>
    <w:rsid w:val="0034039C"/>
    <w:rsid w:val="0034222E"/>
    <w:rsid w:val="003774F1"/>
    <w:rsid w:val="00381C80"/>
    <w:rsid w:val="003820B3"/>
    <w:rsid w:val="003859CF"/>
    <w:rsid w:val="003C131A"/>
    <w:rsid w:val="003D1FE3"/>
    <w:rsid w:val="003D40A5"/>
    <w:rsid w:val="003F0648"/>
    <w:rsid w:val="00401EF6"/>
    <w:rsid w:val="0040765F"/>
    <w:rsid w:val="00412E42"/>
    <w:rsid w:val="004169D3"/>
    <w:rsid w:val="00426D14"/>
    <w:rsid w:val="00436498"/>
    <w:rsid w:val="00461F5F"/>
    <w:rsid w:val="00476243"/>
    <w:rsid w:val="00476F9F"/>
    <w:rsid w:val="00484BD2"/>
    <w:rsid w:val="004A25DD"/>
    <w:rsid w:val="004D39A4"/>
    <w:rsid w:val="004F317E"/>
    <w:rsid w:val="00500703"/>
    <w:rsid w:val="00520975"/>
    <w:rsid w:val="00521760"/>
    <w:rsid w:val="00526E19"/>
    <w:rsid w:val="0053578F"/>
    <w:rsid w:val="005441DB"/>
    <w:rsid w:val="00550429"/>
    <w:rsid w:val="00561995"/>
    <w:rsid w:val="00577FED"/>
    <w:rsid w:val="00585B55"/>
    <w:rsid w:val="0059111B"/>
    <w:rsid w:val="005A01B3"/>
    <w:rsid w:val="005A2BBA"/>
    <w:rsid w:val="005A6911"/>
    <w:rsid w:val="005E5C19"/>
    <w:rsid w:val="005F39DD"/>
    <w:rsid w:val="0061145A"/>
    <w:rsid w:val="006604E8"/>
    <w:rsid w:val="006825AE"/>
    <w:rsid w:val="006B017A"/>
    <w:rsid w:val="006B375E"/>
    <w:rsid w:val="006C4B96"/>
    <w:rsid w:val="006D1A35"/>
    <w:rsid w:val="006D45B6"/>
    <w:rsid w:val="006E699B"/>
    <w:rsid w:val="006F4E69"/>
    <w:rsid w:val="00707E7C"/>
    <w:rsid w:val="007163AA"/>
    <w:rsid w:val="00721557"/>
    <w:rsid w:val="00722A5D"/>
    <w:rsid w:val="00742E1F"/>
    <w:rsid w:val="0075118D"/>
    <w:rsid w:val="007878B9"/>
    <w:rsid w:val="00792B5E"/>
    <w:rsid w:val="007A1B6C"/>
    <w:rsid w:val="007B1878"/>
    <w:rsid w:val="007B4BE4"/>
    <w:rsid w:val="007D05F2"/>
    <w:rsid w:val="00815A27"/>
    <w:rsid w:val="00820284"/>
    <w:rsid w:val="00821699"/>
    <w:rsid w:val="00830FFD"/>
    <w:rsid w:val="0084769E"/>
    <w:rsid w:val="0087462B"/>
    <w:rsid w:val="008859FB"/>
    <w:rsid w:val="00887D63"/>
    <w:rsid w:val="008B38AA"/>
    <w:rsid w:val="008B3B48"/>
    <w:rsid w:val="008B489E"/>
    <w:rsid w:val="008C23D2"/>
    <w:rsid w:val="008D3CA1"/>
    <w:rsid w:val="00922C3A"/>
    <w:rsid w:val="00934509"/>
    <w:rsid w:val="009609FA"/>
    <w:rsid w:val="009659E4"/>
    <w:rsid w:val="00984E61"/>
    <w:rsid w:val="009901E5"/>
    <w:rsid w:val="009A6977"/>
    <w:rsid w:val="009B2E4D"/>
    <w:rsid w:val="009C2AF2"/>
    <w:rsid w:val="009D06A9"/>
    <w:rsid w:val="009D1DCF"/>
    <w:rsid w:val="009E35D9"/>
    <w:rsid w:val="009E7A26"/>
    <w:rsid w:val="009F7268"/>
    <w:rsid w:val="009F73CA"/>
    <w:rsid w:val="00A0396B"/>
    <w:rsid w:val="00A12939"/>
    <w:rsid w:val="00A341B8"/>
    <w:rsid w:val="00A410E7"/>
    <w:rsid w:val="00A425DD"/>
    <w:rsid w:val="00A540E9"/>
    <w:rsid w:val="00A664FB"/>
    <w:rsid w:val="00A67199"/>
    <w:rsid w:val="00A740D9"/>
    <w:rsid w:val="00AA1D69"/>
    <w:rsid w:val="00AC606C"/>
    <w:rsid w:val="00AC7F4B"/>
    <w:rsid w:val="00AD63BF"/>
    <w:rsid w:val="00AD6C85"/>
    <w:rsid w:val="00AD6ED8"/>
    <w:rsid w:val="00AE469F"/>
    <w:rsid w:val="00AF4C3C"/>
    <w:rsid w:val="00B0118B"/>
    <w:rsid w:val="00B011B4"/>
    <w:rsid w:val="00B0177A"/>
    <w:rsid w:val="00B0751D"/>
    <w:rsid w:val="00B14E56"/>
    <w:rsid w:val="00B24F10"/>
    <w:rsid w:val="00B25334"/>
    <w:rsid w:val="00B736A8"/>
    <w:rsid w:val="00B80FAF"/>
    <w:rsid w:val="00B84994"/>
    <w:rsid w:val="00BA0069"/>
    <w:rsid w:val="00BA4DB5"/>
    <w:rsid w:val="00BB6315"/>
    <w:rsid w:val="00BC6F55"/>
    <w:rsid w:val="00C07420"/>
    <w:rsid w:val="00C10D00"/>
    <w:rsid w:val="00C16082"/>
    <w:rsid w:val="00C25503"/>
    <w:rsid w:val="00C72B1E"/>
    <w:rsid w:val="00C77E43"/>
    <w:rsid w:val="00CA60EF"/>
    <w:rsid w:val="00CA6B4D"/>
    <w:rsid w:val="00CC1F2F"/>
    <w:rsid w:val="00CC5E20"/>
    <w:rsid w:val="00CF4524"/>
    <w:rsid w:val="00D123DF"/>
    <w:rsid w:val="00D229B6"/>
    <w:rsid w:val="00D272F0"/>
    <w:rsid w:val="00D436D6"/>
    <w:rsid w:val="00D539D0"/>
    <w:rsid w:val="00D602A8"/>
    <w:rsid w:val="00D64602"/>
    <w:rsid w:val="00D73DF1"/>
    <w:rsid w:val="00D96FA3"/>
    <w:rsid w:val="00DA1135"/>
    <w:rsid w:val="00DB5825"/>
    <w:rsid w:val="00DB642B"/>
    <w:rsid w:val="00DD2459"/>
    <w:rsid w:val="00DD70A2"/>
    <w:rsid w:val="00DE2393"/>
    <w:rsid w:val="00DE6264"/>
    <w:rsid w:val="00E15E72"/>
    <w:rsid w:val="00E22DAE"/>
    <w:rsid w:val="00E3072F"/>
    <w:rsid w:val="00E72BB9"/>
    <w:rsid w:val="00E92084"/>
    <w:rsid w:val="00EA1C72"/>
    <w:rsid w:val="00EB76DA"/>
    <w:rsid w:val="00ED0756"/>
    <w:rsid w:val="00ED787B"/>
    <w:rsid w:val="00F04750"/>
    <w:rsid w:val="00F047B7"/>
    <w:rsid w:val="00F12F65"/>
    <w:rsid w:val="00F30F55"/>
    <w:rsid w:val="00F34327"/>
    <w:rsid w:val="00F458A1"/>
    <w:rsid w:val="00F507DF"/>
    <w:rsid w:val="00F51897"/>
    <w:rsid w:val="00F57061"/>
    <w:rsid w:val="00F708C4"/>
    <w:rsid w:val="00F923BA"/>
    <w:rsid w:val="00FA044C"/>
    <w:rsid w:val="00FC1515"/>
    <w:rsid w:val="00FC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4E7E"/>
  <w15:chartTrackingRefBased/>
  <w15:docId w15:val="{FFED9106-8086-4171-8972-CD00C3A3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458A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58A1"/>
    <w:rPr>
      <w:rFonts w:ascii="Calibri" w:hAnsi="Calibri"/>
      <w:szCs w:val="21"/>
    </w:rPr>
  </w:style>
  <w:style w:type="paragraph" w:styleId="ListParagraph">
    <w:name w:val="List Paragraph"/>
    <w:basedOn w:val="Normal"/>
    <w:uiPriority w:val="34"/>
    <w:qFormat/>
    <w:rsid w:val="007D05F2"/>
    <w:pPr>
      <w:spacing w:after="0" w:line="240" w:lineRule="auto"/>
      <w:ind w:left="720"/>
    </w:pPr>
    <w:rPr>
      <w:rFonts w:ascii="Calibri" w:hAnsi="Calibri" w:cs="Calibri"/>
    </w:rPr>
  </w:style>
  <w:style w:type="paragraph" w:styleId="Header">
    <w:name w:val="header"/>
    <w:basedOn w:val="Normal"/>
    <w:link w:val="HeaderChar"/>
    <w:uiPriority w:val="99"/>
    <w:unhideWhenUsed/>
    <w:rsid w:val="00D60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2A8"/>
  </w:style>
  <w:style w:type="paragraph" w:styleId="Footer">
    <w:name w:val="footer"/>
    <w:basedOn w:val="Normal"/>
    <w:link w:val="FooterChar"/>
    <w:uiPriority w:val="99"/>
    <w:unhideWhenUsed/>
    <w:rsid w:val="00D60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2A8"/>
  </w:style>
  <w:style w:type="character" w:styleId="CommentReference">
    <w:name w:val="annotation reference"/>
    <w:basedOn w:val="DefaultParagraphFont"/>
    <w:uiPriority w:val="99"/>
    <w:semiHidden/>
    <w:unhideWhenUsed/>
    <w:rsid w:val="00056345"/>
    <w:rPr>
      <w:sz w:val="16"/>
      <w:szCs w:val="16"/>
    </w:rPr>
  </w:style>
  <w:style w:type="paragraph" w:styleId="CommentText">
    <w:name w:val="annotation text"/>
    <w:basedOn w:val="Normal"/>
    <w:link w:val="CommentTextChar"/>
    <w:uiPriority w:val="99"/>
    <w:semiHidden/>
    <w:unhideWhenUsed/>
    <w:rsid w:val="00056345"/>
    <w:pPr>
      <w:spacing w:line="240" w:lineRule="auto"/>
    </w:pPr>
    <w:rPr>
      <w:sz w:val="20"/>
      <w:szCs w:val="20"/>
    </w:rPr>
  </w:style>
  <w:style w:type="character" w:customStyle="1" w:styleId="CommentTextChar">
    <w:name w:val="Comment Text Char"/>
    <w:basedOn w:val="DefaultParagraphFont"/>
    <w:link w:val="CommentText"/>
    <w:uiPriority w:val="99"/>
    <w:semiHidden/>
    <w:rsid w:val="00056345"/>
    <w:rPr>
      <w:sz w:val="20"/>
      <w:szCs w:val="20"/>
    </w:rPr>
  </w:style>
  <w:style w:type="paragraph" w:styleId="CommentSubject">
    <w:name w:val="annotation subject"/>
    <w:basedOn w:val="CommentText"/>
    <w:next w:val="CommentText"/>
    <w:link w:val="CommentSubjectChar"/>
    <w:uiPriority w:val="99"/>
    <w:semiHidden/>
    <w:unhideWhenUsed/>
    <w:rsid w:val="00056345"/>
    <w:rPr>
      <w:b/>
      <w:bCs/>
    </w:rPr>
  </w:style>
  <w:style w:type="character" w:customStyle="1" w:styleId="CommentSubjectChar">
    <w:name w:val="Comment Subject Char"/>
    <w:basedOn w:val="CommentTextChar"/>
    <w:link w:val="CommentSubject"/>
    <w:uiPriority w:val="99"/>
    <w:semiHidden/>
    <w:rsid w:val="00056345"/>
    <w:rPr>
      <w:b/>
      <w:bCs/>
      <w:sz w:val="20"/>
      <w:szCs w:val="20"/>
    </w:rPr>
  </w:style>
  <w:style w:type="paragraph" w:styleId="BalloonText">
    <w:name w:val="Balloon Text"/>
    <w:basedOn w:val="Normal"/>
    <w:link w:val="BalloonTextChar"/>
    <w:uiPriority w:val="99"/>
    <w:semiHidden/>
    <w:unhideWhenUsed/>
    <w:rsid w:val="0005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l.lisinac</cp:lastModifiedBy>
  <cp:revision>5</cp:revision>
  <cp:lastPrinted>2021-05-10T06:57:00Z</cp:lastPrinted>
  <dcterms:created xsi:type="dcterms:W3CDTF">2021-05-10T07:38:00Z</dcterms:created>
  <dcterms:modified xsi:type="dcterms:W3CDTF">2021-05-10T07:41:00Z</dcterms:modified>
</cp:coreProperties>
</file>