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9" w:type="dxa"/>
        <w:tblLook w:val="0000" w:firstRow="0" w:lastRow="0" w:firstColumn="0" w:lastColumn="0" w:noHBand="0" w:noVBand="0"/>
      </w:tblPr>
      <w:tblGrid>
        <w:gridCol w:w="108"/>
        <w:gridCol w:w="3909"/>
        <w:gridCol w:w="1053"/>
        <w:gridCol w:w="4809"/>
      </w:tblGrid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 w:rsidRPr="00DC2073">
              <w:rPr>
                <w:noProof/>
                <w:lang w:val="ru-RU"/>
              </w:rPr>
              <w:t xml:space="preserve">              </w:t>
            </w:r>
            <w:r w:rsidRPr="00DC2073">
              <w:rPr>
                <w:noProof/>
                <w:lang w:val="sr-Cyrl-RS"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 w:rsidRPr="00DC2073">
              <w:rPr>
                <w:noProof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381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Align w:val="center"/>
          </w:tcPr>
          <w:p w:rsidR="008D04C2" w:rsidRPr="00311AC1" w:rsidRDefault="008D04C2" w:rsidP="00B66941">
            <w:pPr>
              <w:jc w:val="right"/>
              <w:rPr>
                <w:b/>
                <w:color w:val="FFFFFF"/>
                <w:u w:val="single"/>
                <w:lang w:val="sr-Cyrl-RS"/>
              </w:rPr>
            </w:pPr>
            <w:r w:rsidRPr="00311AC1">
              <w:rPr>
                <w:b/>
                <w:color w:val="FFFFFF"/>
                <w:u w:val="single"/>
                <w:lang w:val="sr-Cyrl-RS"/>
              </w:rPr>
              <w:t>УСЛОВНО!!!</w:t>
            </w:r>
          </w:p>
        </w:tc>
      </w:tr>
      <w:tr w:rsidR="008D04C2" w:rsidRPr="005F42E9" w:rsidTr="00566005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</w:t>
            </w:r>
            <w:r w:rsidRPr="00DC2073">
              <w:rPr>
                <w:b/>
                <w:lang w:val="sr-Cyrl-CS"/>
              </w:rPr>
              <w:t>Република Србија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sr-Cyrl-RS"/>
              </w:rPr>
            </w:pPr>
            <w:r w:rsidRPr="00DC2073"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CS"/>
              </w:rPr>
              <w:t xml:space="preserve"> </w:t>
            </w:r>
            <w:r w:rsidRPr="00DC2073">
              <w:rPr>
                <w:b/>
                <w:lang w:val="sr-Cyrl-RS"/>
              </w:rPr>
              <w:t>ГРАЂЕВИНАРСТВА,</w:t>
            </w:r>
          </w:p>
        </w:tc>
        <w:tc>
          <w:tcPr>
            <w:tcW w:w="4809" w:type="dxa"/>
            <w:vAlign w:val="center"/>
          </w:tcPr>
          <w:p w:rsidR="008D04C2" w:rsidRPr="00870BE6" w:rsidRDefault="008D04C2" w:rsidP="00B66941">
            <w:pPr>
              <w:jc w:val="right"/>
              <w:rPr>
                <w:lang w:val="en-US"/>
              </w:rPr>
            </w:pPr>
          </w:p>
        </w:tc>
      </w:tr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RS"/>
              </w:rPr>
            </w:pPr>
            <w:r w:rsidRPr="00DC2073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  </w:t>
            </w:r>
            <w:r w:rsidRPr="00DC2073">
              <w:rPr>
                <w:b/>
                <w:lang w:val="sr-Cyrl-RS"/>
              </w:rPr>
              <w:t>САОБРАЋАЈА</w:t>
            </w:r>
            <w:r w:rsidRPr="00DC2073">
              <w:rPr>
                <w:b/>
              </w:rPr>
              <w:t xml:space="preserve"> </w:t>
            </w:r>
            <w:r w:rsidRPr="00DC2073">
              <w:rPr>
                <w:b/>
                <w:lang w:val="sr-Cyrl-RS"/>
              </w:rPr>
              <w:t>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 w:rsidRPr="00DC2073">
              <w:rPr>
                <w:b/>
                <w:lang w:val="sr-Cyrl-RS"/>
              </w:rPr>
              <w:t>НФРАСТРУКТУРЕ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406DC" w:rsidRDefault="008D04C2" w:rsidP="009406DC">
            <w:pPr>
              <w:jc w:val="center"/>
              <w:rPr>
                <w:noProof/>
                <w:lang w:val="en-US" w:eastAsia="sr-Cyrl-CS"/>
              </w:rPr>
            </w:pPr>
            <w:r w:rsidRPr="0091440D">
              <w:rPr>
                <w:noProof/>
                <w:lang w:val="en-US" w:eastAsia="sr-Cyrl-CS"/>
              </w:rPr>
              <w:t xml:space="preserve">     </w:t>
            </w:r>
            <w:r w:rsidRPr="0091440D">
              <w:rPr>
                <w:noProof/>
                <w:lang w:val="sr-Cyrl-CS" w:eastAsia="sr-Cyrl-CS"/>
              </w:rPr>
              <w:t>Број</w:t>
            </w:r>
            <w:r w:rsidRPr="0091440D">
              <w:rPr>
                <w:noProof/>
                <w:lang w:val="sr-Cyrl-RS" w:eastAsia="sr-Cyrl-CS"/>
              </w:rPr>
              <w:t xml:space="preserve">: </w:t>
            </w:r>
            <w:r w:rsidR="006460B5">
              <w:t>404-02-41/4</w:t>
            </w:r>
            <w:r w:rsidR="00365BD6">
              <w:t>/2016-02</w:t>
            </w:r>
          </w:p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1440D" w:rsidRDefault="008D04C2" w:rsidP="006460B5">
            <w:pPr>
              <w:jc w:val="center"/>
              <w:rPr>
                <w:noProof/>
                <w:lang w:val="sr-Cyrl-RS" w:eastAsia="sr-Cyrl-CS"/>
              </w:rPr>
            </w:pPr>
            <w:r>
              <w:rPr>
                <w:noProof/>
                <w:lang w:val="sr-Latn-RS" w:eastAsia="sr-Cyrl-CS"/>
              </w:rPr>
              <w:t xml:space="preserve">       Датум: </w:t>
            </w:r>
            <w:r w:rsidR="00007068">
              <w:rPr>
                <w:noProof/>
                <w:lang w:val="sr-Cyrl-CS" w:eastAsia="sr-Cyrl-CS"/>
              </w:rPr>
              <w:t>31</w:t>
            </w:r>
            <w:r w:rsidRPr="0091440D">
              <w:rPr>
                <w:noProof/>
                <w:lang w:val="sr-Latn-RS" w:eastAsia="sr-Cyrl-CS"/>
              </w:rPr>
              <w:t>.</w:t>
            </w:r>
            <w:r w:rsidR="0037040C">
              <w:rPr>
                <w:noProof/>
                <w:lang w:val="en-US" w:eastAsia="sr-Cyrl-CS"/>
              </w:rPr>
              <w:t>0</w:t>
            </w:r>
            <w:r w:rsidR="00365BD6">
              <w:rPr>
                <w:noProof/>
                <w:lang w:val="sr-Cyrl-CS" w:eastAsia="sr-Cyrl-CS"/>
              </w:rPr>
              <w:t>3</w:t>
            </w:r>
            <w:r w:rsidRPr="0091440D">
              <w:rPr>
                <w:noProof/>
                <w:lang w:val="sr-Latn-RS" w:eastAsia="sr-Cyrl-CS"/>
              </w:rPr>
              <w:t>.201</w:t>
            </w:r>
            <w:r w:rsidR="00365BD6">
              <w:rPr>
                <w:noProof/>
                <w:lang w:val="sr-Latn-RS" w:eastAsia="sr-Cyrl-CS"/>
              </w:rPr>
              <w:t>6</w:t>
            </w:r>
            <w:r w:rsidRPr="0091440D">
              <w:rPr>
                <w:noProof/>
                <w:lang w:val="sr-Latn-RS" w:eastAsia="sr-Cyrl-CS"/>
              </w:rPr>
              <w:t xml:space="preserve">. </w:t>
            </w:r>
            <w:r w:rsidRPr="0091440D">
              <w:rPr>
                <w:noProof/>
                <w:lang w:val="sr-Cyrl-RS" w:eastAsia="sr-Cyrl-CS"/>
              </w:rPr>
              <w:t>године</w:t>
            </w:r>
          </w:p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1440D" w:rsidRDefault="008D04C2" w:rsidP="00B66941">
            <w:pPr>
              <w:jc w:val="center"/>
              <w:rPr>
                <w:noProof/>
                <w:lang w:val="sr-Cyrl-CS" w:eastAsia="sr-Cyrl-CS"/>
              </w:rPr>
            </w:pPr>
            <w:r w:rsidRPr="0091440D">
              <w:rPr>
                <w:noProof/>
                <w:lang w:val="sr-Latn-RS" w:eastAsia="sr-Cyrl-CS"/>
              </w:rPr>
              <w:t xml:space="preserve">       </w:t>
            </w:r>
            <w:r w:rsidRPr="0091440D">
              <w:rPr>
                <w:noProof/>
                <w:lang w:val="sr-Cyrl-CS" w:eastAsia="sr-Cyrl-CS"/>
              </w:rPr>
              <w:t>Београд</w:t>
            </w:r>
          </w:p>
        </w:tc>
      </w:tr>
    </w:tbl>
    <w:p w:rsidR="0037040C" w:rsidRPr="00025364" w:rsidRDefault="0037040C" w:rsidP="009B2302">
      <w:pPr>
        <w:jc w:val="both"/>
        <w:rPr>
          <w:lang w:val="sr-Cyrl-CS"/>
        </w:rPr>
      </w:pPr>
    </w:p>
    <w:p w:rsidR="0037040C" w:rsidRPr="003E4413" w:rsidRDefault="009406DC" w:rsidP="009406DC">
      <w:pPr>
        <w:jc w:val="both"/>
        <w:rPr>
          <w:lang w:val="sr-Cyrl-CS"/>
        </w:rPr>
      </w:pPr>
      <w:r w:rsidRPr="00025364">
        <w:rPr>
          <w:b/>
          <w:u w:val="single"/>
          <w:lang w:val="sr-Cyrl-CS"/>
        </w:rPr>
        <w:t>ПРЕДМЕТ</w:t>
      </w:r>
      <w:r w:rsidRPr="003E4413">
        <w:rPr>
          <w:b/>
          <w:lang w:val="sr-Cyrl-CS"/>
        </w:rPr>
        <w:t xml:space="preserve">: </w:t>
      </w:r>
      <w:r w:rsidRPr="003E4413">
        <w:rPr>
          <w:lang w:val="sr-Cyrl-CS"/>
        </w:rPr>
        <w:t>Појашњење конкурсне документације за поступак јавне набавке</w:t>
      </w:r>
      <w:r w:rsidR="007D6A0F" w:rsidRPr="003E4413">
        <w:rPr>
          <w:lang w:val="sr-Cyrl-CS"/>
        </w:rPr>
        <w:t xml:space="preserve"> мале вредности,</w:t>
      </w:r>
      <w:r w:rsidRPr="003E4413">
        <w:rPr>
          <w:lang w:val="sr-Cyrl-CS"/>
        </w:rPr>
        <w:t xml:space="preserve"> број </w:t>
      </w:r>
      <w:r w:rsidR="00227176">
        <w:rPr>
          <w:color w:val="000000"/>
          <w:lang w:val="en-US"/>
        </w:rPr>
        <w:t>10</w:t>
      </w:r>
      <w:r w:rsidR="00227176">
        <w:rPr>
          <w:color w:val="000000"/>
        </w:rPr>
        <w:t>/2016</w:t>
      </w:r>
      <w:r w:rsidRPr="003E4413">
        <w:rPr>
          <w:color w:val="000000"/>
        </w:rPr>
        <w:t>.</w:t>
      </w:r>
    </w:p>
    <w:p w:rsidR="00C815A6" w:rsidRPr="003E4413" w:rsidRDefault="00C815A6" w:rsidP="0050331B">
      <w:pPr>
        <w:ind w:firstLine="720"/>
        <w:jc w:val="both"/>
        <w:rPr>
          <w:b/>
          <w:lang w:val="sr-Cyrl-CS"/>
        </w:rPr>
      </w:pPr>
    </w:p>
    <w:p w:rsidR="007D6A0F" w:rsidRPr="003E4413" w:rsidRDefault="00F37B8C" w:rsidP="007D6A0F">
      <w:pPr>
        <w:tabs>
          <w:tab w:val="left" w:pos="900"/>
          <w:tab w:val="left" w:pos="14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="009406DC" w:rsidRPr="003E4413">
        <w:rPr>
          <w:lang w:val="sr-Cyrl-CS"/>
        </w:rPr>
        <w:t xml:space="preserve"> </w:t>
      </w:r>
      <w:r w:rsidRPr="00F40F58">
        <w:rPr>
          <w:lang w:val="sr-Cyrl-RS"/>
        </w:rPr>
        <w:t>Пнеуматици за службене аутомобиле уз пратеће  услуге</w:t>
      </w:r>
      <w:r w:rsidRPr="00F40F58">
        <w:rPr>
          <w:color w:val="000000"/>
          <w:lang w:val="sr-Cyrl-RS"/>
        </w:rPr>
        <w:t>, назив и ознака из општег речника: Гуме за аутомобиле – 34351100-3.</w:t>
      </w:r>
    </w:p>
    <w:p w:rsidR="009406DC" w:rsidRPr="004D5B6A" w:rsidRDefault="009406DC" w:rsidP="004D5B6A">
      <w:pPr>
        <w:pStyle w:val="ListParagraph"/>
        <w:spacing w:line="249" w:lineRule="auto"/>
        <w:ind w:left="426"/>
        <w:jc w:val="center"/>
        <w:rPr>
          <w:sz w:val="24"/>
          <w:szCs w:val="24"/>
          <w:lang w:val="sr-Cyrl-CS"/>
        </w:rPr>
      </w:pPr>
    </w:p>
    <w:p w:rsidR="006E76D2" w:rsidRPr="003E4413" w:rsidRDefault="009406DC" w:rsidP="009406DC">
      <w:pPr>
        <w:jc w:val="both"/>
        <w:rPr>
          <w:color w:val="000000"/>
          <w:lang w:val="sr-Cyrl-CS"/>
        </w:rPr>
      </w:pPr>
      <w:r w:rsidRPr="003E4413">
        <w:rPr>
          <w:color w:val="000000"/>
          <w:lang w:val="sr-Cyrl-CS"/>
        </w:rPr>
        <w:t>У складу са чланом 63</w:t>
      </w:r>
      <w:r w:rsidR="00A42267" w:rsidRPr="003E4413">
        <w:rPr>
          <w:color w:val="000000"/>
          <w:lang w:val="sr-Cyrl-CS"/>
        </w:rPr>
        <w:t xml:space="preserve">. став 2. и став 3. </w:t>
      </w:r>
      <w:r w:rsidRPr="003E4413">
        <w:rPr>
          <w:color w:val="000000"/>
          <w:lang w:val="sr-Cyrl-CS"/>
        </w:rPr>
        <w:t>Закона о јавним набавкама („Службени гласник Републике Србије“, бр. 124/12</w:t>
      </w:r>
      <w:r w:rsidR="007D6A0F" w:rsidRPr="003E4413">
        <w:rPr>
          <w:color w:val="000000"/>
          <w:lang w:val="sr-Cyrl-CS"/>
        </w:rPr>
        <w:t>,</w:t>
      </w:r>
      <w:r w:rsidR="0072612D" w:rsidRPr="003E4413">
        <w:rPr>
          <w:color w:val="000000"/>
          <w:lang w:val="sr-Cyrl-CS"/>
        </w:rPr>
        <w:t xml:space="preserve"> 14/15</w:t>
      </w:r>
      <w:r w:rsidR="007D6A0F" w:rsidRPr="003E4413">
        <w:rPr>
          <w:color w:val="000000"/>
          <w:lang w:val="sr-Cyrl-CS"/>
        </w:rPr>
        <w:t xml:space="preserve"> и 68/15</w:t>
      </w:r>
      <w:r w:rsidR="0072612D" w:rsidRPr="003E4413">
        <w:rPr>
          <w:color w:val="000000"/>
          <w:lang w:val="sr-Cyrl-CS"/>
        </w:rPr>
        <w:t xml:space="preserve">), </w:t>
      </w:r>
      <w:r w:rsidR="007D6A0F" w:rsidRPr="003E4413">
        <w:rPr>
          <w:color w:val="000000"/>
          <w:lang w:val="sr-Cyrl-CS"/>
        </w:rPr>
        <w:t>објављујемо</w:t>
      </w:r>
      <w:r w:rsidR="00F37B8C">
        <w:rPr>
          <w:color w:val="000000"/>
          <w:lang w:val="sr-Cyrl-CS"/>
        </w:rPr>
        <w:t xml:space="preserve"> следећи одговор</w:t>
      </w:r>
      <w:r w:rsidR="00941916">
        <w:rPr>
          <w:color w:val="000000"/>
          <w:lang w:val="sr-Cyrl-CS"/>
        </w:rPr>
        <w:t xml:space="preserve"> на питање</w:t>
      </w:r>
      <w:r w:rsidRPr="003E4413">
        <w:rPr>
          <w:color w:val="000000"/>
          <w:lang w:val="sr-Cyrl-CS"/>
        </w:rPr>
        <w:t>:</w:t>
      </w:r>
    </w:p>
    <w:p w:rsidR="009406DC" w:rsidRPr="003E4413" w:rsidRDefault="009406DC" w:rsidP="009406DC">
      <w:pPr>
        <w:jc w:val="both"/>
        <w:rPr>
          <w:color w:val="000000"/>
          <w:lang w:val="sr-Cyrl-CS"/>
        </w:rPr>
      </w:pPr>
    </w:p>
    <w:p w:rsidR="000B5FE8" w:rsidRPr="003E4413" w:rsidRDefault="000B5FE8" w:rsidP="000B5FE8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/>
          <w:lang w:val="sr-Cyrl-RS"/>
        </w:rPr>
      </w:pPr>
    </w:p>
    <w:p w:rsidR="009406DC" w:rsidRPr="003E4413" w:rsidRDefault="004A6827" w:rsidP="000B5FE8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Питање</w:t>
      </w:r>
      <w:r w:rsidR="000B5FE8" w:rsidRPr="003E4413">
        <w:rPr>
          <w:b/>
          <w:u w:val="single"/>
          <w:lang w:val="sr-Cyrl-CS"/>
        </w:rPr>
        <w:t>:</w:t>
      </w:r>
    </w:p>
    <w:p w:rsidR="00035455" w:rsidRDefault="00035455" w:rsidP="00035455">
      <w:pPr>
        <w:rPr>
          <w:lang w:val="sr-Latn-RS"/>
        </w:rPr>
      </w:pPr>
    </w:p>
    <w:p w:rsidR="008B02D4" w:rsidRPr="008B02D4" w:rsidRDefault="00035455" w:rsidP="008B02D4">
      <w:pPr>
        <w:jc w:val="both"/>
        <w:rPr>
          <w:lang w:val="en-US"/>
        </w:rPr>
      </w:pPr>
      <w:r>
        <w:rPr>
          <w:lang w:val="sr-Cyrl-CS"/>
        </w:rPr>
        <w:t xml:space="preserve">1. </w:t>
      </w:r>
      <w:r w:rsidRPr="008B02D4">
        <w:rPr>
          <w:lang w:val="sr-Cyrl-CS"/>
        </w:rPr>
        <w:t>„</w:t>
      </w:r>
      <w:r w:rsidR="008B02D4" w:rsidRPr="008B02D4">
        <w:t>Molimo za pojasnjenje konkursne dokumentacije,naime tehnicke karekteristke pod rednim brojem 5., 6. , i 7., odgovaraju samo letnjim pneumaticima,a vi ste stavili iste karakteristike i za letnje i za zimske. Za zimske pnemutaike su drugacije tehnicke karakteristike,da li cete menjati te karakteristike za zimske pnemuatike?  Primera radi,</w:t>
      </w:r>
    </w:p>
    <w:p w:rsidR="008B02D4" w:rsidRPr="008B02D4" w:rsidRDefault="008B02D4" w:rsidP="008B02D4">
      <w:pPr>
        <w:jc w:val="both"/>
      </w:pPr>
      <w:r w:rsidRPr="008B02D4">
        <w:t xml:space="preserve">zimski pneumatik 205/60r16,brend Michelin koji je premijum brend ima tehnicke karakteriske </w:t>
      </w:r>
      <w:r>
        <w:rPr>
          <w:lang w:val="sr-Cyrl-CS"/>
        </w:rPr>
        <w:t xml:space="preserve">   </w:t>
      </w:r>
      <w:r w:rsidRPr="008B02D4">
        <w:t>( pod rednim brojem 6.):</w:t>
      </w:r>
    </w:p>
    <w:p w:rsidR="008B02D4" w:rsidRPr="008B02D4" w:rsidRDefault="008B02D4" w:rsidP="008B02D4">
      <w:pPr>
        <w:jc w:val="both"/>
      </w:pPr>
      <w:r w:rsidRPr="008B02D4">
        <w:t>stepen iskoriscenja goriva  E,vi trazite B</w:t>
      </w:r>
    </w:p>
    <w:p w:rsidR="008B02D4" w:rsidRPr="008B02D4" w:rsidRDefault="008B02D4" w:rsidP="008B02D4">
      <w:pPr>
        <w:jc w:val="both"/>
      </w:pPr>
      <w:r w:rsidRPr="008B02D4">
        <w:t>prijanjanje na mokroj podlozi B,vi trazite A</w:t>
      </w:r>
    </w:p>
    <w:p w:rsidR="008B02D4" w:rsidRPr="008B02D4" w:rsidRDefault="008B02D4" w:rsidP="008B02D4">
      <w:pPr>
        <w:jc w:val="both"/>
      </w:pPr>
      <w:r w:rsidRPr="008B02D4">
        <w:t>spoljasnja buka pri kotrljanju 68, vi trazite 67</w:t>
      </w:r>
    </w:p>
    <w:p w:rsidR="008B02D4" w:rsidRPr="008B02D4" w:rsidRDefault="008B02D4" w:rsidP="008B02D4">
      <w:pPr>
        <w:jc w:val="both"/>
      </w:pPr>
      <w:r w:rsidRPr="008B02D4">
        <w:t xml:space="preserve">indeks nosivosti i brzine 92V ili 96H, vi trazite 92H, </w:t>
      </w:r>
    </w:p>
    <w:p w:rsidR="008B02D4" w:rsidRPr="008B02D4" w:rsidRDefault="008B02D4" w:rsidP="008B02D4">
      <w:pPr>
        <w:jc w:val="both"/>
      </w:pPr>
      <w:r w:rsidRPr="008B02D4">
        <w:t> </w:t>
      </w:r>
    </w:p>
    <w:p w:rsidR="00035455" w:rsidRPr="00007068" w:rsidRDefault="008B02D4" w:rsidP="008B02D4">
      <w:pPr>
        <w:jc w:val="both"/>
      </w:pPr>
      <w:r w:rsidRPr="008B02D4">
        <w:t>Molim Vas da uzmete ovo u obzir i za tehnicke karakteristike pod rednim brojem 5. i 7.,zato sto i one odgovaraju letnjim pneumtaicima kao i ove pod rednim brojem 6. za koje sam Vam dala konketan primer</w:t>
      </w:r>
      <w:r w:rsidR="00007068">
        <w:t xml:space="preserve"> jednog premijum b</w:t>
      </w:r>
      <w:bookmarkStart w:id="0" w:name="_GoBack"/>
      <w:bookmarkEnd w:id="0"/>
      <w:r w:rsidR="00007068">
        <w:t>renda.</w:t>
      </w:r>
      <w:r w:rsidR="00035455" w:rsidRPr="008B02D4">
        <w:rPr>
          <w:lang w:val="sr-Cyrl-CS"/>
        </w:rPr>
        <w:t>“</w:t>
      </w:r>
    </w:p>
    <w:p w:rsidR="009B2A73" w:rsidRPr="003E4413" w:rsidRDefault="009B2A73" w:rsidP="00035455">
      <w:pPr>
        <w:pStyle w:val="ListParagraph"/>
        <w:rPr>
          <w:sz w:val="24"/>
          <w:szCs w:val="24"/>
          <w:lang w:val="sr-Cyrl-CS"/>
        </w:rPr>
      </w:pPr>
    </w:p>
    <w:p w:rsidR="00A42267" w:rsidRPr="003E4413" w:rsidRDefault="008B02D4" w:rsidP="000B5FE8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Одговор на питање</w:t>
      </w:r>
      <w:r w:rsidR="00035455">
        <w:rPr>
          <w:b/>
          <w:u w:val="single"/>
          <w:lang w:val="sr-Cyrl-CS"/>
        </w:rPr>
        <w:t>:</w:t>
      </w:r>
    </w:p>
    <w:p w:rsidR="009B2302" w:rsidRPr="003E4413" w:rsidRDefault="009B2302" w:rsidP="0032089C">
      <w:pPr>
        <w:widowControl w:val="0"/>
        <w:tabs>
          <w:tab w:val="left" w:pos="426"/>
          <w:tab w:val="left" w:pos="1440"/>
        </w:tabs>
        <w:jc w:val="both"/>
        <w:rPr>
          <w:lang w:val="sr-Cyrl-CS"/>
        </w:rPr>
      </w:pPr>
    </w:p>
    <w:p w:rsidR="0050331B" w:rsidRPr="000B0CAA" w:rsidRDefault="008B02D4" w:rsidP="000B0CAA">
      <w:pPr>
        <w:shd w:val="clear" w:color="auto" w:fill="FFFFFF"/>
        <w:jc w:val="both"/>
        <w:rPr>
          <w:lang w:val="sr-Cyrl-RS"/>
        </w:rPr>
      </w:pPr>
      <w:r>
        <w:rPr>
          <w:lang w:val="sr-Cyrl-CS"/>
        </w:rPr>
        <w:t xml:space="preserve">Уследиће допуна конкурсне документације у делу Спецификације предмета јавне набавке, а који ће се односити на техничке захтеве у погледу зимских пнеуматика. </w:t>
      </w:r>
    </w:p>
    <w:sectPr w:rsidR="0050331B" w:rsidRPr="000B0C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F8" w:rsidRDefault="000C13F8" w:rsidP="007A55FB">
      <w:r>
        <w:separator/>
      </w:r>
    </w:p>
  </w:endnote>
  <w:endnote w:type="continuationSeparator" w:id="0">
    <w:p w:rsidR="000C13F8" w:rsidRDefault="000C13F8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0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F8" w:rsidRDefault="000C13F8" w:rsidP="007A55FB">
      <w:r>
        <w:separator/>
      </w:r>
    </w:p>
  </w:footnote>
  <w:footnote w:type="continuationSeparator" w:id="0">
    <w:p w:rsidR="000C13F8" w:rsidRDefault="000C13F8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1F"/>
    <w:rsid w:val="0000615E"/>
    <w:rsid w:val="00007068"/>
    <w:rsid w:val="00025364"/>
    <w:rsid w:val="00035455"/>
    <w:rsid w:val="0006410D"/>
    <w:rsid w:val="00066B58"/>
    <w:rsid w:val="000814DC"/>
    <w:rsid w:val="000B0CAA"/>
    <w:rsid w:val="000B5FE8"/>
    <w:rsid w:val="000C13F8"/>
    <w:rsid w:val="000E396C"/>
    <w:rsid w:val="00170277"/>
    <w:rsid w:val="001E6214"/>
    <w:rsid w:val="001F3FD3"/>
    <w:rsid w:val="00227176"/>
    <w:rsid w:val="00233AA6"/>
    <w:rsid w:val="00251A35"/>
    <w:rsid w:val="00253BC5"/>
    <w:rsid w:val="00287292"/>
    <w:rsid w:val="002900B4"/>
    <w:rsid w:val="002A3602"/>
    <w:rsid w:val="002A5C34"/>
    <w:rsid w:val="002B34A7"/>
    <w:rsid w:val="002B6A5C"/>
    <w:rsid w:val="002F1EAA"/>
    <w:rsid w:val="002F6D60"/>
    <w:rsid w:val="00312FAE"/>
    <w:rsid w:val="00314E02"/>
    <w:rsid w:val="0032089C"/>
    <w:rsid w:val="00336058"/>
    <w:rsid w:val="00336B83"/>
    <w:rsid w:val="00365BD6"/>
    <w:rsid w:val="0037040C"/>
    <w:rsid w:val="00382D88"/>
    <w:rsid w:val="003C24F0"/>
    <w:rsid w:val="003E4413"/>
    <w:rsid w:val="00484206"/>
    <w:rsid w:val="004862B4"/>
    <w:rsid w:val="0048651D"/>
    <w:rsid w:val="00493464"/>
    <w:rsid w:val="00495929"/>
    <w:rsid w:val="004A6827"/>
    <w:rsid w:val="004B510F"/>
    <w:rsid w:val="004D5B6A"/>
    <w:rsid w:val="004F30F9"/>
    <w:rsid w:val="0050331B"/>
    <w:rsid w:val="00503DCD"/>
    <w:rsid w:val="0051658A"/>
    <w:rsid w:val="00520598"/>
    <w:rsid w:val="005576C6"/>
    <w:rsid w:val="005640A6"/>
    <w:rsid w:val="00566005"/>
    <w:rsid w:val="0056721B"/>
    <w:rsid w:val="00571ED9"/>
    <w:rsid w:val="005862B3"/>
    <w:rsid w:val="005949B7"/>
    <w:rsid w:val="006273B6"/>
    <w:rsid w:val="0063002A"/>
    <w:rsid w:val="006460B5"/>
    <w:rsid w:val="006E76D2"/>
    <w:rsid w:val="006F695A"/>
    <w:rsid w:val="007157D4"/>
    <w:rsid w:val="0072612D"/>
    <w:rsid w:val="00793549"/>
    <w:rsid w:val="007A55FB"/>
    <w:rsid w:val="007B5A51"/>
    <w:rsid w:val="007D6A0F"/>
    <w:rsid w:val="007F5E2A"/>
    <w:rsid w:val="00826F16"/>
    <w:rsid w:val="00834760"/>
    <w:rsid w:val="0087431F"/>
    <w:rsid w:val="008B02D4"/>
    <w:rsid w:val="008C4AD5"/>
    <w:rsid w:val="008C4CAC"/>
    <w:rsid w:val="008D04C2"/>
    <w:rsid w:val="008D4129"/>
    <w:rsid w:val="008E7163"/>
    <w:rsid w:val="008F1432"/>
    <w:rsid w:val="008F42BD"/>
    <w:rsid w:val="009200D6"/>
    <w:rsid w:val="00923CBB"/>
    <w:rsid w:val="0093149D"/>
    <w:rsid w:val="0093512D"/>
    <w:rsid w:val="009406DC"/>
    <w:rsid w:val="00941916"/>
    <w:rsid w:val="0095569F"/>
    <w:rsid w:val="0099117F"/>
    <w:rsid w:val="009977F4"/>
    <w:rsid w:val="009B2302"/>
    <w:rsid w:val="009B2A73"/>
    <w:rsid w:val="009B6BC2"/>
    <w:rsid w:val="009D32CA"/>
    <w:rsid w:val="009F19AA"/>
    <w:rsid w:val="00A00A67"/>
    <w:rsid w:val="00A355C2"/>
    <w:rsid w:val="00A42267"/>
    <w:rsid w:val="00A63A31"/>
    <w:rsid w:val="00A719E2"/>
    <w:rsid w:val="00AA4EC1"/>
    <w:rsid w:val="00AA7E28"/>
    <w:rsid w:val="00AC03C5"/>
    <w:rsid w:val="00AD43B6"/>
    <w:rsid w:val="00AE3AAA"/>
    <w:rsid w:val="00B11EB1"/>
    <w:rsid w:val="00B5304A"/>
    <w:rsid w:val="00B541AA"/>
    <w:rsid w:val="00B66941"/>
    <w:rsid w:val="00B70E00"/>
    <w:rsid w:val="00B80874"/>
    <w:rsid w:val="00BB5094"/>
    <w:rsid w:val="00BE0A8A"/>
    <w:rsid w:val="00BF3C1B"/>
    <w:rsid w:val="00C13B42"/>
    <w:rsid w:val="00C453BA"/>
    <w:rsid w:val="00C56DC3"/>
    <w:rsid w:val="00C608C3"/>
    <w:rsid w:val="00C76BC2"/>
    <w:rsid w:val="00C815A6"/>
    <w:rsid w:val="00C8476A"/>
    <w:rsid w:val="00C97477"/>
    <w:rsid w:val="00CA25DE"/>
    <w:rsid w:val="00CC6948"/>
    <w:rsid w:val="00CD5EE4"/>
    <w:rsid w:val="00D15D44"/>
    <w:rsid w:val="00D80E32"/>
    <w:rsid w:val="00D91CF6"/>
    <w:rsid w:val="00DB74FC"/>
    <w:rsid w:val="00DD287C"/>
    <w:rsid w:val="00DF1ADB"/>
    <w:rsid w:val="00E26BE9"/>
    <w:rsid w:val="00E4733E"/>
    <w:rsid w:val="00E63DB4"/>
    <w:rsid w:val="00E72939"/>
    <w:rsid w:val="00E965A2"/>
    <w:rsid w:val="00EA4C2F"/>
    <w:rsid w:val="00EB48B4"/>
    <w:rsid w:val="00EC1138"/>
    <w:rsid w:val="00ED5192"/>
    <w:rsid w:val="00EE0A83"/>
    <w:rsid w:val="00F02BD3"/>
    <w:rsid w:val="00F151AB"/>
    <w:rsid w:val="00F330C2"/>
    <w:rsid w:val="00F37B8C"/>
    <w:rsid w:val="00F51F13"/>
    <w:rsid w:val="00F64121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C70F-ECAC-4E96-AC28-D76B9E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Velizar Erac</cp:lastModifiedBy>
  <cp:revision>74</cp:revision>
  <cp:lastPrinted>2015-09-07T09:04:00Z</cp:lastPrinted>
  <dcterms:created xsi:type="dcterms:W3CDTF">2015-05-31T20:16:00Z</dcterms:created>
  <dcterms:modified xsi:type="dcterms:W3CDTF">2016-03-31T06:38:00Z</dcterms:modified>
</cp:coreProperties>
</file>