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CE" w:rsidRPr="005B06A0" w:rsidRDefault="00E353CE" w:rsidP="005B06A0">
      <w:bookmarkStart w:id="0" w:name="_GoBack"/>
      <w:bookmarkEnd w:id="0"/>
    </w:p>
    <w:p w:rsidR="006C48D7" w:rsidRPr="007E5C64" w:rsidRDefault="009A2420" w:rsidP="009E7573">
      <w:pPr>
        <w:jc w:val="center"/>
        <w:rPr>
          <w:b/>
          <w:szCs w:val="24"/>
        </w:rPr>
      </w:pPr>
      <w:r>
        <w:rPr>
          <w:b/>
          <w:bCs/>
          <w:szCs w:val="24"/>
        </w:rPr>
        <w:t xml:space="preserve">NON-BINDING </w:t>
      </w:r>
      <w:r w:rsidR="00444D15">
        <w:rPr>
          <w:b/>
          <w:bCs/>
          <w:szCs w:val="24"/>
        </w:rPr>
        <w:t xml:space="preserve">INVITATION </w:t>
      </w:r>
      <w:r>
        <w:rPr>
          <w:b/>
          <w:bCs/>
          <w:szCs w:val="24"/>
        </w:rPr>
        <w:t>FOR COLLECTIO</w:t>
      </w:r>
      <w:r w:rsidR="003C530E">
        <w:rPr>
          <w:b/>
          <w:bCs/>
          <w:szCs w:val="24"/>
        </w:rPr>
        <w:t>N OF LETTERS OF INTEREST FOR</w:t>
      </w:r>
      <w:r>
        <w:rPr>
          <w:b/>
          <w:bCs/>
          <w:szCs w:val="24"/>
        </w:rPr>
        <w:t xml:space="preserve"> CONSTRUCTION OF THE BELGRADE CENTER RAILWAY STATION </w:t>
      </w:r>
      <w:r w:rsidR="00444D15">
        <w:rPr>
          <w:b/>
          <w:bCs/>
          <w:szCs w:val="24"/>
        </w:rPr>
        <w:t xml:space="preserve">BUILDING </w:t>
      </w:r>
      <w:r>
        <w:rPr>
          <w:b/>
          <w:bCs/>
          <w:szCs w:val="24"/>
        </w:rPr>
        <w:t>AND ACCOMPANYING COMMERCIAL FACILITIES</w:t>
      </w:r>
    </w:p>
    <w:p w:rsidR="009E7573" w:rsidRDefault="009A2420" w:rsidP="009E7573">
      <w:pPr>
        <w:jc w:val="center"/>
      </w:pPr>
      <w:r>
        <w:t xml:space="preserve">Property Directorate of the Republic of Serbia </w:t>
      </w:r>
      <w:r>
        <w:br/>
      </w:r>
      <w:r w:rsidR="003C530E">
        <w:t>Belgrade, Kralja Milana S</w:t>
      </w:r>
      <w:r w:rsidR="003B7E38">
        <w:t>treet</w:t>
      </w:r>
      <w:r>
        <w:t xml:space="preserve"> no. 16</w:t>
      </w:r>
      <w:r>
        <w:br/>
        <w:t>announces</w:t>
      </w:r>
    </w:p>
    <w:p w:rsidR="009A2420" w:rsidRPr="009A2420" w:rsidRDefault="009A2420" w:rsidP="009E7573">
      <w:pPr>
        <w:jc w:val="center"/>
        <w:rPr>
          <w:b/>
        </w:rPr>
      </w:pPr>
      <w:r>
        <w:rPr>
          <w:b/>
          <w:bCs/>
        </w:rPr>
        <w:t xml:space="preserve">Non-binding call </w:t>
      </w:r>
      <w:r w:rsidR="00444D15">
        <w:rPr>
          <w:b/>
          <w:bCs/>
        </w:rPr>
        <w:t xml:space="preserve">invitation </w:t>
      </w:r>
      <w:r>
        <w:rPr>
          <w:b/>
          <w:bCs/>
        </w:rPr>
        <w:t>for collectio</w:t>
      </w:r>
      <w:r w:rsidR="003C530E">
        <w:rPr>
          <w:b/>
          <w:bCs/>
        </w:rPr>
        <w:t>n of letters of interest for</w:t>
      </w:r>
      <w:r>
        <w:rPr>
          <w:b/>
          <w:bCs/>
        </w:rPr>
        <w:t xml:space="preserve"> construction of the BELGRADE CENTER railway station</w:t>
      </w:r>
      <w:r w:rsidR="00444D15">
        <w:rPr>
          <w:b/>
          <w:bCs/>
        </w:rPr>
        <w:t xml:space="preserve"> building</w:t>
      </w:r>
      <w:r>
        <w:t xml:space="preserve"> </w:t>
      </w:r>
      <w:r>
        <w:br/>
      </w:r>
      <w:r>
        <w:rPr>
          <w:b/>
          <w:bCs/>
        </w:rPr>
        <w:t>and accompanying commercial facilities</w:t>
      </w:r>
    </w:p>
    <w:p w:rsidR="00817F2C" w:rsidRDefault="009A2420" w:rsidP="0078495B">
      <w:pPr>
        <w:spacing w:line="240" w:lineRule="auto"/>
        <w:jc w:val="both"/>
      </w:pPr>
      <w:r>
        <w:t>Property Directorate of the Republic of Serbia</w:t>
      </w:r>
      <w:r w:rsidR="00444D15">
        <w:t xml:space="preserve"> (hereinafter: “Directorate”)</w:t>
      </w:r>
      <w:r>
        <w:t xml:space="preserve">, on behalf of the Republic of Serbia, invites all interested </w:t>
      </w:r>
      <w:r w:rsidR="00444D15">
        <w:t>local</w:t>
      </w:r>
      <w:r>
        <w:t xml:space="preserve"> and foreign legal entities (hereinafter: </w:t>
      </w:r>
      <w:r w:rsidR="00444D15">
        <w:t>“P</w:t>
      </w:r>
      <w:r>
        <w:t>otential partners</w:t>
      </w:r>
      <w:r w:rsidR="00444D15">
        <w:t>”</w:t>
      </w:r>
      <w:r>
        <w:t>) to submit non-binding offe</w:t>
      </w:r>
      <w:r w:rsidR="003B7E38">
        <w:t xml:space="preserve">rs in writing (hereinafter: </w:t>
      </w:r>
      <w:r w:rsidR="00444D15">
        <w:t>“L</w:t>
      </w:r>
      <w:r>
        <w:t>etters of interest</w:t>
      </w:r>
      <w:r w:rsidR="00444D15">
        <w:t>”</w:t>
      </w:r>
      <w:r>
        <w:t xml:space="preserve">), for the construction of the </w:t>
      </w:r>
      <w:r w:rsidR="003C530E">
        <w:t>Belgrade Center</w:t>
      </w:r>
      <w:r w:rsidR="00444D15">
        <w:t xml:space="preserve"> railway station building</w:t>
      </w:r>
      <w:r w:rsidR="000F48C0">
        <w:t xml:space="preserve"> (hereinafter: “Railway station building”)</w:t>
      </w:r>
      <w:r>
        <w:t xml:space="preserve"> and accompanying commercial facilities, in accordance with the Urban project for the construction of the railway station Belgrade Center, confirmed by the Secr</w:t>
      </w:r>
      <w:r w:rsidR="003B7E38">
        <w:t>etariat for Urban Planning and C</w:t>
      </w:r>
      <w:r>
        <w:t xml:space="preserve">onstruction of the City of Belgrade IX-10 </w:t>
      </w:r>
      <w:r w:rsidR="00444D15">
        <w:t xml:space="preserve">no. </w:t>
      </w:r>
      <w:r>
        <w:t xml:space="preserve">350.13-54/2015 </w:t>
      </w:r>
      <w:r w:rsidR="00444D15">
        <w:t>dated</w:t>
      </w:r>
      <w:r>
        <w:t xml:space="preserve"> 26/10/2015.</w:t>
      </w:r>
    </w:p>
    <w:p w:rsidR="00B344BB" w:rsidRPr="00E353CE" w:rsidRDefault="00B344BB" w:rsidP="0078495B">
      <w:pPr>
        <w:spacing w:line="240" w:lineRule="auto"/>
        <w:jc w:val="both"/>
      </w:pPr>
      <w:r>
        <w:t xml:space="preserve">Construction is carried out in a way where the Republic of Serbia provides land and enables </w:t>
      </w:r>
      <w:r w:rsidR="00444D15">
        <w:t xml:space="preserve">construction </w:t>
      </w:r>
      <w:r>
        <w:t xml:space="preserve">on the already </w:t>
      </w:r>
      <w:r w:rsidR="003B7E38">
        <w:t>built</w:t>
      </w:r>
      <w:r>
        <w:t xml:space="preserve"> facilities, and </w:t>
      </w:r>
      <w:r w:rsidR="00444D15">
        <w:t>P</w:t>
      </w:r>
      <w:r>
        <w:t xml:space="preserve">otential partner finances the construction of the </w:t>
      </w:r>
      <w:r w:rsidR="000F48C0">
        <w:t>R</w:t>
      </w:r>
      <w:r w:rsidR="00444D15">
        <w:t xml:space="preserve">ailway station building </w:t>
      </w:r>
      <w:r>
        <w:t>and commercial facilities (</w:t>
      </w:r>
      <w:r w:rsidR="00444D15">
        <w:t xml:space="preserve">joined </w:t>
      </w:r>
      <w:r>
        <w:t>construction).</w:t>
      </w:r>
    </w:p>
    <w:p w:rsidR="00B344BB" w:rsidRDefault="000F48C0" w:rsidP="0078495B">
      <w:pPr>
        <w:spacing w:line="240" w:lineRule="auto"/>
        <w:jc w:val="both"/>
      </w:pPr>
      <w:r>
        <w:t>R</w:t>
      </w:r>
      <w:r w:rsidR="00444D15">
        <w:t xml:space="preserve">ailway station building shall be </w:t>
      </w:r>
      <w:r w:rsidR="00B344BB">
        <w:t xml:space="preserve">constructed </w:t>
      </w:r>
      <w:r w:rsidR="00444D15">
        <w:t>in accordance with</w:t>
      </w:r>
      <w:r w:rsidR="00B344BB">
        <w:t xml:space="preserve"> the parameters that have already been defined by Urban project and, according to the law, it is public ownership of the Republic of Serbia.</w:t>
      </w:r>
    </w:p>
    <w:p w:rsidR="000F48C0" w:rsidRPr="00E353CE" w:rsidRDefault="000F48C0" w:rsidP="0078495B">
      <w:pPr>
        <w:spacing w:line="240" w:lineRule="auto"/>
        <w:jc w:val="both"/>
      </w:pPr>
      <w:r>
        <w:lastRenderedPageBreak/>
        <w:t>Potential partners may provide their own conceptual solution for the Railway station building in accordance</w:t>
      </w:r>
      <w:r w:rsidR="0030779E">
        <w:t xml:space="preserve"> with existing urban parameters</w:t>
      </w:r>
      <w:r w:rsidR="000C43A8">
        <w:t xml:space="preserve"> </w:t>
      </w:r>
      <w:r w:rsidR="0030779E">
        <w:t>and static limitations, while the competent authorities and bodies shall evaluate need and necessity of changing Urban project, in accordance with such conceptual solution.</w:t>
      </w:r>
    </w:p>
    <w:p w:rsidR="00E353CE" w:rsidRPr="00E353CE" w:rsidRDefault="00E353CE" w:rsidP="00E353CE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szCs w:val="24"/>
        </w:rPr>
        <w:t xml:space="preserve">After analyzing </w:t>
      </w:r>
      <w:r w:rsidR="003B7E38">
        <w:rPr>
          <w:szCs w:val="24"/>
        </w:rPr>
        <w:t xml:space="preserve">the </w:t>
      </w:r>
      <w:r>
        <w:rPr>
          <w:szCs w:val="24"/>
        </w:rPr>
        <w:t xml:space="preserve">received </w:t>
      </w:r>
      <w:r w:rsidR="005A3F8B">
        <w:rPr>
          <w:szCs w:val="24"/>
        </w:rPr>
        <w:t>L</w:t>
      </w:r>
      <w:r>
        <w:rPr>
          <w:szCs w:val="24"/>
        </w:rPr>
        <w:t>etters</w:t>
      </w:r>
      <w:r w:rsidR="005A3F8B">
        <w:rPr>
          <w:szCs w:val="24"/>
        </w:rPr>
        <w:t xml:space="preserve"> of interest</w:t>
      </w:r>
      <w:r>
        <w:rPr>
          <w:szCs w:val="24"/>
        </w:rPr>
        <w:t xml:space="preserve">, the competent authorities of the Republic of Serbia may initiate the appropriate procedure for the selection of partners for </w:t>
      </w:r>
      <w:r>
        <w:t xml:space="preserve">the construction of the </w:t>
      </w:r>
      <w:r w:rsidR="0030779E">
        <w:t>R</w:t>
      </w:r>
      <w:r w:rsidR="005A3F8B">
        <w:t xml:space="preserve">ailway station building </w:t>
      </w:r>
      <w:r>
        <w:t>and accompanying commercial facilities</w:t>
      </w:r>
      <w:r>
        <w:rPr>
          <w:szCs w:val="24"/>
        </w:rPr>
        <w:t xml:space="preserve">. Analysis of the received letters </w:t>
      </w:r>
      <w:r w:rsidR="005A3F8B">
        <w:rPr>
          <w:szCs w:val="24"/>
        </w:rPr>
        <w:t>shall be conducted</w:t>
      </w:r>
      <w:r>
        <w:rPr>
          <w:szCs w:val="24"/>
        </w:rPr>
        <w:t xml:space="preserve"> by the </w:t>
      </w:r>
      <w:r w:rsidR="005A3F8B">
        <w:rPr>
          <w:szCs w:val="24"/>
        </w:rPr>
        <w:t>Joint</w:t>
      </w:r>
      <w:r>
        <w:rPr>
          <w:szCs w:val="24"/>
        </w:rPr>
        <w:t xml:space="preserve"> Working Group, formed by the Government of the Republic of Serbia, composed of representatives of relevant institutions, namely: Directorate, Ministry of Construction, Transport and Infrastructure, City of Belgrade, Company "Serbian Railways Infrastructure" and Company for the construction of </w:t>
      </w:r>
      <w:r w:rsidR="003C530E">
        <w:rPr>
          <w:szCs w:val="24"/>
        </w:rPr>
        <w:t>the railway junction Belgrade LLC</w:t>
      </w:r>
      <w:r>
        <w:rPr>
          <w:szCs w:val="24"/>
        </w:rPr>
        <w:t xml:space="preserve">. The aim of the competent authorities of the Republic of Serbia </w:t>
      </w:r>
      <w:r w:rsidR="003C530E">
        <w:rPr>
          <w:szCs w:val="24"/>
        </w:rPr>
        <w:t xml:space="preserve">is </w:t>
      </w:r>
      <w:r>
        <w:rPr>
          <w:szCs w:val="24"/>
        </w:rPr>
        <w:t xml:space="preserve">for compatible commercial facilities to be built as </w:t>
      </w:r>
      <w:r w:rsidR="001A7F7A">
        <w:rPr>
          <w:szCs w:val="24"/>
        </w:rPr>
        <w:t xml:space="preserve">a </w:t>
      </w:r>
      <w:r>
        <w:rPr>
          <w:szCs w:val="24"/>
        </w:rPr>
        <w:t xml:space="preserve">part </w:t>
      </w:r>
      <w:r>
        <w:t xml:space="preserve">of the </w:t>
      </w:r>
      <w:r w:rsidR="0030779E">
        <w:t>R</w:t>
      </w:r>
      <w:r w:rsidR="001A7F7A">
        <w:t>ailway station building</w:t>
      </w:r>
      <w:r>
        <w:t>, in order to obtain the functional integrity in the city center.</w:t>
      </w:r>
    </w:p>
    <w:p w:rsidR="00E353CE" w:rsidRPr="00B344BB" w:rsidRDefault="00E353CE" w:rsidP="0078495B">
      <w:pPr>
        <w:spacing w:line="240" w:lineRule="auto"/>
        <w:jc w:val="both"/>
        <w:rPr>
          <w:color w:val="FF0000"/>
        </w:rPr>
      </w:pPr>
    </w:p>
    <w:p w:rsidR="003B337F" w:rsidRPr="00EF5B9A" w:rsidRDefault="003B337F" w:rsidP="0078495B">
      <w:pPr>
        <w:spacing w:line="240" w:lineRule="auto"/>
        <w:jc w:val="both"/>
      </w:pPr>
      <w:r>
        <w:t>Letters of interest should contain the following information:</w:t>
      </w:r>
    </w:p>
    <w:p w:rsidR="003B337F" w:rsidRDefault="00924F7F" w:rsidP="003B337F">
      <w:pPr>
        <w:pStyle w:val="ListParagraph"/>
        <w:numPr>
          <w:ilvl w:val="0"/>
          <w:numId w:val="2"/>
        </w:numPr>
        <w:spacing w:line="240" w:lineRule="auto"/>
        <w:jc w:val="both"/>
      </w:pPr>
      <w:r>
        <w:t>General information about</w:t>
      </w:r>
      <w:r w:rsidR="005C1479">
        <w:t xml:space="preserve"> the</w:t>
      </w:r>
      <w:r>
        <w:t xml:space="preserve"> </w:t>
      </w:r>
      <w:r w:rsidR="001A7F7A">
        <w:t>P</w:t>
      </w:r>
      <w:r>
        <w:t>otential partner (excerpt from the companies register of the competent authority and certificate of tax identification number);</w:t>
      </w:r>
    </w:p>
    <w:p w:rsidR="003B337F" w:rsidRPr="00EF5B9A" w:rsidRDefault="00924F7F" w:rsidP="003B337F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Relevant references for </w:t>
      </w:r>
      <w:r w:rsidR="0086300F">
        <w:t>P</w:t>
      </w:r>
      <w:r>
        <w:t>otential partners;</w:t>
      </w:r>
    </w:p>
    <w:p w:rsidR="003B337F" w:rsidRPr="00EF5B9A" w:rsidRDefault="003B337F" w:rsidP="003B337F">
      <w:pPr>
        <w:pStyle w:val="ListParagraph"/>
        <w:numPr>
          <w:ilvl w:val="0"/>
          <w:numId w:val="2"/>
        </w:numPr>
        <w:spacing w:line="240" w:lineRule="auto"/>
        <w:jc w:val="both"/>
      </w:pPr>
      <w:r>
        <w:t>Framework Business Plan for a period of 10 years, including proposal for the partnership model, in accordance with applicable laws and regulations;</w:t>
      </w:r>
    </w:p>
    <w:p w:rsidR="003B337F" w:rsidRPr="00E353CE" w:rsidRDefault="003B337F" w:rsidP="003B337F">
      <w:pPr>
        <w:pStyle w:val="ListParagraph"/>
        <w:numPr>
          <w:ilvl w:val="0"/>
          <w:numId w:val="2"/>
        </w:numPr>
        <w:spacing w:line="240" w:lineRule="auto"/>
        <w:jc w:val="both"/>
      </w:pPr>
      <w:r>
        <w:t>Preliminary design for commercial facilities, approxima</w:t>
      </w:r>
      <w:r w:rsidR="005C1479">
        <w:t>te amount of planned investments</w:t>
      </w:r>
      <w:r>
        <w:t xml:space="preserve"> and deadline for their implementation;</w:t>
      </w:r>
    </w:p>
    <w:p w:rsidR="00B344BB" w:rsidRPr="00E353CE" w:rsidRDefault="00B344BB" w:rsidP="00B344BB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Planned method of financing the construction of the </w:t>
      </w:r>
      <w:r w:rsidR="0030779E">
        <w:t xml:space="preserve">Railway station </w:t>
      </w:r>
      <w:r>
        <w:t>building and accompanying commercial facilities;</w:t>
      </w:r>
    </w:p>
    <w:p w:rsidR="00B344BB" w:rsidRPr="00E353CE" w:rsidRDefault="00B344BB" w:rsidP="00B344BB">
      <w:pPr>
        <w:pStyle w:val="ListParagraph"/>
        <w:numPr>
          <w:ilvl w:val="0"/>
          <w:numId w:val="3"/>
        </w:numPr>
        <w:spacing w:line="240" w:lineRule="auto"/>
        <w:jc w:val="both"/>
      </w:pPr>
      <w:r>
        <w:t>Offered securities in the event that financing of the construction and the construction are not completed within the stipulated period and in the prescribed manner.</w:t>
      </w:r>
    </w:p>
    <w:p w:rsidR="003B337F" w:rsidRPr="00BE47A5" w:rsidRDefault="00671856" w:rsidP="00671856">
      <w:pPr>
        <w:spacing w:line="240" w:lineRule="auto"/>
        <w:jc w:val="both"/>
      </w:pPr>
      <w:r>
        <w:lastRenderedPageBreak/>
        <w:t xml:space="preserve">It is necessary that the </w:t>
      </w:r>
      <w:r w:rsidR="00955739">
        <w:t>L</w:t>
      </w:r>
      <w:r>
        <w:t xml:space="preserve">etters of interest and all the documents are </w:t>
      </w:r>
      <w:r w:rsidR="00955739">
        <w:t xml:space="preserve">duly </w:t>
      </w:r>
      <w:r>
        <w:t>signed by the authorized person and stamped.</w:t>
      </w:r>
    </w:p>
    <w:p w:rsidR="003B337F" w:rsidRPr="00BE47A5" w:rsidRDefault="003B337F" w:rsidP="003B337F">
      <w:pPr>
        <w:spacing w:line="240" w:lineRule="auto"/>
        <w:jc w:val="both"/>
        <w:rPr>
          <w:color w:val="FF0000"/>
        </w:rPr>
      </w:pPr>
      <w:r>
        <w:t>Letters of interest should be submitted in writing to the Registry Office of the Directorate</w:t>
      </w:r>
      <w:r w:rsidR="00D26C2E">
        <w:t>, Kralja Milana S</w:t>
      </w:r>
      <w:r>
        <w:t>treet</w:t>
      </w:r>
      <w:r w:rsidR="00955739">
        <w:t>,</w:t>
      </w:r>
      <w:r>
        <w:t xml:space="preserve"> no. 16, Belgrade, within 60 days from the day of the announcement in the daily newspaper</w:t>
      </w:r>
      <w:r>
        <w:rPr>
          <w:color w:val="FF0000"/>
        </w:rPr>
        <w:t>.</w:t>
      </w:r>
    </w:p>
    <w:p w:rsidR="00817F2C" w:rsidRPr="005263D3" w:rsidRDefault="003B337F" w:rsidP="0078495B">
      <w:pPr>
        <w:jc w:val="both"/>
      </w:pPr>
      <w:r>
        <w:t>Letters of interest are submitt</w:t>
      </w:r>
      <w:r w:rsidR="00D26C2E">
        <w:t>ed in a sealed envelope marked “DO NOT OPEN”</w:t>
      </w:r>
      <w:r>
        <w:t>, by registered mail or in person, to the Registry Office of the Directorate.</w:t>
      </w:r>
    </w:p>
    <w:p w:rsidR="003B337F" w:rsidRPr="005263D3" w:rsidRDefault="003B337F" w:rsidP="0078495B">
      <w:pPr>
        <w:jc w:val="both"/>
      </w:pPr>
      <w:r>
        <w:t>It is necessary to clearly indicate the name, address and telephone number of the submitter on the back of the envelope.</w:t>
      </w:r>
    </w:p>
    <w:p w:rsidR="003B337F" w:rsidRPr="005263D3" w:rsidRDefault="003B337F" w:rsidP="0078495B">
      <w:pPr>
        <w:jc w:val="both"/>
      </w:pPr>
      <w:r>
        <w:t xml:space="preserve">Opening of the </w:t>
      </w:r>
      <w:r w:rsidR="00955739">
        <w:t>Letters of interest</w:t>
      </w:r>
      <w:r>
        <w:t xml:space="preserve"> will be carried out by the commission.</w:t>
      </w:r>
    </w:p>
    <w:p w:rsidR="00695480" w:rsidRPr="00D8143A" w:rsidRDefault="00955739" w:rsidP="0078495B">
      <w:pPr>
        <w:jc w:val="both"/>
      </w:pPr>
      <w:r>
        <w:t xml:space="preserve">Prior to the </w:t>
      </w:r>
      <w:r w:rsidR="003B7E38">
        <w:t xml:space="preserve">sending </w:t>
      </w:r>
      <w:r>
        <w:t xml:space="preserve">of the Letters </w:t>
      </w:r>
      <w:r w:rsidR="003B7E38">
        <w:t>of interest</w:t>
      </w:r>
      <w:r>
        <w:t xml:space="preserve"> and after signing the Non-Disclosure and Confidentiality Statement</w:t>
      </w:r>
      <w:r w:rsidR="003B7E38">
        <w:t xml:space="preserve">, </w:t>
      </w:r>
      <w:r w:rsidR="00D44E66">
        <w:t xml:space="preserve">all </w:t>
      </w:r>
      <w:r>
        <w:t>P</w:t>
      </w:r>
      <w:r w:rsidR="00D44E66">
        <w:t xml:space="preserve">otential partners </w:t>
      </w:r>
      <w:r>
        <w:t>shall be provided with the</w:t>
      </w:r>
      <w:r w:rsidR="00D44E66">
        <w:t xml:space="preserve"> access to the Urban project for the construction of the railway station Belgrade Center, as well as other accompanying documentation. </w:t>
      </w:r>
      <w:r>
        <w:t xml:space="preserve">Non-Disclosure and </w:t>
      </w:r>
      <w:r w:rsidR="00D44E66">
        <w:t>Confidentiality Statement form can be downloaded at the</w:t>
      </w:r>
      <w:r w:rsidR="00063B5F">
        <w:t xml:space="preserve"> web</w:t>
      </w:r>
      <w:r w:rsidR="00D44E66">
        <w:t xml:space="preserve"> </w:t>
      </w:r>
      <w:r w:rsidR="00063B5F">
        <w:t>site</w:t>
      </w:r>
      <w:r w:rsidR="00D44E66">
        <w:t xml:space="preserve"> </w:t>
      </w:r>
      <w:hyperlink r:id="rId6" w:history="1">
        <w:r w:rsidR="00D44E66">
          <w:rPr>
            <w:rStyle w:val="Hyperlink"/>
          </w:rPr>
          <w:t>www.rdi.gov.rs</w:t>
        </w:r>
      </w:hyperlink>
      <w:r w:rsidR="00D44E66">
        <w:t xml:space="preserve"> every day </w:t>
      </w:r>
      <w:r w:rsidR="00063B5F">
        <w:t>during the period of 60 days of the announcement. Non-Disclosure and Confidentiality Statement,</w:t>
      </w:r>
      <w:r w:rsidR="00063B5F" w:rsidDel="00063B5F">
        <w:t xml:space="preserve"> </w:t>
      </w:r>
      <w:r w:rsidR="00D44E66">
        <w:t>signed by the authorized person</w:t>
      </w:r>
      <w:r w:rsidR="00063B5F">
        <w:t xml:space="preserve"> of the Potential partner, should be submitted</w:t>
      </w:r>
      <w:r w:rsidR="00D44E66">
        <w:t xml:space="preserve"> directly to the Registry Office of the Directorate, </w:t>
      </w:r>
      <w:r w:rsidR="00063B5F">
        <w:t xml:space="preserve">along with simultaneous </w:t>
      </w:r>
      <w:r w:rsidR="00D44E66">
        <w:t xml:space="preserve">sending an e-mail to the following address </w:t>
      </w:r>
      <w:hyperlink r:id="rId7" w:history="1">
        <w:r w:rsidR="00D44E66">
          <w:rPr>
            <w:rStyle w:val="Hyperlink"/>
          </w:rPr>
          <w:t>jelena.dragic@rdi.gov.rs</w:t>
        </w:r>
      </w:hyperlink>
      <w:r w:rsidR="00D44E66">
        <w:t xml:space="preserve"> no later than the last day of the ad.</w:t>
      </w:r>
    </w:p>
    <w:p w:rsidR="00695480" w:rsidRPr="005263D3" w:rsidRDefault="00695480" w:rsidP="0078495B">
      <w:pPr>
        <w:jc w:val="both"/>
      </w:pPr>
      <w:r>
        <w:t xml:space="preserve">All </w:t>
      </w:r>
      <w:r w:rsidR="00063B5F">
        <w:t>P</w:t>
      </w:r>
      <w:r>
        <w:t xml:space="preserve">otential partners will be allowed to visit the location of the railway station Belgrade Center, at their request. Requests can be sent by e-mail to the address </w:t>
      </w:r>
      <w:hyperlink r:id="rId8" w:history="1">
        <w:r>
          <w:rPr>
            <w:rStyle w:val="Hyperlink"/>
            <w:color w:val="auto"/>
          </w:rPr>
          <w:t>beocvor@beogradcvor.rs</w:t>
        </w:r>
      </w:hyperlink>
      <w:r>
        <w:t xml:space="preserve"> (Zorica Slavković Marjanović, B.Eng. in Arch and Zoran Petrović, B.Sc.C.E.).</w:t>
      </w:r>
    </w:p>
    <w:p w:rsidR="005263D3" w:rsidRDefault="00695480" w:rsidP="00695480">
      <w:pPr>
        <w:jc w:val="both"/>
      </w:pPr>
      <w:r>
        <w:lastRenderedPageBreak/>
        <w:t xml:space="preserve">This </w:t>
      </w:r>
      <w:r w:rsidR="00063B5F">
        <w:t xml:space="preserve">invitation </w:t>
      </w:r>
      <w:r>
        <w:t>is</w:t>
      </w:r>
      <w:r w:rsidR="00A70378">
        <w:t xml:space="preserve"> </w:t>
      </w:r>
      <w:r w:rsidR="00063B5F">
        <w:t>completely</w:t>
      </w:r>
      <w:r>
        <w:t xml:space="preserve"> non-binding and it is published only for the purpose of market research, and in this sense it does not bind the Directorate to initiate any procedure for selection of partners.</w:t>
      </w:r>
    </w:p>
    <w:p w:rsidR="00695480" w:rsidRDefault="00063B5F" w:rsidP="00695480">
      <w:pPr>
        <w:jc w:val="both"/>
      </w:pPr>
      <w:r>
        <w:t xml:space="preserve">The </w:t>
      </w:r>
      <w:r w:rsidR="00695480">
        <w:t>Directorate re</w:t>
      </w:r>
      <w:r w:rsidR="00A53DED">
        <w:t>tain</w:t>
      </w:r>
      <w:r w:rsidR="004F251B">
        <w:t>s</w:t>
      </w:r>
      <w:r w:rsidR="00695480">
        <w:t xml:space="preserve"> </w:t>
      </w:r>
      <w:r w:rsidR="00A53DED">
        <w:t>it’s</w:t>
      </w:r>
      <w:r w:rsidR="00695480">
        <w:t xml:space="preserve"> right not to initiate the procedure for selection of partners, as well as to amend or supplement the elements of this non-binding </w:t>
      </w:r>
      <w:r w:rsidR="00A53DED">
        <w:t>invitation. The Directorate and/or employees</w:t>
      </w:r>
      <w:r w:rsidR="00695480">
        <w:t xml:space="preserve"> </w:t>
      </w:r>
      <w:r w:rsidR="00A53DED">
        <w:t>shall not be</w:t>
      </w:r>
      <w:r w:rsidR="00695480">
        <w:t xml:space="preserve"> responsib</w:t>
      </w:r>
      <w:r w:rsidR="00A53DED">
        <w:t>le</w:t>
      </w:r>
      <w:r w:rsidR="00695480">
        <w:t xml:space="preserve"> for </w:t>
      </w:r>
      <w:r w:rsidR="00A53DED">
        <w:t xml:space="preserve">any </w:t>
      </w:r>
      <w:r w:rsidR="00695480">
        <w:t xml:space="preserve">possible cost or damage that such amendments </w:t>
      </w:r>
      <w:r w:rsidR="00A53DED">
        <w:t xml:space="preserve">might </w:t>
      </w:r>
      <w:r w:rsidR="00695480">
        <w:t xml:space="preserve">cause to </w:t>
      </w:r>
      <w:r w:rsidR="00A53DED">
        <w:t>the P</w:t>
      </w:r>
      <w:r w:rsidR="00695480">
        <w:t>otential partner or third parties.</w:t>
      </w:r>
    </w:p>
    <w:p w:rsidR="00695480" w:rsidRPr="00D8143A" w:rsidRDefault="00695480" w:rsidP="00450FE9">
      <w:pPr>
        <w:jc w:val="both"/>
      </w:pPr>
      <w:r>
        <w:t>Further details on this public call can be obtained from the Directorate, by e-mail</w:t>
      </w:r>
      <w:r w:rsidR="00A70378">
        <w:t xml:space="preserve"> at </w:t>
      </w:r>
      <w:hyperlink r:id="rId9" w:history="1">
        <w:r>
          <w:rPr>
            <w:rStyle w:val="Hyperlink"/>
          </w:rPr>
          <w:t>jelena.dragic@rdi.gov.rs</w:t>
        </w:r>
      </w:hyperlink>
      <w:r w:rsidR="00A70378">
        <w:t xml:space="preserve"> </w:t>
      </w:r>
      <w:r>
        <w:t>and phone number 011/3200887.</w:t>
      </w:r>
    </w:p>
    <w:sectPr w:rsidR="00695480" w:rsidRPr="00D8143A" w:rsidSect="0078495B">
      <w:pgSz w:w="11907" w:h="16840" w:code="9"/>
      <w:pgMar w:top="14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7681"/>
    <w:multiLevelType w:val="hybridMultilevel"/>
    <w:tmpl w:val="2AA68628"/>
    <w:lvl w:ilvl="0" w:tplc="9602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25081"/>
    <w:multiLevelType w:val="hybridMultilevel"/>
    <w:tmpl w:val="7B76C29C"/>
    <w:lvl w:ilvl="0" w:tplc="44A6E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931BE"/>
    <w:multiLevelType w:val="hybridMultilevel"/>
    <w:tmpl w:val="1960D990"/>
    <w:lvl w:ilvl="0" w:tplc="1A1AB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C416C"/>
    <w:multiLevelType w:val="hybridMultilevel"/>
    <w:tmpl w:val="991E8050"/>
    <w:lvl w:ilvl="0" w:tplc="F83CBB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2C"/>
    <w:rsid w:val="0003515C"/>
    <w:rsid w:val="00063B5F"/>
    <w:rsid w:val="00070AEA"/>
    <w:rsid w:val="000C43A8"/>
    <w:rsid w:val="000F48C0"/>
    <w:rsid w:val="00110513"/>
    <w:rsid w:val="0012156A"/>
    <w:rsid w:val="001A38CA"/>
    <w:rsid w:val="001A7F7A"/>
    <w:rsid w:val="001E502E"/>
    <w:rsid w:val="00233B0B"/>
    <w:rsid w:val="00242A98"/>
    <w:rsid w:val="00245716"/>
    <w:rsid w:val="00301220"/>
    <w:rsid w:val="0030779E"/>
    <w:rsid w:val="00333D7A"/>
    <w:rsid w:val="0034743C"/>
    <w:rsid w:val="00370965"/>
    <w:rsid w:val="003B337F"/>
    <w:rsid w:val="003B7E38"/>
    <w:rsid w:val="003C530E"/>
    <w:rsid w:val="003E45C0"/>
    <w:rsid w:val="00444D15"/>
    <w:rsid w:val="00450FE9"/>
    <w:rsid w:val="00465DD0"/>
    <w:rsid w:val="004F0D97"/>
    <w:rsid w:val="004F251B"/>
    <w:rsid w:val="00500E66"/>
    <w:rsid w:val="005263D3"/>
    <w:rsid w:val="005725E2"/>
    <w:rsid w:val="005A3F8B"/>
    <w:rsid w:val="005B06A0"/>
    <w:rsid w:val="005C1479"/>
    <w:rsid w:val="005D7B77"/>
    <w:rsid w:val="005E14B9"/>
    <w:rsid w:val="00657A93"/>
    <w:rsid w:val="00671856"/>
    <w:rsid w:val="00692031"/>
    <w:rsid w:val="00695480"/>
    <w:rsid w:val="0078495B"/>
    <w:rsid w:val="00797A84"/>
    <w:rsid w:val="007D6A10"/>
    <w:rsid w:val="007E5C64"/>
    <w:rsid w:val="00811B31"/>
    <w:rsid w:val="00817F2C"/>
    <w:rsid w:val="0086300F"/>
    <w:rsid w:val="008703E9"/>
    <w:rsid w:val="00885086"/>
    <w:rsid w:val="00894819"/>
    <w:rsid w:val="00911315"/>
    <w:rsid w:val="00924F7F"/>
    <w:rsid w:val="00940334"/>
    <w:rsid w:val="0095488F"/>
    <w:rsid w:val="00955739"/>
    <w:rsid w:val="00967826"/>
    <w:rsid w:val="00971417"/>
    <w:rsid w:val="00980F43"/>
    <w:rsid w:val="00987AB2"/>
    <w:rsid w:val="009A2420"/>
    <w:rsid w:val="009A673E"/>
    <w:rsid w:val="009E7573"/>
    <w:rsid w:val="009F5F39"/>
    <w:rsid w:val="00A53DED"/>
    <w:rsid w:val="00A6000A"/>
    <w:rsid w:val="00A70378"/>
    <w:rsid w:val="00B344BB"/>
    <w:rsid w:val="00B62A9B"/>
    <w:rsid w:val="00B910F4"/>
    <w:rsid w:val="00BB1197"/>
    <w:rsid w:val="00BE00A9"/>
    <w:rsid w:val="00BE47A5"/>
    <w:rsid w:val="00BE5ABC"/>
    <w:rsid w:val="00C347B1"/>
    <w:rsid w:val="00C42B8C"/>
    <w:rsid w:val="00C65F9F"/>
    <w:rsid w:val="00CD69E9"/>
    <w:rsid w:val="00D22990"/>
    <w:rsid w:val="00D26C2E"/>
    <w:rsid w:val="00D30091"/>
    <w:rsid w:val="00D44E66"/>
    <w:rsid w:val="00D5107A"/>
    <w:rsid w:val="00D8143A"/>
    <w:rsid w:val="00DD3D49"/>
    <w:rsid w:val="00E24F40"/>
    <w:rsid w:val="00E353CE"/>
    <w:rsid w:val="00E56372"/>
    <w:rsid w:val="00EB1A14"/>
    <w:rsid w:val="00EF5B9A"/>
    <w:rsid w:val="00EF6082"/>
    <w:rsid w:val="00F01940"/>
    <w:rsid w:val="00F27E75"/>
    <w:rsid w:val="00F30AD8"/>
    <w:rsid w:val="00F311DA"/>
    <w:rsid w:val="00F77F8B"/>
    <w:rsid w:val="00FB37EE"/>
    <w:rsid w:val="00FD3820"/>
    <w:rsid w:val="00FE4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72DC5-68C9-4B51-BE4C-08FAC80E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F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0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ocvor@beogradcvor.rs" TargetMode="External"/><Relationship Id="rId3" Type="http://schemas.openxmlformats.org/officeDocument/2006/relationships/styles" Target="styles.xml"/><Relationship Id="rId7" Type="http://schemas.openxmlformats.org/officeDocument/2006/relationships/hyperlink" Target="mailto:jelena.dragic@rdi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di.gov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lena.dragic@rd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5B2E5E-BFAA-4FA5-B103-8B021049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Vukeljic</dc:creator>
  <cp:lastModifiedBy>Невенка Зељковић</cp:lastModifiedBy>
  <cp:revision>2</cp:revision>
  <cp:lastPrinted>2016-08-19T08:49:00Z</cp:lastPrinted>
  <dcterms:created xsi:type="dcterms:W3CDTF">2016-08-26T10:10:00Z</dcterms:created>
  <dcterms:modified xsi:type="dcterms:W3CDTF">2016-08-26T10:10:00Z</dcterms:modified>
</cp:coreProperties>
</file>