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341F9" w14:textId="339284FC" w:rsidR="00605516" w:rsidRPr="00605516" w:rsidRDefault="00605516" w:rsidP="00605516">
      <w:pPr>
        <w:pStyle w:val="PlainText"/>
        <w:jc w:val="center"/>
        <w:rPr>
          <w:rFonts w:ascii="Arial" w:hAnsi="Arial" w:cs="Arial"/>
          <w:sz w:val="24"/>
          <w:szCs w:val="24"/>
          <w:lang w:val="sr-Latn-RS"/>
        </w:rPr>
      </w:pPr>
      <w:bookmarkStart w:id="0" w:name="_GoBack"/>
      <w:bookmarkEnd w:id="0"/>
      <w:r w:rsidRPr="0060551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16C280" wp14:editId="6A2BF63D">
            <wp:extent cx="631825" cy="10471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737E1" w14:textId="7E127D06" w:rsidR="00FA5B4F" w:rsidRPr="00605516" w:rsidRDefault="00FA5B4F" w:rsidP="00605516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605516">
        <w:rPr>
          <w:rFonts w:ascii="Arial" w:hAnsi="Arial" w:cs="Arial"/>
          <w:b/>
          <w:bCs/>
          <w:sz w:val="24"/>
          <w:szCs w:val="24"/>
          <w:lang w:val="sr-Latn-RS"/>
        </w:rPr>
        <w:t>Republika Srbija - Ministarstvo građevinarstva, saobraćaja i infrastrukture</w:t>
      </w:r>
    </w:p>
    <w:p w14:paraId="1DE79891" w14:textId="77777777" w:rsidR="00FA5B4F" w:rsidRPr="00605516" w:rsidRDefault="00FA5B4F" w:rsidP="00605516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</w:p>
    <w:p w14:paraId="58D4C6BE" w14:textId="08B6A4C9" w:rsidR="00FA5B4F" w:rsidRDefault="00FA5B4F" w:rsidP="00605516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605516">
        <w:rPr>
          <w:rFonts w:ascii="Arial" w:hAnsi="Arial" w:cs="Arial"/>
          <w:b/>
          <w:bCs/>
          <w:sz w:val="24"/>
          <w:szCs w:val="24"/>
          <w:lang w:val="sr-Latn-RS"/>
        </w:rPr>
        <w:t>PREDHODN</w:t>
      </w:r>
      <w:r w:rsidR="00605516" w:rsidRPr="00605516">
        <w:rPr>
          <w:rFonts w:ascii="Arial" w:hAnsi="Arial" w:cs="Arial"/>
          <w:b/>
          <w:bCs/>
          <w:sz w:val="24"/>
          <w:szCs w:val="24"/>
          <w:lang w:val="sr-Latn-RS"/>
        </w:rPr>
        <w:t>O</w:t>
      </w:r>
      <w:r w:rsidRPr="00605516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605516" w:rsidRPr="00605516">
        <w:rPr>
          <w:rFonts w:ascii="Arial" w:hAnsi="Arial" w:cs="Arial"/>
          <w:b/>
          <w:bCs/>
          <w:sz w:val="24"/>
          <w:szCs w:val="24"/>
          <w:lang w:val="sr-Latn-RS"/>
        </w:rPr>
        <w:t>OBAVEŠTENJE</w:t>
      </w:r>
    </w:p>
    <w:p w14:paraId="61DC7927" w14:textId="77777777" w:rsidR="00FA5B4F" w:rsidRPr="00605516" w:rsidRDefault="00FA5B4F" w:rsidP="00605516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</w:p>
    <w:p w14:paraId="122463D6" w14:textId="0A604426" w:rsidR="00C75A00" w:rsidRPr="00605516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 xml:space="preserve">Izrada tehničkog izveštaja o </w:t>
      </w:r>
      <w:r>
        <w:rPr>
          <w:rFonts w:ascii="Arial" w:hAnsi="Arial" w:cs="Arial"/>
          <w:sz w:val="24"/>
          <w:szCs w:val="24"/>
          <w:lang w:val="sr-Latn-RS"/>
        </w:rPr>
        <w:t xml:space="preserve">postojanju neeksplodiranih ubojitih sredstava (NUS) na </w:t>
      </w:r>
      <w:r w:rsidRPr="00605516">
        <w:rPr>
          <w:rFonts w:ascii="Arial" w:hAnsi="Arial" w:cs="Arial"/>
          <w:sz w:val="24"/>
          <w:szCs w:val="24"/>
          <w:lang w:val="sr-Latn-RS"/>
        </w:rPr>
        <w:t xml:space="preserve">potopljenim nemačkim brodovima </w:t>
      </w:r>
      <w:r w:rsidR="00F23C02">
        <w:rPr>
          <w:rFonts w:ascii="Arial" w:hAnsi="Arial" w:cs="Arial"/>
          <w:sz w:val="24"/>
          <w:szCs w:val="24"/>
          <w:lang w:val="sr-Latn-RS"/>
        </w:rPr>
        <w:t xml:space="preserve">iz Drugog svetskog rata </w:t>
      </w:r>
      <w:r w:rsidRPr="00605516">
        <w:rPr>
          <w:rFonts w:ascii="Arial" w:hAnsi="Arial" w:cs="Arial"/>
          <w:sz w:val="24"/>
          <w:szCs w:val="24"/>
          <w:lang w:val="sr-Latn-RS"/>
        </w:rPr>
        <w:t>na području Prahova</w:t>
      </w:r>
    </w:p>
    <w:p w14:paraId="7754EECF" w14:textId="77777777" w:rsidR="00C75A00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1916CEBA" w14:textId="42F2CAA5" w:rsidR="00C75A00" w:rsidRPr="00605516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Lokacija - Prahovo, Republika Srbija</w:t>
      </w:r>
    </w:p>
    <w:p w14:paraId="79A1B725" w14:textId="77777777" w:rsidR="00C75A00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1B058213" w14:textId="796A46D2" w:rsidR="00C75A00" w:rsidRPr="00605516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 xml:space="preserve">1. </w:t>
      </w:r>
      <w:r>
        <w:rPr>
          <w:rFonts w:ascii="Arial" w:hAnsi="Arial" w:cs="Arial"/>
          <w:sz w:val="24"/>
          <w:szCs w:val="24"/>
          <w:lang w:val="sr-Latn-RS"/>
        </w:rPr>
        <w:t xml:space="preserve">Pozivni broj </w:t>
      </w:r>
      <w:r w:rsidRPr="00605516">
        <w:rPr>
          <w:rFonts w:ascii="Arial" w:hAnsi="Arial" w:cs="Arial"/>
          <w:sz w:val="24"/>
          <w:szCs w:val="24"/>
          <w:lang w:val="sr-Latn-RS"/>
        </w:rPr>
        <w:t>publikacij</w:t>
      </w:r>
      <w:r>
        <w:rPr>
          <w:rFonts w:ascii="Arial" w:hAnsi="Arial" w:cs="Arial"/>
          <w:sz w:val="24"/>
          <w:szCs w:val="24"/>
          <w:lang w:val="sr-Latn-RS"/>
        </w:rPr>
        <w:t>e</w:t>
      </w:r>
    </w:p>
    <w:p w14:paraId="3D5BD7D6" w14:textId="77777777" w:rsidR="00C75A00" w:rsidRPr="00605516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342-01-723 / 2019-06</w:t>
      </w:r>
    </w:p>
    <w:p w14:paraId="17A687FD" w14:textId="77777777" w:rsidR="00C75A00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07740AC8" w14:textId="7D2BE2BE" w:rsidR="00C75A00" w:rsidRPr="00605516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2. Postupak</w:t>
      </w:r>
    </w:p>
    <w:p w14:paraId="09CE4C90" w14:textId="33CC60F3" w:rsidR="00C75A00" w:rsidRPr="00605516" w:rsidRDefault="00F23C02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Restriktivni 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>postupak</w:t>
      </w:r>
    </w:p>
    <w:p w14:paraId="3F56CBAF" w14:textId="77777777" w:rsidR="00C75A00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4A5BE2BD" w14:textId="2C89A0ED" w:rsidR="00C75A00" w:rsidRPr="00605516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 xml:space="preserve">3. </w:t>
      </w:r>
      <w:r>
        <w:rPr>
          <w:rFonts w:ascii="Arial" w:hAnsi="Arial" w:cs="Arial"/>
          <w:sz w:val="24"/>
          <w:szCs w:val="24"/>
          <w:lang w:val="sr-Latn-RS"/>
        </w:rPr>
        <w:t>Naručilac</w:t>
      </w:r>
    </w:p>
    <w:p w14:paraId="42164FDE" w14:textId="77777777" w:rsidR="00C75A00" w:rsidRPr="00605516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Ministarstvo građevinarstva, saobraćaja i infrastrukture Republike Srbije, Nemanjina 22-26, 11000 Beograd, Srbija</w:t>
      </w:r>
    </w:p>
    <w:p w14:paraId="1ADC4797" w14:textId="77777777" w:rsidR="00C75A00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6D02BE01" w14:textId="6864AA53" w:rsidR="00C75A00" w:rsidRPr="00605516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 xml:space="preserve">4. </w:t>
      </w:r>
      <w:r>
        <w:rPr>
          <w:rFonts w:ascii="Arial" w:hAnsi="Arial" w:cs="Arial"/>
          <w:sz w:val="24"/>
          <w:szCs w:val="24"/>
          <w:lang w:val="sr-Latn-RS"/>
        </w:rPr>
        <w:t xml:space="preserve">Vrsta </w:t>
      </w:r>
      <w:r w:rsidRPr="00605516">
        <w:rPr>
          <w:rFonts w:ascii="Arial" w:hAnsi="Arial" w:cs="Arial"/>
          <w:sz w:val="24"/>
          <w:szCs w:val="24"/>
          <w:lang w:val="sr-Latn-RS"/>
        </w:rPr>
        <w:t>ugovora</w:t>
      </w:r>
    </w:p>
    <w:p w14:paraId="1D401BB6" w14:textId="78E722FE" w:rsidR="00C75A00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Usluge</w:t>
      </w:r>
    </w:p>
    <w:p w14:paraId="5636593E" w14:textId="77777777" w:rsidR="00C75A00" w:rsidRPr="00605516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3F73C599" w14:textId="77777777" w:rsidR="00C75A00" w:rsidRPr="00605516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5. Opis ugovora</w:t>
      </w:r>
    </w:p>
    <w:p w14:paraId="57704610" w14:textId="75CDB6DA" w:rsidR="00C75A00" w:rsidRDefault="00324CF4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U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>govor obuhvata usluge izrad</w:t>
      </w:r>
      <w:r w:rsidR="00F23C02">
        <w:rPr>
          <w:rFonts w:ascii="Arial" w:hAnsi="Arial" w:cs="Arial"/>
          <w:sz w:val="24"/>
          <w:szCs w:val="24"/>
          <w:lang w:val="sr-Latn-RS"/>
        </w:rPr>
        <w:t>e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 xml:space="preserve"> tehničkog izveštaja koji će služiti kao osnova za stvaranje preduslova za uklanjanje potopljenih plovila i NUS-a preostalih iz Drugog svetskog rata na Dunavu </w:t>
      </w:r>
      <w:r w:rsidR="00C75A00">
        <w:rPr>
          <w:rFonts w:ascii="Arial" w:hAnsi="Arial" w:cs="Arial"/>
          <w:sz w:val="24"/>
          <w:szCs w:val="24"/>
          <w:lang w:val="sr-Latn-RS"/>
        </w:rPr>
        <w:t xml:space="preserve">kroz Srbiju 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 xml:space="preserve">na području Prahova. Tehnički izveštaj koristiće se kao osnova za ažuriranje postojeće tehničke dokumentacije koja će se koristiti za pripremu dva tenderska dosijea: (i) radovi na uklanjanju NUS-a i potopljenih plovila i (ii) nadzor </w:t>
      </w:r>
      <w:r w:rsidR="00C75A00">
        <w:rPr>
          <w:rFonts w:ascii="Arial" w:hAnsi="Arial" w:cs="Arial"/>
          <w:sz w:val="24"/>
          <w:szCs w:val="24"/>
          <w:lang w:val="sr-Latn-RS"/>
        </w:rPr>
        <w:t xml:space="preserve">nad 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>radov</w:t>
      </w:r>
      <w:r w:rsidR="00C75A00">
        <w:rPr>
          <w:rFonts w:ascii="Arial" w:hAnsi="Arial" w:cs="Arial"/>
          <w:sz w:val="24"/>
          <w:szCs w:val="24"/>
          <w:lang w:val="sr-Latn-RS"/>
        </w:rPr>
        <w:t>ima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75A00">
        <w:rPr>
          <w:rFonts w:ascii="Arial" w:hAnsi="Arial" w:cs="Arial"/>
          <w:sz w:val="24"/>
          <w:szCs w:val="24"/>
          <w:lang w:val="sr-Latn-RS"/>
        </w:rPr>
        <w:t>n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>a uklanjanj</w:t>
      </w:r>
      <w:r w:rsidR="00C75A00">
        <w:rPr>
          <w:rFonts w:ascii="Arial" w:hAnsi="Arial" w:cs="Arial"/>
          <w:sz w:val="24"/>
          <w:szCs w:val="24"/>
          <w:lang w:val="sr-Latn-RS"/>
        </w:rPr>
        <w:t>u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 xml:space="preserve"> NUS-a i potopljenih </w:t>
      </w:r>
      <w:r w:rsidR="00C75A00">
        <w:rPr>
          <w:rFonts w:ascii="Arial" w:hAnsi="Arial" w:cs="Arial"/>
          <w:sz w:val="24"/>
          <w:szCs w:val="24"/>
          <w:lang w:val="sr-Latn-RS"/>
        </w:rPr>
        <w:t>plovila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 xml:space="preserve">. </w:t>
      </w:r>
      <w:r w:rsidR="0014161A">
        <w:rPr>
          <w:rFonts w:ascii="Arial" w:hAnsi="Arial" w:cs="Arial"/>
          <w:sz w:val="24"/>
          <w:szCs w:val="24"/>
          <w:lang w:val="sr-Latn-RS"/>
        </w:rPr>
        <w:t>U oblasti koj</w:t>
      </w:r>
      <w:r w:rsidR="00F23C02">
        <w:rPr>
          <w:rFonts w:ascii="Arial" w:hAnsi="Arial" w:cs="Arial"/>
          <w:sz w:val="24"/>
          <w:szCs w:val="24"/>
          <w:lang w:val="sr-Latn-RS"/>
        </w:rPr>
        <w:t xml:space="preserve">a je obuhvaćena projektom 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 xml:space="preserve">identifikovana su 22 </w:t>
      </w:r>
      <w:r w:rsidR="00C75A00">
        <w:rPr>
          <w:rFonts w:ascii="Arial" w:hAnsi="Arial" w:cs="Arial"/>
          <w:sz w:val="24"/>
          <w:szCs w:val="24"/>
          <w:lang w:val="sr-Latn-RS"/>
        </w:rPr>
        <w:t xml:space="preserve">potopljena plovila 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 xml:space="preserve">- ostaci </w:t>
      </w:r>
      <w:r w:rsidR="00C75A00">
        <w:rPr>
          <w:rFonts w:ascii="Arial" w:hAnsi="Arial" w:cs="Arial"/>
          <w:sz w:val="24"/>
          <w:szCs w:val="24"/>
          <w:lang w:val="sr-Latn-RS"/>
        </w:rPr>
        <w:t xml:space="preserve">plovila 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>koj</w:t>
      </w:r>
      <w:r w:rsidR="00C75A00">
        <w:rPr>
          <w:rFonts w:ascii="Arial" w:hAnsi="Arial" w:cs="Arial"/>
          <w:sz w:val="24"/>
          <w:szCs w:val="24"/>
          <w:lang w:val="sr-Latn-RS"/>
        </w:rPr>
        <w:t>a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 xml:space="preserve"> su potopljen</w:t>
      </w:r>
      <w:r w:rsidR="00C75A00">
        <w:rPr>
          <w:rFonts w:ascii="Arial" w:hAnsi="Arial" w:cs="Arial"/>
          <w:sz w:val="24"/>
          <w:szCs w:val="24"/>
          <w:lang w:val="sr-Latn-RS"/>
        </w:rPr>
        <w:t>a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 xml:space="preserve"> 1944. godine </w:t>
      </w:r>
      <w:r w:rsidR="00C75A00">
        <w:rPr>
          <w:rFonts w:ascii="Arial" w:hAnsi="Arial" w:cs="Arial"/>
          <w:sz w:val="24"/>
          <w:szCs w:val="24"/>
          <w:lang w:val="sr-Latn-RS"/>
        </w:rPr>
        <w:t xml:space="preserve">prilikom povlačenja 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 xml:space="preserve">nemačke mornarice - kao i </w:t>
      </w:r>
      <w:r w:rsidR="00C75A00">
        <w:rPr>
          <w:rFonts w:ascii="Arial" w:hAnsi="Arial" w:cs="Arial"/>
          <w:sz w:val="24"/>
          <w:szCs w:val="24"/>
          <w:lang w:val="sr-Latn-RS"/>
        </w:rPr>
        <w:t xml:space="preserve">određeni 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 xml:space="preserve">broj NUS-a, koji svi ometaju plovidbu Dunavom.  Ugovor </w:t>
      </w:r>
      <w:r w:rsidR="00C75A00">
        <w:rPr>
          <w:rFonts w:ascii="Arial" w:hAnsi="Arial" w:cs="Arial"/>
          <w:sz w:val="24"/>
          <w:szCs w:val="24"/>
          <w:lang w:val="sr-Latn-RS"/>
        </w:rPr>
        <w:t xml:space="preserve">obuhvata vršenje 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>istr</w:t>
      </w:r>
      <w:r w:rsidR="00A676D9">
        <w:rPr>
          <w:rFonts w:ascii="Arial" w:hAnsi="Arial" w:cs="Arial"/>
          <w:sz w:val="24"/>
          <w:szCs w:val="24"/>
          <w:lang w:val="sr-Latn-RS"/>
        </w:rPr>
        <w:t>a</w:t>
      </w:r>
      <w:r w:rsidR="00A676D9">
        <w:rPr>
          <w:rFonts w:ascii="Arial" w:hAnsi="Arial" w:cs="Arial"/>
          <w:sz w:val="24"/>
          <w:szCs w:val="24"/>
          <w:lang w:val="sr-Latn-CS"/>
        </w:rPr>
        <w:t>živanja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75A00">
        <w:rPr>
          <w:rFonts w:ascii="Arial" w:hAnsi="Arial" w:cs="Arial"/>
          <w:sz w:val="24"/>
          <w:szCs w:val="24"/>
          <w:lang w:val="sr-Latn-RS"/>
        </w:rPr>
        <w:t xml:space="preserve">na terenu 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>kako bi se locira</w:t>
      </w:r>
      <w:r w:rsidR="00C75A00">
        <w:rPr>
          <w:rFonts w:ascii="Arial" w:hAnsi="Arial" w:cs="Arial"/>
          <w:sz w:val="24"/>
          <w:szCs w:val="24"/>
          <w:lang w:val="sr-Latn-RS"/>
        </w:rPr>
        <w:t>lo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>, identifikova</w:t>
      </w:r>
      <w:r w:rsidR="00C75A00">
        <w:rPr>
          <w:rFonts w:ascii="Arial" w:hAnsi="Arial" w:cs="Arial"/>
          <w:sz w:val="24"/>
          <w:szCs w:val="24"/>
          <w:lang w:val="sr-Latn-RS"/>
        </w:rPr>
        <w:t>lo,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 xml:space="preserve"> kvantifikova</w:t>
      </w:r>
      <w:r w:rsidR="00C75A00">
        <w:rPr>
          <w:rFonts w:ascii="Arial" w:hAnsi="Arial" w:cs="Arial"/>
          <w:sz w:val="24"/>
          <w:szCs w:val="24"/>
          <w:lang w:val="sr-Latn-RS"/>
        </w:rPr>
        <w:t>lo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 xml:space="preserve"> i detaljno opisa</w:t>
      </w:r>
      <w:r w:rsidR="00C75A00">
        <w:rPr>
          <w:rFonts w:ascii="Arial" w:hAnsi="Arial" w:cs="Arial"/>
          <w:sz w:val="24"/>
          <w:szCs w:val="24"/>
          <w:lang w:val="sr-Latn-RS"/>
        </w:rPr>
        <w:t>lo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 xml:space="preserve"> postojanje NUS-a </w:t>
      </w:r>
      <w:r w:rsidR="00F23C02">
        <w:rPr>
          <w:rFonts w:ascii="Arial" w:hAnsi="Arial" w:cs="Arial"/>
          <w:sz w:val="24"/>
          <w:szCs w:val="24"/>
          <w:lang w:val="sr-Latn-RS"/>
        </w:rPr>
        <w:t xml:space="preserve">u </w:t>
      </w:r>
      <w:r w:rsidR="00F23C02" w:rsidRPr="00F23C02">
        <w:rPr>
          <w:rFonts w:ascii="Arial" w:hAnsi="Arial" w:cs="Arial"/>
          <w:sz w:val="24"/>
          <w:szCs w:val="24"/>
          <w:lang w:val="sr-Latn-RS"/>
        </w:rPr>
        <w:t>oblasti koja je obuhvaćena projektom</w:t>
      </w:r>
      <w:r w:rsidR="00C75A00" w:rsidRPr="00605516">
        <w:rPr>
          <w:rFonts w:ascii="Arial" w:hAnsi="Arial" w:cs="Arial"/>
          <w:sz w:val="24"/>
          <w:szCs w:val="24"/>
          <w:lang w:val="sr-Latn-RS"/>
        </w:rPr>
        <w:t>.</w:t>
      </w:r>
    </w:p>
    <w:p w14:paraId="604CC130" w14:textId="77777777" w:rsidR="00C75A00" w:rsidRPr="00605516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093CB898" w14:textId="77777777" w:rsidR="00C75A00" w:rsidRPr="00605516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6. Broj i naslovi partija</w:t>
      </w:r>
    </w:p>
    <w:p w14:paraId="79825E74" w14:textId="3904B709" w:rsidR="00C75A00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Samo jed</w:t>
      </w:r>
      <w:r>
        <w:rPr>
          <w:rFonts w:ascii="Arial" w:hAnsi="Arial" w:cs="Arial"/>
          <w:sz w:val="24"/>
          <w:szCs w:val="24"/>
          <w:lang w:val="sr-Latn-RS"/>
        </w:rPr>
        <w:t>na partija</w:t>
      </w:r>
    </w:p>
    <w:p w14:paraId="04EEAFD6" w14:textId="77777777" w:rsidR="00C75A00" w:rsidRPr="00605516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196E9409" w14:textId="77777777" w:rsidR="00C75A00" w:rsidRPr="00605516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7. Procenjeni maksimalni budžet / indikativni budžet</w:t>
      </w:r>
    </w:p>
    <w:p w14:paraId="4231D58A" w14:textId="07228963" w:rsidR="00C75A00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1.500.000</w:t>
      </w:r>
      <w:r>
        <w:rPr>
          <w:rFonts w:ascii="Arial" w:hAnsi="Arial" w:cs="Arial"/>
          <w:sz w:val="24"/>
          <w:szCs w:val="24"/>
          <w:lang w:val="sr-Latn-RS"/>
        </w:rPr>
        <w:t xml:space="preserve"> evra</w:t>
      </w:r>
    </w:p>
    <w:p w14:paraId="52FD5748" w14:textId="77777777" w:rsidR="00C75A00" w:rsidRPr="00605516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0CD9F8C9" w14:textId="77777777" w:rsidR="00C75A00" w:rsidRPr="00605516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lastRenderedPageBreak/>
        <w:t>8. Predviđeno vreme objavljivanja obaveštenja o ugovoru</w:t>
      </w:r>
    </w:p>
    <w:p w14:paraId="2129EED8" w14:textId="7A914829" w:rsidR="00C75A00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  <w:r w:rsidRPr="00605516">
        <w:rPr>
          <w:rFonts w:ascii="Arial" w:hAnsi="Arial" w:cs="Arial"/>
          <w:sz w:val="24"/>
          <w:szCs w:val="24"/>
          <w:lang w:val="sr-Latn-RS"/>
        </w:rPr>
        <w:t>27.09.2019</w:t>
      </w:r>
      <w:r>
        <w:rPr>
          <w:rFonts w:ascii="Arial" w:hAnsi="Arial" w:cs="Arial"/>
          <w:sz w:val="24"/>
          <w:szCs w:val="24"/>
          <w:lang w:val="sr-Latn-RS"/>
        </w:rPr>
        <w:t>. godine</w:t>
      </w:r>
    </w:p>
    <w:p w14:paraId="328A50C5" w14:textId="77777777" w:rsidR="00C75A00" w:rsidRPr="00605516" w:rsidRDefault="00C75A00" w:rsidP="00C75A00">
      <w:pPr>
        <w:pStyle w:val="PlainText"/>
        <w:jc w:val="both"/>
        <w:rPr>
          <w:rFonts w:ascii="Arial" w:hAnsi="Arial" w:cs="Arial"/>
          <w:sz w:val="24"/>
          <w:szCs w:val="24"/>
          <w:lang w:val="sr-Latn-RS"/>
        </w:rPr>
      </w:pPr>
    </w:p>
    <w:p w14:paraId="60BC944E" w14:textId="77777777" w:rsidR="00C75A00" w:rsidRDefault="00C75A00" w:rsidP="00C75A00"/>
    <w:p w14:paraId="45CB6BD4" w14:textId="6D1DDB6A" w:rsidR="00FA5B4F" w:rsidRPr="00605516" w:rsidRDefault="00FA5B4F" w:rsidP="00C75A00">
      <w:pPr>
        <w:pStyle w:val="PlainText"/>
        <w:jc w:val="center"/>
        <w:rPr>
          <w:rFonts w:ascii="Arial" w:hAnsi="Arial" w:cs="Arial"/>
          <w:sz w:val="24"/>
          <w:szCs w:val="24"/>
          <w:lang w:val="sr-Latn-RS"/>
        </w:rPr>
      </w:pPr>
    </w:p>
    <w:sectPr w:rsidR="00FA5B4F" w:rsidRPr="00605516" w:rsidSect="006E2560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65"/>
    <w:rsid w:val="00011E63"/>
    <w:rsid w:val="00012626"/>
    <w:rsid w:val="00016EED"/>
    <w:rsid w:val="00063818"/>
    <w:rsid w:val="00067223"/>
    <w:rsid w:val="00081F5B"/>
    <w:rsid w:val="000E638D"/>
    <w:rsid w:val="000F76FC"/>
    <w:rsid w:val="00122FC7"/>
    <w:rsid w:val="0014161A"/>
    <w:rsid w:val="001735EA"/>
    <w:rsid w:val="00175A59"/>
    <w:rsid w:val="001E53DC"/>
    <w:rsid w:val="002A0E5F"/>
    <w:rsid w:val="002B6647"/>
    <w:rsid w:val="002D5A54"/>
    <w:rsid w:val="00324CF4"/>
    <w:rsid w:val="00371BC6"/>
    <w:rsid w:val="00385016"/>
    <w:rsid w:val="003A6217"/>
    <w:rsid w:val="003A6843"/>
    <w:rsid w:val="003D4D78"/>
    <w:rsid w:val="003F5DD5"/>
    <w:rsid w:val="004139A7"/>
    <w:rsid w:val="00420F2E"/>
    <w:rsid w:val="004613F8"/>
    <w:rsid w:val="00487155"/>
    <w:rsid w:val="004B2050"/>
    <w:rsid w:val="004B2CB2"/>
    <w:rsid w:val="004C0A1C"/>
    <w:rsid w:val="004E2CA4"/>
    <w:rsid w:val="004F69FF"/>
    <w:rsid w:val="004F73D3"/>
    <w:rsid w:val="00506199"/>
    <w:rsid w:val="005254B0"/>
    <w:rsid w:val="005521AF"/>
    <w:rsid w:val="00573D21"/>
    <w:rsid w:val="00574019"/>
    <w:rsid w:val="00581391"/>
    <w:rsid w:val="00590432"/>
    <w:rsid w:val="005906E1"/>
    <w:rsid w:val="005B3E3C"/>
    <w:rsid w:val="005D503F"/>
    <w:rsid w:val="0060292F"/>
    <w:rsid w:val="00602DB6"/>
    <w:rsid w:val="006054C3"/>
    <w:rsid w:val="00605516"/>
    <w:rsid w:val="006C3DF7"/>
    <w:rsid w:val="007257C2"/>
    <w:rsid w:val="00727321"/>
    <w:rsid w:val="00780D65"/>
    <w:rsid w:val="007958F1"/>
    <w:rsid w:val="00797D53"/>
    <w:rsid w:val="007A010D"/>
    <w:rsid w:val="008017DE"/>
    <w:rsid w:val="008124BB"/>
    <w:rsid w:val="0083265E"/>
    <w:rsid w:val="0083300E"/>
    <w:rsid w:val="00861C35"/>
    <w:rsid w:val="0086427B"/>
    <w:rsid w:val="00873324"/>
    <w:rsid w:val="0090212F"/>
    <w:rsid w:val="00911E34"/>
    <w:rsid w:val="009235E9"/>
    <w:rsid w:val="0092532F"/>
    <w:rsid w:val="0093379D"/>
    <w:rsid w:val="009346B3"/>
    <w:rsid w:val="009378A2"/>
    <w:rsid w:val="0096652F"/>
    <w:rsid w:val="0098190B"/>
    <w:rsid w:val="009A5C8E"/>
    <w:rsid w:val="009B522B"/>
    <w:rsid w:val="009E3813"/>
    <w:rsid w:val="009E383F"/>
    <w:rsid w:val="00A23B4A"/>
    <w:rsid w:val="00A40436"/>
    <w:rsid w:val="00A62BE8"/>
    <w:rsid w:val="00A676D9"/>
    <w:rsid w:val="00AA49D0"/>
    <w:rsid w:val="00AB3044"/>
    <w:rsid w:val="00AC5F43"/>
    <w:rsid w:val="00B23307"/>
    <w:rsid w:val="00B372CF"/>
    <w:rsid w:val="00B574CE"/>
    <w:rsid w:val="00BD0A27"/>
    <w:rsid w:val="00BD6B82"/>
    <w:rsid w:val="00C32333"/>
    <w:rsid w:val="00C6067F"/>
    <w:rsid w:val="00C739AB"/>
    <w:rsid w:val="00C75A00"/>
    <w:rsid w:val="00C85ADF"/>
    <w:rsid w:val="00CB31A6"/>
    <w:rsid w:val="00CF476D"/>
    <w:rsid w:val="00D61E02"/>
    <w:rsid w:val="00D70988"/>
    <w:rsid w:val="00D70B82"/>
    <w:rsid w:val="00D74247"/>
    <w:rsid w:val="00D87DD8"/>
    <w:rsid w:val="00E10C56"/>
    <w:rsid w:val="00E15655"/>
    <w:rsid w:val="00E4232A"/>
    <w:rsid w:val="00E43B9D"/>
    <w:rsid w:val="00EB0BA2"/>
    <w:rsid w:val="00EE2D53"/>
    <w:rsid w:val="00F13CE3"/>
    <w:rsid w:val="00F23C02"/>
    <w:rsid w:val="00F65298"/>
    <w:rsid w:val="00F800F3"/>
    <w:rsid w:val="00FA0B9E"/>
    <w:rsid w:val="00FA3AA9"/>
    <w:rsid w:val="00FA5B4F"/>
    <w:rsid w:val="00FA5C7E"/>
    <w:rsid w:val="00FB6563"/>
    <w:rsid w:val="00F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35AB"/>
  <w15:chartTrackingRefBased/>
  <w15:docId w15:val="{3CD2F70B-E064-4267-8AE4-7BF75AB4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E25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2560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0551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55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1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6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6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Simić</dc:creator>
  <cp:keywords/>
  <dc:description/>
  <cp:lastModifiedBy>Veljko Kovacevic</cp:lastModifiedBy>
  <cp:revision>2</cp:revision>
  <dcterms:created xsi:type="dcterms:W3CDTF">2019-09-06T11:18:00Z</dcterms:created>
  <dcterms:modified xsi:type="dcterms:W3CDTF">2019-09-06T11:18:00Z</dcterms:modified>
</cp:coreProperties>
</file>