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200E0" w14:textId="77777777" w:rsidR="002F1281" w:rsidRPr="00FA6E90" w:rsidRDefault="002F1281" w:rsidP="002F1281">
      <w:pPr>
        <w:jc w:val="center"/>
        <w:rPr>
          <w:rFonts w:ascii="Arial" w:hAnsi="Arial" w:cs="Arial"/>
          <w:sz w:val="32"/>
          <w:szCs w:val="32"/>
          <w:lang w:val="sr-Cyrl-CS"/>
        </w:rPr>
      </w:pPr>
    </w:p>
    <w:p w14:paraId="3EB85D6D" w14:textId="77777777" w:rsidR="00C95203" w:rsidRPr="00C95203" w:rsidRDefault="00C95203" w:rsidP="00C95203">
      <w:pPr>
        <w:suppressAutoHyphens w:val="0"/>
        <w:spacing w:after="200" w:line="276" w:lineRule="auto"/>
        <w:jc w:val="center"/>
        <w:rPr>
          <w:rFonts w:eastAsia="Times New Roman"/>
          <w:noProof/>
          <w:color w:val="auto"/>
          <w:spacing w:val="6"/>
          <w:kern w:val="0"/>
          <w:lang w:eastAsia="en-US"/>
        </w:rPr>
      </w:pPr>
      <w:r>
        <w:rPr>
          <w:rFonts w:eastAsia="Times New Roman"/>
          <w:noProof/>
          <w:color w:val="auto"/>
          <w:spacing w:val="6"/>
          <w:kern w:val="0"/>
          <w:lang w:eastAsia="en-US"/>
        </w:rPr>
        <w:drawing>
          <wp:inline distT="0" distB="0" distL="0" distR="0" wp14:anchorId="2A0CDA80" wp14:editId="4A271C5E">
            <wp:extent cx="584835" cy="882650"/>
            <wp:effectExtent l="0" t="0" r="5715" b="0"/>
            <wp:docPr id="8" name="Picture 8"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835" cy="882650"/>
                    </a:xfrm>
                    <a:prstGeom prst="rect">
                      <a:avLst/>
                    </a:prstGeom>
                    <a:noFill/>
                    <a:ln>
                      <a:noFill/>
                    </a:ln>
                  </pic:spPr>
                </pic:pic>
              </a:graphicData>
            </a:graphic>
          </wp:inline>
        </w:drawing>
      </w:r>
    </w:p>
    <w:p w14:paraId="41E50673" w14:textId="77777777" w:rsidR="00C95203" w:rsidRPr="00C95203" w:rsidRDefault="00C95203" w:rsidP="00C95203">
      <w:pPr>
        <w:suppressAutoHyphens w:val="0"/>
        <w:spacing w:line="276" w:lineRule="auto"/>
        <w:jc w:val="center"/>
        <w:rPr>
          <w:rFonts w:eastAsia="Times New Roman"/>
          <w:b/>
          <w:noProof/>
          <w:color w:val="auto"/>
          <w:spacing w:val="6"/>
          <w:kern w:val="0"/>
          <w:lang w:val="sr-Cyrl-CS" w:eastAsia="en-US"/>
        </w:rPr>
      </w:pPr>
      <w:r w:rsidRPr="00C95203">
        <w:rPr>
          <w:rFonts w:eastAsia="Times New Roman"/>
          <w:b/>
          <w:noProof/>
          <w:color w:val="auto"/>
          <w:spacing w:val="6"/>
          <w:kern w:val="0"/>
          <w:lang w:val="sr-Cyrl-CS" w:eastAsia="en-US"/>
        </w:rPr>
        <w:t>Република Србија</w:t>
      </w:r>
    </w:p>
    <w:p w14:paraId="0A353A2E" w14:textId="77777777" w:rsidR="00C95203" w:rsidRPr="00067FC3" w:rsidRDefault="00C95203" w:rsidP="00C95203">
      <w:pPr>
        <w:suppressAutoHyphens w:val="0"/>
        <w:spacing w:line="276" w:lineRule="auto"/>
        <w:jc w:val="center"/>
        <w:rPr>
          <w:rFonts w:eastAsia="Times New Roman"/>
          <w:b/>
          <w:bCs/>
          <w:noProof/>
          <w:color w:val="auto"/>
          <w:spacing w:val="6"/>
          <w:kern w:val="0"/>
          <w:lang w:val="ru-RU" w:eastAsia="en-US"/>
        </w:rPr>
      </w:pPr>
      <w:r w:rsidRPr="00C95203">
        <w:rPr>
          <w:rFonts w:eastAsia="Times New Roman"/>
          <w:b/>
          <w:bCs/>
          <w:noProof/>
          <w:color w:val="auto"/>
          <w:spacing w:val="6"/>
          <w:kern w:val="0"/>
          <w:lang w:val="sr-Cyrl-CS" w:eastAsia="en-US"/>
        </w:rPr>
        <w:t>МИНИСТАРСТВО</w:t>
      </w:r>
      <w:r w:rsidRPr="00067FC3">
        <w:rPr>
          <w:rFonts w:eastAsia="Times New Roman"/>
          <w:b/>
          <w:bCs/>
          <w:noProof/>
          <w:color w:val="auto"/>
          <w:spacing w:val="6"/>
          <w:kern w:val="0"/>
          <w:lang w:val="ru-RU" w:eastAsia="en-US"/>
        </w:rPr>
        <w:t xml:space="preserve"> </w:t>
      </w:r>
      <w:r w:rsidRPr="00C95203">
        <w:rPr>
          <w:rFonts w:eastAsia="Times New Roman"/>
          <w:b/>
          <w:bCs/>
          <w:noProof/>
          <w:color w:val="auto"/>
          <w:spacing w:val="6"/>
          <w:kern w:val="0"/>
          <w:lang w:val="sr-Cyrl-CS" w:eastAsia="en-US"/>
        </w:rPr>
        <w:t>ГРАЂЕВИНАРСТВА</w:t>
      </w:r>
      <w:r w:rsidRPr="00067FC3">
        <w:rPr>
          <w:rFonts w:eastAsia="Times New Roman"/>
          <w:b/>
          <w:bCs/>
          <w:noProof/>
          <w:color w:val="auto"/>
          <w:spacing w:val="6"/>
          <w:kern w:val="0"/>
          <w:lang w:val="ru-RU" w:eastAsia="en-US"/>
        </w:rPr>
        <w:t>,</w:t>
      </w:r>
    </w:p>
    <w:p w14:paraId="3705A65E" w14:textId="77777777" w:rsidR="00C95203" w:rsidRPr="00C95203" w:rsidRDefault="00C95203" w:rsidP="00C95203">
      <w:pPr>
        <w:suppressAutoHyphens w:val="0"/>
        <w:spacing w:line="276" w:lineRule="auto"/>
        <w:jc w:val="center"/>
        <w:rPr>
          <w:rFonts w:eastAsia="Times New Roman"/>
          <w:b/>
          <w:bCs/>
          <w:noProof/>
          <w:color w:val="auto"/>
          <w:spacing w:val="6"/>
          <w:kern w:val="0"/>
          <w:lang w:val="sr-Cyrl-CS" w:eastAsia="en-US"/>
        </w:rPr>
      </w:pPr>
      <w:r w:rsidRPr="00067FC3">
        <w:rPr>
          <w:rFonts w:eastAsia="Times New Roman"/>
          <w:b/>
          <w:bCs/>
          <w:noProof/>
          <w:color w:val="auto"/>
          <w:spacing w:val="6"/>
          <w:kern w:val="0"/>
          <w:lang w:val="ru-RU" w:eastAsia="en-US"/>
        </w:rPr>
        <w:t xml:space="preserve">САОБРАЋАЈА И ИНФРАСТРУКТУРЕ </w:t>
      </w:r>
    </w:p>
    <w:p w14:paraId="6ECC2BB4" w14:textId="77777777" w:rsidR="00C95203" w:rsidRPr="00C95203" w:rsidRDefault="00C95203" w:rsidP="00C95203">
      <w:pPr>
        <w:suppressAutoHyphens w:val="0"/>
        <w:spacing w:line="276" w:lineRule="auto"/>
        <w:jc w:val="center"/>
        <w:rPr>
          <w:rFonts w:eastAsia="Times New Roman"/>
          <w:noProof/>
          <w:color w:val="auto"/>
          <w:spacing w:val="6"/>
          <w:kern w:val="0"/>
          <w:lang w:val="ru-RU" w:eastAsia="en-US"/>
        </w:rPr>
      </w:pPr>
      <w:r w:rsidRPr="00C95203">
        <w:rPr>
          <w:rFonts w:eastAsia="Times New Roman"/>
          <w:b/>
          <w:noProof/>
          <w:color w:val="auto"/>
          <w:spacing w:val="6"/>
          <w:kern w:val="0"/>
          <w:lang w:val="sr-Cyrl-CS" w:eastAsia="en-US"/>
        </w:rPr>
        <w:t>Београд, Немањина 22-26</w:t>
      </w:r>
    </w:p>
    <w:p w14:paraId="29B58424" w14:textId="77777777" w:rsidR="00C95203" w:rsidRPr="00C95203" w:rsidRDefault="00C95203" w:rsidP="00C95203">
      <w:pPr>
        <w:tabs>
          <w:tab w:val="left" w:pos="3900"/>
        </w:tabs>
        <w:suppressAutoHyphens w:val="0"/>
        <w:spacing w:line="276" w:lineRule="auto"/>
        <w:rPr>
          <w:rFonts w:eastAsia="Calibri"/>
          <w:color w:val="auto"/>
          <w:kern w:val="0"/>
          <w:lang w:val="ru-RU"/>
        </w:rPr>
      </w:pPr>
    </w:p>
    <w:p w14:paraId="339B1459" w14:textId="77777777" w:rsidR="00E83E61" w:rsidRPr="00067FC3" w:rsidRDefault="00E83E61" w:rsidP="002F1281">
      <w:pPr>
        <w:jc w:val="center"/>
        <w:rPr>
          <w:sz w:val="28"/>
          <w:szCs w:val="28"/>
          <w:lang w:val="ru-RU"/>
        </w:rPr>
      </w:pPr>
    </w:p>
    <w:p w14:paraId="5F6867CE" w14:textId="77777777" w:rsidR="00E83E61" w:rsidRPr="00067FC3" w:rsidRDefault="00E83E61" w:rsidP="00A2329B">
      <w:pPr>
        <w:rPr>
          <w:sz w:val="28"/>
          <w:szCs w:val="28"/>
          <w:lang w:val="ru-RU"/>
        </w:rPr>
      </w:pPr>
    </w:p>
    <w:p w14:paraId="436342FF" w14:textId="77777777" w:rsidR="002F1281" w:rsidRPr="00067FC3" w:rsidRDefault="002F1281" w:rsidP="002F1281">
      <w:pPr>
        <w:jc w:val="center"/>
        <w:rPr>
          <w:b/>
          <w:lang w:val="ru-RU"/>
        </w:rPr>
      </w:pPr>
      <w:r w:rsidRPr="00067FC3">
        <w:rPr>
          <w:b/>
          <w:lang w:val="ru-RU"/>
        </w:rPr>
        <w:t>КОНКУРСНА ДОКУМЕНТАЦИЈА</w:t>
      </w:r>
    </w:p>
    <w:p w14:paraId="520DFF76" w14:textId="77777777" w:rsidR="002F1281" w:rsidRPr="00067FC3" w:rsidRDefault="002F1281" w:rsidP="002F1281">
      <w:pPr>
        <w:jc w:val="center"/>
        <w:rPr>
          <w:b/>
          <w:lang w:val="ru-RU"/>
        </w:rPr>
      </w:pPr>
    </w:p>
    <w:p w14:paraId="7E0E2F00" w14:textId="77777777" w:rsidR="002F1281" w:rsidRPr="00C95203" w:rsidRDefault="002F1281" w:rsidP="002F1281">
      <w:pPr>
        <w:suppressAutoHyphens w:val="0"/>
        <w:spacing w:line="240" w:lineRule="auto"/>
        <w:jc w:val="center"/>
        <w:rPr>
          <w:rFonts w:eastAsia="Times New Roman"/>
          <w:b/>
          <w:color w:val="auto"/>
          <w:kern w:val="0"/>
          <w:lang w:val="ru-RU" w:eastAsia="sr-Latn-CS"/>
        </w:rPr>
      </w:pPr>
    </w:p>
    <w:p w14:paraId="012E0ABD" w14:textId="77777777" w:rsidR="002F1281" w:rsidRPr="00C95203" w:rsidRDefault="002F1281" w:rsidP="002F1281">
      <w:pPr>
        <w:suppressAutoHyphens w:val="0"/>
        <w:spacing w:line="240" w:lineRule="auto"/>
        <w:jc w:val="center"/>
        <w:rPr>
          <w:rFonts w:eastAsia="Times New Roman"/>
          <w:b/>
          <w:color w:val="auto"/>
          <w:kern w:val="0"/>
          <w:lang w:val="ru-RU" w:eastAsia="sr-Latn-CS"/>
        </w:rPr>
      </w:pPr>
    </w:p>
    <w:p w14:paraId="5E5EB253" w14:textId="77777777" w:rsidR="002F1281" w:rsidRPr="00C95203" w:rsidRDefault="004A5CD2" w:rsidP="002F1281">
      <w:pPr>
        <w:suppressAutoHyphens w:val="0"/>
        <w:spacing w:line="240" w:lineRule="auto"/>
        <w:jc w:val="center"/>
        <w:rPr>
          <w:rFonts w:eastAsia="Times New Roman"/>
          <w:b/>
          <w:color w:val="auto"/>
          <w:kern w:val="0"/>
          <w:lang w:val="sr-Latn-CS" w:eastAsia="sr-Latn-CS"/>
        </w:rPr>
      </w:pPr>
      <w:r>
        <w:rPr>
          <w:rFonts w:eastAsia="Times New Roman"/>
          <w:b/>
          <w:color w:val="auto"/>
          <w:kern w:val="0"/>
          <w:lang w:val="ru-RU" w:eastAsia="sr-Latn-CS"/>
        </w:rPr>
        <w:t xml:space="preserve">ЗА </w:t>
      </w:r>
      <w:r w:rsidR="002F1281" w:rsidRPr="00C95203">
        <w:rPr>
          <w:rFonts w:eastAsia="Times New Roman"/>
          <w:b/>
          <w:color w:val="auto"/>
          <w:kern w:val="0"/>
          <w:lang w:val="ru-RU" w:eastAsia="sr-Latn-CS"/>
        </w:rPr>
        <w:t>ЈАВНУ НАБАВКУ</w:t>
      </w:r>
    </w:p>
    <w:p w14:paraId="71EC06CC" w14:textId="77777777" w:rsidR="002F1281" w:rsidRPr="00C95203" w:rsidRDefault="002F1281" w:rsidP="002F1281">
      <w:pPr>
        <w:suppressAutoHyphens w:val="0"/>
        <w:spacing w:line="240" w:lineRule="auto"/>
        <w:jc w:val="center"/>
        <w:rPr>
          <w:rFonts w:eastAsia="Times New Roman"/>
          <w:b/>
          <w:color w:val="auto"/>
          <w:kern w:val="0"/>
          <w:lang w:val="sr-Latn-CS" w:eastAsia="sr-Latn-CS"/>
        </w:rPr>
      </w:pPr>
    </w:p>
    <w:p w14:paraId="06CDB3F4" w14:textId="77777777" w:rsidR="005D70CF" w:rsidRPr="005D70CF" w:rsidRDefault="005D70CF" w:rsidP="005D70CF">
      <w:pPr>
        <w:numPr>
          <w:ilvl w:val="2"/>
          <w:numId w:val="1"/>
        </w:numPr>
        <w:jc w:val="center"/>
        <w:rPr>
          <w:b/>
          <w:bCs/>
          <w:lang w:val="sr-Cyrl-CS"/>
        </w:rPr>
      </w:pPr>
      <w:r w:rsidRPr="005D70CF">
        <w:rPr>
          <w:b/>
          <w:bCs/>
          <w:lang w:val="sr-Cyrl-CS"/>
        </w:rPr>
        <w:t xml:space="preserve">УСЛУГЕ ОДРЖАВАЊА ESRI ARCGIS СОФТВЕРА,  </w:t>
      </w:r>
    </w:p>
    <w:p w14:paraId="1C7D443A" w14:textId="77777777" w:rsidR="002F1281" w:rsidRPr="00A2329B" w:rsidRDefault="002F1281" w:rsidP="002F1281">
      <w:pPr>
        <w:jc w:val="center"/>
        <w:rPr>
          <w:b/>
          <w:i/>
          <w:iCs/>
          <w:color w:val="000000" w:themeColor="text1"/>
        </w:rPr>
      </w:pPr>
      <w:r w:rsidRPr="00A2329B">
        <w:rPr>
          <w:b/>
          <w:bCs/>
        </w:rPr>
        <w:t xml:space="preserve">ЈАВНА НАБАВКА </w:t>
      </w:r>
      <w:r w:rsidR="00BD46F4" w:rsidRPr="00A2329B">
        <w:rPr>
          <w:b/>
          <w:bCs/>
          <w:color w:val="auto"/>
        </w:rPr>
        <w:t>бр.</w:t>
      </w:r>
      <w:r w:rsidR="00BD46F4" w:rsidRPr="00A2329B">
        <w:rPr>
          <w:b/>
          <w:bCs/>
          <w:color w:val="auto"/>
          <w:lang w:val="sr-Cyrl-RS"/>
        </w:rPr>
        <w:t xml:space="preserve"> </w:t>
      </w:r>
      <w:r w:rsidR="0061263C">
        <w:rPr>
          <w:b/>
          <w:bCs/>
          <w:color w:val="auto"/>
        </w:rPr>
        <w:t>33</w:t>
      </w:r>
      <w:r w:rsidR="0061263C">
        <w:rPr>
          <w:b/>
          <w:bCs/>
          <w:color w:val="000000" w:themeColor="text1"/>
          <w:lang w:val="sr-Cyrl-RS"/>
        </w:rPr>
        <w:t>/2020</w:t>
      </w:r>
    </w:p>
    <w:p w14:paraId="0CAF1B79" w14:textId="77777777" w:rsidR="002F1281" w:rsidRPr="001C0FDA" w:rsidRDefault="001C0FDA" w:rsidP="001C0FDA">
      <w:pPr>
        <w:suppressAutoHyphens w:val="0"/>
        <w:spacing w:line="240" w:lineRule="auto"/>
        <w:jc w:val="center"/>
        <w:rPr>
          <w:rFonts w:eastAsia="Times New Roman"/>
          <w:b/>
          <w:bCs/>
          <w:kern w:val="0"/>
          <w:lang w:val="sr-Cyrl-CS" w:eastAsia="sr-Latn-CS"/>
        </w:rPr>
      </w:pPr>
      <w:r>
        <w:rPr>
          <w:rFonts w:eastAsia="Times New Roman"/>
          <w:b/>
          <w:bCs/>
          <w:kern w:val="0"/>
          <w:lang w:val="sr-Cyrl-CS" w:eastAsia="sr-Latn-CS"/>
        </w:rPr>
        <w:t xml:space="preserve"> </w:t>
      </w:r>
    </w:p>
    <w:p w14:paraId="34BD9F7D" w14:textId="77777777" w:rsidR="002F1281" w:rsidRPr="00C95203" w:rsidRDefault="002F1281" w:rsidP="002F1281">
      <w:pPr>
        <w:jc w:val="center"/>
        <w:rPr>
          <w:i/>
          <w:iCs/>
        </w:rPr>
      </w:pPr>
    </w:p>
    <w:p w14:paraId="699C5088" w14:textId="77777777" w:rsidR="002F1281" w:rsidRPr="00C95203" w:rsidRDefault="002F1281" w:rsidP="002F1281">
      <w:pPr>
        <w:jc w:val="center"/>
        <w:rPr>
          <w:i/>
          <w:iCs/>
        </w:rPr>
      </w:pPr>
    </w:p>
    <w:p w14:paraId="75DF6D73" w14:textId="195197A0" w:rsidR="002F1281" w:rsidRDefault="002F1281" w:rsidP="002F1281">
      <w:pPr>
        <w:jc w:val="center"/>
        <w:rPr>
          <w:i/>
          <w:iCs/>
          <w:color w:val="FF0000"/>
        </w:rPr>
      </w:pPr>
    </w:p>
    <w:p w14:paraId="6A328779" w14:textId="6846BB77" w:rsidR="003D0F38" w:rsidRDefault="003D0F38" w:rsidP="002F1281">
      <w:pPr>
        <w:jc w:val="center"/>
        <w:rPr>
          <w:i/>
          <w:iCs/>
          <w:color w:val="FF0000"/>
        </w:rPr>
      </w:pPr>
    </w:p>
    <w:p w14:paraId="7C92ACAD" w14:textId="7DE9849F" w:rsidR="003D0F38" w:rsidRDefault="003D0F38" w:rsidP="002F1281">
      <w:pPr>
        <w:jc w:val="center"/>
        <w:rPr>
          <w:i/>
          <w:iCs/>
          <w:color w:val="FF0000"/>
        </w:rPr>
      </w:pPr>
    </w:p>
    <w:p w14:paraId="0291BF93" w14:textId="0FFA8041" w:rsidR="003D0F38" w:rsidRDefault="003D0F38" w:rsidP="002F1281">
      <w:pPr>
        <w:jc w:val="center"/>
        <w:rPr>
          <w:i/>
          <w:iCs/>
          <w:color w:val="FF0000"/>
        </w:rPr>
      </w:pPr>
    </w:p>
    <w:p w14:paraId="1816FF7A" w14:textId="04F1D469" w:rsidR="003D0F38" w:rsidRDefault="003D0F38" w:rsidP="002F1281">
      <w:pPr>
        <w:jc w:val="center"/>
        <w:rPr>
          <w:i/>
          <w:iCs/>
          <w:color w:val="FF0000"/>
        </w:rPr>
      </w:pPr>
    </w:p>
    <w:p w14:paraId="4C6E67A2" w14:textId="653827BF" w:rsidR="003D0F38" w:rsidRDefault="003D0F38" w:rsidP="002F1281">
      <w:pPr>
        <w:jc w:val="center"/>
        <w:rPr>
          <w:i/>
          <w:iCs/>
          <w:color w:val="FF0000"/>
        </w:rPr>
      </w:pPr>
    </w:p>
    <w:p w14:paraId="3659B5D6" w14:textId="77777777" w:rsidR="003D0F38" w:rsidRPr="0048218E" w:rsidRDefault="003D0F38" w:rsidP="002F1281">
      <w:pPr>
        <w:jc w:val="center"/>
        <w:rPr>
          <w:i/>
          <w:iCs/>
          <w:color w:val="FF0000"/>
        </w:rPr>
      </w:pPr>
    </w:p>
    <w:p w14:paraId="1776DCED" w14:textId="77777777" w:rsidR="002F1281" w:rsidRPr="00C95203" w:rsidRDefault="002F1281" w:rsidP="001C0FDA">
      <w:pPr>
        <w:rPr>
          <w:i/>
          <w:iCs/>
        </w:rPr>
      </w:pPr>
    </w:p>
    <w:p w14:paraId="46062539" w14:textId="77777777" w:rsidR="000C18BC" w:rsidRDefault="000C18BC" w:rsidP="001C0FDA">
      <w:pPr>
        <w:rPr>
          <w:i/>
          <w:iCs/>
        </w:rPr>
      </w:pPr>
    </w:p>
    <w:p w14:paraId="74CECD3A" w14:textId="77777777" w:rsidR="000C18BC" w:rsidRDefault="000C18BC" w:rsidP="002F1281">
      <w:pPr>
        <w:jc w:val="center"/>
        <w:rPr>
          <w:i/>
          <w:iCs/>
        </w:rPr>
      </w:pPr>
    </w:p>
    <w:p w14:paraId="3CA41BE3" w14:textId="77777777" w:rsidR="000C18BC" w:rsidRPr="00C95203" w:rsidRDefault="000C18BC" w:rsidP="002F1281">
      <w:pPr>
        <w:jc w:val="center"/>
        <w:rPr>
          <w:i/>
          <w:iCs/>
        </w:rPr>
      </w:pPr>
    </w:p>
    <w:p w14:paraId="7ECEAA01" w14:textId="77777777" w:rsidR="002F1281" w:rsidRDefault="0061263C" w:rsidP="002F1281">
      <w:pPr>
        <w:jc w:val="center"/>
        <w:rPr>
          <w:b/>
          <w:bCs/>
        </w:rPr>
      </w:pPr>
      <w:r>
        <w:rPr>
          <w:b/>
          <w:iCs/>
          <w:lang w:val="sr-Cyrl-CS"/>
        </w:rPr>
        <w:t>Ју</w:t>
      </w:r>
      <w:r w:rsidR="008B733A">
        <w:rPr>
          <w:b/>
          <w:iCs/>
          <w:lang w:val="sr-Cyrl-CS"/>
        </w:rPr>
        <w:t>л</w:t>
      </w:r>
      <w:r w:rsidR="0048218E">
        <w:rPr>
          <w:b/>
          <w:iCs/>
          <w:lang w:val="sr-Cyrl-CS"/>
        </w:rPr>
        <w:t xml:space="preserve"> </w:t>
      </w:r>
      <w:r>
        <w:rPr>
          <w:b/>
          <w:bCs/>
        </w:rPr>
        <w:t>2020</w:t>
      </w:r>
      <w:r w:rsidR="002F1281" w:rsidRPr="00C95203">
        <w:rPr>
          <w:b/>
          <w:bCs/>
        </w:rPr>
        <w:t>. године</w:t>
      </w:r>
    </w:p>
    <w:p w14:paraId="595CE0B2" w14:textId="77777777" w:rsidR="000C18BC" w:rsidRDefault="000C18BC" w:rsidP="002F1281">
      <w:pPr>
        <w:jc w:val="center"/>
        <w:rPr>
          <w:b/>
          <w:bCs/>
        </w:rPr>
      </w:pPr>
    </w:p>
    <w:p w14:paraId="5B250213" w14:textId="77777777" w:rsidR="000C18BC" w:rsidRDefault="000C18BC" w:rsidP="002F1281">
      <w:pPr>
        <w:jc w:val="center"/>
        <w:rPr>
          <w:b/>
          <w:bCs/>
        </w:rPr>
      </w:pPr>
    </w:p>
    <w:p w14:paraId="35CD84F2" w14:textId="77777777" w:rsidR="00A2329B" w:rsidRDefault="00A2329B" w:rsidP="002F1281">
      <w:pPr>
        <w:jc w:val="center"/>
        <w:rPr>
          <w:b/>
          <w:bCs/>
        </w:rPr>
      </w:pPr>
    </w:p>
    <w:p w14:paraId="2871FCED" w14:textId="77777777" w:rsidR="00A2329B" w:rsidRDefault="00A2329B" w:rsidP="002F1281">
      <w:pPr>
        <w:jc w:val="center"/>
        <w:rPr>
          <w:b/>
          <w:bCs/>
        </w:rPr>
      </w:pPr>
    </w:p>
    <w:p w14:paraId="3800CEBD" w14:textId="77777777" w:rsidR="009C39A9" w:rsidRDefault="009C39A9" w:rsidP="002F1281">
      <w:pPr>
        <w:jc w:val="center"/>
        <w:rPr>
          <w:b/>
          <w:bCs/>
        </w:rPr>
      </w:pPr>
    </w:p>
    <w:p w14:paraId="1207FCCF" w14:textId="77777777" w:rsidR="00A2329B" w:rsidRDefault="00A2329B" w:rsidP="002F1281">
      <w:pPr>
        <w:jc w:val="center"/>
        <w:rPr>
          <w:b/>
          <w:bCs/>
        </w:rPr>
      </w:pPr>
    </w:p>
    <w:p w14:paraId="577A4400" w14:textId="77777777" w:rsidR="00A2329B" w:rsidRDefault="00A2329B" w:rsidP="002F1281">
      <w:pPr>
        <w:jc w:val="center"/>
        <w:rPr>
          <w:b/>
          <w:bCs/>
        </w:rPr>
      </w:pPr>
    </w:p>
    <w:p w14:paraId="088F93B0" w14:textId="77777777" w:rsidR="004D49B0" w:rsidRDefault="004D49B0" w:rsidP="009247D6">
      <w:pPr>
        <w:ind w:firstLine="720"/>
        <w:jc w:val="both"/>
        <w:rPr>
          <w:rFonts w:eastAsia="TimesNewRomanPSMT"/>
          <w:lang w:val="ru-RU"/>
        </w:rPr>
      </w:pPr>
    </w:p>
    <w:p w14:paraId="072178B2" w14:textId="77777777" w:rsidR="004D49B0" w:rsidRDefault="004D49B0" w:rsidP="009247D6">
      <w:pPr>
        <w:ind w:firstLine="720"/>
        <w:jc w:val="both"/>
        <w:rPr>
          <w:rFonts w:eastAsia="TimesNewRomanPSMT"/>
          <w:lang w:val="ru-RU"/>
        </w:rPr>
      </w:pPr>
    </w:p>
    <w:p w14:paraId="2A1FE928" w14:textId="44257D5C" w:rsidR="002F1281" w:rsidRPr="00067FC3" w:rsidRDefault="002F1281" w:rsidP="009247D6">
      <w:pPr>
        <w:ind w:firstLine="720"/>
        <w:jc w:val="both"/>
        <w:rPr>
          <w:rFonts w:eastAsia="TimesNewRomanPSMT"/>
          <w:color w:val="000000" w:themeColor="text1"/>
          <w:lang w:val="ru-RU"/>
        </w:rPr>
      </w:pPr>
      <w:r w:rsidRPr="00067FC3">
        <w:rPr>
          <w:rFonts w:eastAsia="TimesNewRomanPSMT"/>
          <w:lang w:val="ru-RU"/>
        </w:rPr>
        <w:lastRenderedPageBreak/>
        <w:t xml:space="preserve">На </w:t>
      </w:r>
      <w:r w:rsidRPr="00067FC3">
        <w:rPr>
          <w:rFonts w:eastAsia="TimesNewRomanPSMT"/>
          <w:color w:val="000000" w:themeColor="text1"/>
          <w:lang w:val="ru-RU"/>
        </w:rPr>
        <w:t xml:space="preserve">основу чл. </w:t>
      </w:r>
      <w:r w:rsidRPr="00067FC3">
        <w:rPr>
          <w:color w:val="000000" w:themeColor="text1"/>
          <w:lang w:val="ru-RU"/>
        </w:rPr>
        <w:t xml:space="preserve">36. став 1. тачка 2) </w:t>
      </w:r>
      <w:r w:rsidRPr="00067FC3">
        <w:rPr>
          <w:rFonts w:eastAsia="TimesNewRomanPSMT"/>
          <w:color w:val="000000" w:themeColor="text1"/>
          <w:lang w:val="ru-RU"/>
        </w:rPr>
        <w:t>и чл. 61.</w:t>
      </w:r>
      <w:r w:rsidR="00A3291F" w:rsidRPr="00067FC3">
        <w:rPr>
          <w:rFonts w:eastAsia="TimesNewRomanPSMT"/>
          <w:color w:val="000000" w:themeColor="text1"/>
          <w:lang w:val="ru-RU"/>
        </w:rPr>
        <w:t xml:space="preserve"> Закона о јавним набавкама („Службени</w:t>
      </w:r>
      <w:r w:rsidRPr="00067FC3">
        <w:rPr>
          <w:rFonts w:eastAsia="TimesNewRomanPSMT"/>
          <w:color w:val="000000" w:themeColor="text1"/>
          <w:lang w:val="ru-RU"/>
        </w:rPr>
        <w:t xml:space="preserve"> гласник РС”</w:t>
      </w:r>
      <w:r w:rsidR="00A3291F" w:rsidRPr="00067FC3">
        <w:rPr>
          <w:rFonts w:eastAsia="TimesNewRomanPSMT"/>
          <w:color w:val="000000" w:themeColor="text1"/>
          <w:lang w:val="ru-RU"/>
        </w:rPr>
        <w:t>,</w:t>
      </w:r>
      <w:r w:rsidRPr="00067FC3">
        <w:rPr>
          <w:rFonts w:eastAsia="TimesNewRomanPSMT"/>
          <w:color w:val="000000" w:themeColor="text1"/>
          <w:lang w:val="ru-RU"/>
        </w:rPr>
        <w:t xml:space="preserve"> бр</w:t>
      </w:r>
      <w:r w:rsidR="00A3291F" w:rsidRPr="00067FC3">
        <w:rPr>
          <w:rFonts w:eastAsia="TimesNewRomanPSMT"/>
          <w:color w:val="000000" w:themeColor="text1"/>
          <w:lang w:val="ru-RU"/>
        </w:rPr>
        <w:t>ој 124/</w:t>
      </w:r>
      <w:r w:rsidRPr="00067FC3">
        <w:rPr>
          <w:rFonts w:eastAsia="TimesNewRomanPSMT"/>
          <w:color w:val="000000" w:themeColor="text1"/>
          <w:lang w:val="ru-RU"/>
        </w:rPr>
        <w:t xml:space="preserve">12, </w:t>
      </w:r>
      <w:r w:rsidR="00AD0FCF" w:rsidRPr="00D73B34">
        <w:rPr>
          <w:rFonts w:eastAsia="TimesNewRomanPSMT"/>
          <w:color w:val="000000" w:themeColor="text1"/>
          <w:lang w:val="sr-Cyrl-RS"/>
        </w:rPr>
        <w:t>14/15 и 68/15</w:t>
      </w:r>
      <w:r w:rsidR="003D0F38">
        <w:rPr>
          <w:rFonts w:eastAsia="TimesNewRomanPSMT"/>
          <w:color w:val="000000" w:themeColor="text1"/>
          <w:lang w:val="sr-Latn-CS"/>
        </w:rPr>
        <w:t xml:space="preserve"> </w:t>
      </w:r>
      <w:r w:rsidRPr="00067FC3">
        <w:rPr>
          <w:rFonts w:eastAsia="TimesNewRomanPSMT"/>
          <w:color w:val="000000" w:themeColor="text1"/>
          <w:lang w:val="ru-RU"/>
        </w:rPr>
        <w:t>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w:t>
      </w:r>
      <w:r w:rsidR="00A3291F" w:rsidRPr="00067FC3">
        <w:rPr>
          <w:rFonts w:eastAsia="TimesNewRomanPSMT"/>
          <w:color w:val="000000" w:themeColor="text1"/>
          <w:lang w:val="ru-RU"/>
        </w:rPr>
        <w:t>ужбени</w:t>
      </w:r>
      <w:r w:rsidRPr="00067FC3">
        <w:rPr>
          <w:rFonts w:eastAsia="TimesNewRomanPSMT"/>
          <w:color w:val="000000" w:themeColor="text1"/>
          <w:lang w:val="ru-RU"/>
        </w:rPr>
        <w:t>. гласник РС”</w:t>
      </w:r>
      <w:r w:rsidR="008F3ADD" w:rsidRPr="00067FC3">
        <w:rPr>
          <w:rFonts w:eastAsia="TimesNewRomanPSMT"/>
          <w:color w:val="000000" w:themeColor="text1"/>
          <w:lang w:val="ru-RU"/>
        </w:rPr>
        <w:t>, бр.</w:t>
      </w:r>
      <w:r w:rsidR="00CC3453">
        <w:rPr>
          <w:rFonts w:eastAsia="TimesNewRomanPSMT"/>
          <w:color w:val="000000" w:themeColor="text1"/>
          <w:lang w:val="sr-Cyrl-RS"/>
        </w:rPr>
        <w:t xml:space="preserve"> 68</w:t>
      </w:r>
      <w:r w:rsidR="00A3291F" w:rsidRPr="00067FC3">
        <w:rPr>
          <w:rFonts w:eastAsia="TimesNewRomanPSMT"/>
          <w:color w:val="000000" w:themeColor="text1"/>
          <w:lang w:val="ru-RU"/>
        </w:rPr>
        <w:t>/</w:t>
      </w:r>
      <w:r w:rsidR="008F3ADD" w:rsidRPr="00067FC3">
        <w:rPr>
          <w:rFonts w:eastAsia="TimesNewRomanPSMT"/>
          <w:color w:val="000000" w:themeColor="text1"/>
          <w:lang w:val="ru-RU"/>
        </w:rPr>
        <w:t>1</w:t>
      </w:r>
      <w:r w:rsidR="008F3ADD" w:rsidRPr="00D73B34">
        <w:rPr>
          <w:rFonts w:eastAsia="TimesNewRomanPSMT"/>
          <w:color w:val="000000" w:themeColor="text1"/>
          <w:lang w:val="sr-Cyrl-RS"/>
        </w:rPr>
        <w:t>5</w:t>
      </w:r>
      <w:r w:rsidRPr="00067FC3">
        <w:rPr>
          <w:rFonts w:eastAsia="TimesNewRomanPSMT"/>
          <w:color w:val="000000" w:themeColor="text1"/>
          <w:lang w:val="ru-RU"/>
        </w:rPr>
        <w:t>),</w:t>
      </w:r>
      <w:r w:rsidR="00BE2288" w:rsidRPr="00D73B34">
        <w:rPr>
          <w:rFonts w:eastAsia="TimesNewRomanPSMT"/>
          <w:color w:val="000000" w:themeColor="text1"/>
          <w:lang w:val="sr-Cyrl-CS"/>
        </w:rPr>
        <w:t xml:space="preserve"> м</w:t>
      </w:r>
      <w:r w:rsidRPr="00D73B34">
        <w:rPr>
          <w:rFonts w:eastAsia="TimesNewRomanPSMT"/>
          <w:color w:val="000000" w:themeColor="text1"/>
          <w:lang w:val="sr-Cyrl-CS"/>
        </w:rPr>
        <w:t>ишљења Управе за јавне набавке</w:t>
      </w:r>
      <w:r w:rsidR="0061263C">
        <w:rPr>
          <w:rFonts w:eastAsia="TimesNewRomanPSMT"/>
          <w:color w:val="000000" w:themeColor="text1"/>
          <w:lang w:val="sr-Cyrl-CS"/>
        </w:rPr>
        <w:t xml:space="preserve"> број : </w:t>
      </w:r>
      <w:r w:rsidR="0061263C" w:rsidRPr="0061263C">
        <w:rPr>
          <w:rFonts w:eastAsia="TimesNewRomanPSMT"/>
          <w:color w:val="000000" w:themeColor="text1"/>
          <w:lang w:val="sr-Cyrl-CS"/>
        </w:rPr>
        <w:t>404-02-3056/20 од 01.06.2020. године</w:t>
      </w:r>
      <w:r w:rsidRPr="00D73B34">
        <w:rPr>
          <w:rFonts w:eastAsia="TimesNewRomanPSMT"/>
          <w:color w:val="000000" w:themeColor="text1"/>
          <w:lang w:val="sr-Cyrl-CS"/>
        </w:rPr>
        <w:t xml:space="preserve"> припремљена је: </w:t>
      </w:r>
    </w:p>
    <w:p w14:paraId="2540689E" w14:textId="77777777" w:rsidR="002F1281" w:rsidRPr="00067FC3" w:rsidRDefault="002F1281" w:rsidP="002F1281">
      <w:pPr>
        <w:ind w:firstLine="720"/>
        <w:jc w:val="both"/>
        <w:rPr>
          <w:rFonts w:eastAsia="TimesNewRomanPSMT"/>
          <w:color w:val="000000" w:themeColor="text1"/>
          <w:lang w:val="ru-RU"/>
        </w:rPr>
      </w:pPr>
    </w:p>
    <w:p w14:paraId="32FA3B02" w14:textId="77777777" w:rsidR="002F1281" w:rsidRPr="00D73B34" w:rsidRDefault="002F1281" w:rsidP="002F1281">
      <w:pPr>
        <w:shd w:val="clear" w:color="auto" w:fill="C6D9F1"/>
        <w:jc w:val="center"/>
        <w:rPr>
          <w:rFonts w:eastAsia="TimesNewRomanPS-BoldMT"/>
          <w:b/>
          <w:bCs/>
          <w:color w:val="000000" w:themeColor="text1"/>
          <w:lang w:val="ru-RU"/>
        </w:rPr>
      </w:pPr>
      <w:r w:rsidRPr="00067FC3">
        <w:rPr>
          <w:rFonts w:eastAsia="TimesNewRomanPS-BoldMT"/>
          <w:b/>
          <w:bCs/>
          <w:color w:val="000000" w:themeColor="text1"/>
          <w:lang w:val="ru-RU"/>
        </w:rPr>
        <w:t>КОНКУРСНА ДОКУМЕНТАЦИЈА</w:t>
      </w:r>
    </w:p>
    <w:p w14:paraId="44B68BC0" w14:textId="77777777" w:rsidR="002F1281" w:rsidRDefault="002F1281" w:rsidP="0061263C">
      <w:pPr>
        <w:pStyle w:val="Heading3"/>
        <w:tabs>
          <w:tab w:val="left" w:pos="720"/>
        </w:tabs>
        <w:jc w:val="center"/>
        <w:rPr>
          <w:rFonts w:ascii="Times New Roman" w:eastAsia="TimesNewRomanPS-BoldMT" w:hAnsi="Times New Roman"/>
          <w:bCs w:val="0"/>
          <w:color w:val="000000" w:themeColor="text1"/>
          <w:sz w:val="24"/>
          <w:szCs w:val="24"/>
          <w:lang w:val="sr-Cyrl-CS"/>
        </w:rPr>
      </w:pPr>
      <w:r w:rsidRPr="00A2329B">
        <w:rPr>
          <w:rFonts w:ascii="Times New Roman" w:eastAsia="TimesNewRomanPS-BoldMT" w:hAnsi="Times New Roman"/>
          <w:bCs w:val="0"/>
          <w:color w:val="000000" w:themeColor="text1"/>
          <w:sz w:val="24"/>
          <w:szCs w:val="24"/>
          <w:lang w:val="sr-Cyrl-CS"/>
        </w:rPr>
        <w:t xml:space="preserve">у преговарачком поступку без објављивања позива за подношење понуда </w:t>
      </w:r>
      <w:r w:rsidR="0061263C" w:rsidRPr="0061263C">
        <w:rPr>
          <w:rFonts w:ascii="Times New Roman" w:eastAsia="TimesNewRomanPS-BoldMT" w:hAnsi="Times New Roman"/>
          <w:bCs w:val="0"/>
          <w:color w:val="000000" w:themeColor="text1"/>
          <w:sz w:val="24"/>
          <w:szCs w:val="24"/>
          <w:lang w:val="sr-Cyrl-CS"/>
        </w:rPr>
        <w:t xml:space="preserve">Услуге одржавања ESRI ArcGIS софтвера, </w:t>
      </w:r>
      <w:r w:rsidR="0061263C">
        <w:rPr>
          <w:rFonts w:ascii="Times New Roman" w:eastAsia="TimesNewRomanPS-BoldMT" w:hAnsi="Times New Roman"/>
          <w:bCs w:val="0"/>
          <w:color w:val="000000" w:themeColor="text1"/>
          <w:sz w:val="24"/>
          <w:szCs w:val="24"/>
          <w:lang w:val="sr-Cyrl-CS"/>
        </w:rPr>
        <w:t xml:space="preserve"> </w:t>
      </w:r>
      <w:r w:rsidR="0061263C" w:rsidRPr="0061263C">
        <w:rPr>
          <w:rFonts w:ascii="Times New Roman" w:eastAsia="TimesNewRomanPS-BoldMT" w:hAnsi="Times New Roman"/>
          <w:bCs w:val="0"/>
          <w:color w:val="000000" w:themeColor="text1"/>
          <w:sz w:val="24"/>
          <w:szCs w:val="24"/>
          <w:lang w:val="sr-Cyrl-CS"/>
        </w:rPr>
        <w:t>ЈН 33/2020</w:t>
      </w:r>
    </w:p>
    <w:p w14:paraId="2A1C1E4A" w14:textId="77777777" w:rsidR="00F551BA" w:rsidRPr="00F551BA" w:rsidRDefault="00F551BA" w:rsidP="00F551BA">
      <w:pPr>
        <w:pStyle w:val="BodyText"/>
        <w:rPr>
          <w:lang w:val="sr-Cyrl-CS"/>
        </w:rPr>
      </w:pPr>
    </w:p>
    <w:p w14:paraId="13C2D90C" w14:textId="77777777" w:rsidR="002F1281" w:rsidRPr="00067FC3" w:rsidRDefault="002F1281" w:rsidP="007562C0">
      <w:pPr>
        <w:shd w:val="clear" w:color="auto" w:fill="C6D9F1"/>
        <w:jc w:val="center"/>
        <w:rPr>
          <w:b/>
          <w:bCs/>
          <w:iCs/>
          <w:color w:val="000000" w:themeColor="text1"/>
          <w:lang w:val="ru-RU"/>
        </w:rPr>
      </w:pPr>
      <w:r w:rsidRPr="00D73B34">
        <w:rPr>
          <w:b/>
          <w:bCs/>
          <w:iCs/>
          <w:color w:val="000000" w:themeColor="text1"/>
        </w:rPr>
        <w:t>I</w:t>
      </w:r>
      <w:r w:rsidR="007562C0" w:rsidRPr="00D73B34">
        <w:rPr>
          <w:b/>
          <w:bCs/>
          <w:iCs/>
          <w:color w:val="000000" w:themeColor="text1"/>
          <w:lang w:val="ru-RU"/>
        </w:rPr>
        <w:t xml:space="preserve">  </w:t>
      </w:r>
      <w:r w:rsidRPr="00067FC3">
        <w:rPr>
          <w:b/>
          <w:bCs/>
          <w:iCs/>
          <w:color w:val="000000" w:themeColor="text1"/>
          <w:lang w:val="ru-RU"/>
        </w:rPr>
        <w:t>ОПШТИ ПОДАЦИ О ЈАВНОЈ НАБАВЦИ</w:t>
      </w:r>
    </w:p>
    <w:p w14:paraId="350D64DF" w14:textId="77777777" w:rsidR="007562C0" w:rsidRPr="00D73B34" w:rsidRDefault="007562C0" w:rsidP="007562C0">
      <w:pPr>
        <w:suppressAutoHyphens w:val="0"/>
        <w:spacing w:line="240" w:lineRule="auto"/>
        <w:jc w:val="both"/>
        <w:rPr>
          <w:rFonts w:eastAsia="Times New Roman"/>
          <w:b/>
          <w:noProof/>
          <w:color w:val="000000" w:themeColor="text1"/>
          <w:kern w:val="0"/>
          <w:lang w:val="sr-Cyrl-CS" w:eastAsia="sr-Latn-CS"/>
        </w:rPr>
      </w:pPr>
    </w:p>
    <w:p w14:paraId="5DE38BBD"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Назив и седиште наручиоца:</w:t>
      </w:r>
    </w:p>
    <w:p w14:paraId="7D74AB7F" w14:textId="77777777" w:rsidR="002F1281" w:rsidRPr="00D73B34" w:rsidRDefault="002F1281" w:rsidP="002F1281">
      <w:pPr>
        <w:suppressAutoHyphens w:val="0"/>
        <w:spacing w:line="240" w:lineRule="auto"/>
        <w:ind w:left="1080"/>
        <w:jc w:val="both"/>
        <w:rPr>
          <w:rFonts w:eastAsia="Times New Roman"/>
          <w:b/>
          <w:noProof/>
          <w:color w:val="000000" w:themeColor="text1"/>
          <w:kern w:val="0"/>
          <w:lang w:val="sr-Cyrl-CS" w:eastAsia="sr-Latn-CS"/>
        </w:rPr>
      </w:pPr>
    </w:p>
    <w:p w14:paraId="7FE41F2B"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Министарство грађевинарства, саобр</w:t>
      </w:r>
      <w:r w:rsidR="007562C0" w:rsidRPr="00D73B34">
        <w:rPr>
          <w:b/>
          <w:color w:val="000000" w:themeColor="text1"/>
          <w:lang w:val="sr-Cyrl-CS"/>
        </w:rPr>
        <w:t>аћаја и инфраструктуре</w:t>
      </w:r>
    </w:p>
    <w:p w14:paraId="6D8CB485" w14:textId="77777777" w:rsidR="002F1281" w:rsidRPr="00D73B34" w:rsidRDefault="002F1281" w:rsidP="002F1281">
      <w:pPr>
        <w:suppressAutoHyphens w:val="0"/>
        <w:spacing w:line="276" w:lineRule="auto"/>
        <w:ind w:firstLine="709"/>
        <w:rPr>
          <w:b/>
          <w:color w:val="000000" w:themeColor="text1"/>
          <w:lang w:val="sr-Cyrl-CS"/>
        </w:rPr>
      </w:pPr>
      <w:r w:rsidRPr="00D73B34">
        <w:rPr>
          <w:b/>
          <w:color w:val="000000" w:themeColor="text1"/>
          <w:lang w:val="sr-Cyrl-CS"/>
        </w:rPr>
        <w:t>11000 Београд,</w:t>
      </w:r>
    </w:p>
    <w:p w14:paraId="49F654EB" w14:textId="77777777" w:rsidR="002F1281" w:rsidRPr="00D73B34" w:rsidRDefault="002F1281" w:rsidP="002F1281">
      <w:pPr>
        <w:suppressAutoHyphens w:val="0"/>
        <w:spacing w:line="276" w:lineRule="auto"/>
        <w:ind w:firstLine="709"/>
        <w:rPr>
          <w:b/>
          <w:color w:val="000000" w:themeColor="text1"/>
        </w:rPr>
      </w:pPr>
      <w:r w:rsidRPr="00D73B34">
        <w:rPr>
          <w:b/>
          <w:color w:val="000000" w:themeColor="text1"/>
          <w:lang w:val="sr-Cyrl-CS"/>
        </w:rPr>
        <w:t xml:space="preserve">Немањина 22-26, </w:t>
      </w:r>
    </w:p>
    <w:p w14:paraId="0A2485EE"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ПИБ 1</w:t>
      </w:r>
      <w:r w:rsidR="00BE215D" w:rsidRPr="00D73B34">
        <w:rPr>
          <w:b/>
          <w:color w:val="000000" w:themeColor="text1"/>
          <w:lang w:val="sr-Cyrl-CS"/>
        </w:rPr>
        <w:t>08510088</w:t>
      </w:r>
      <w:r w:rsidRPr="00D73B34">
        <w:rPr>
          <w:b/>
          <w:color w:val="000000" w:themeColor="text1"/>
          <w:lang w:val="sr-Cyrl-CS"/>
        </w:rPr>
        <w:t xml:space="preserve"> </w:t>
      </w:r>
    </w:p>
    <w:p w14:paraId="3632A4AC" w14:textId="77777777" w:rsidR="002F1281" w:rsidRPr="00D73B34" w:rsidRDefault="002F1281" w:rsidP="002F1281">
      <w:pPr>
        <w:suppressAutoHyphens w:val="0"/>
        <w:spacing w:line="240" w:lineRule="auto"/>
        <w:ind w:left="709"/>
        <w:jc w:val="both"/>
        <w:rPr>
          <w:b/>
          <w:color w:val="000000" w:themeColor="text1"/>
          <w:lang w:val="sr-Cyrl-CS"/>
        </w:rPr>
      </w:pPr>
      <w:r w:rsidRPr="00D73B34">
        <w:rPr>
          <w:b/>
          <w:color w:val="000000" w:themeColor="text1"/>
          <w:lang w:val="sr-Cyrl-CS"/>
        </w:rPr>
        <w:t xml:space="preserve">МБ </w:t>
      </w:r>
      <w:r w:rsidR="00BE215D" w:rsidRPr="00D73B34">
        <w:rPr>
          <w:b/>
          <w:color w:val="000000" w:themeColor="text1"/>
          <w:lang w:val="sr-Cyrl-CS"/>
        </w:rPr>
        <w:t>17855212</w:t>
      </w:r>
    </w:p>
    <w:p w14:paraId="4FE43094"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eastAsia="sr-Latn-CS"/>
        </w:rPr>
      </w:pPr>
    </w:p>
    <w:p w14:paraId="00286C4B"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 xml:space="preserve">Интернет страна наручиоца: </w:t>
      </w:r>
      <w:r w:rsidR="00140621" w:rsidRPr="00D73B34">
        <w:rPr>
          <w:rFonts w:eastAsia="Times New Roman"/>
          <w:b/>
          <w:noProof/>
          <w:color w:val="000000" w:themeColor="text1"/>
          <w:kern w:val="0"/>
          <w:lang w:val="sr-Cyrl-CS" w:eastAsia="sr-Latn-CS"/>
        </w:rPr>
        <w:fldChar w:fldCharType="begin"/>
      </w:r>
      <w:r w:rsidRPr="00D73B34">
        <w:rPr>
          <w:rFonts w:eastAsia="Times New Roman"/>
          <w:b/>
          <w:noProof/>
          <w:color w:val="000000" w:themeColor="text1"/>
          <w:kern w:val="0"/>
          <w:lang w:val="sr-Cyrl-CS" w:eastAsia="sr-Latn-CS"/>
        </w:rPr>
        <w:instrText xml:space="preserve"> ХYПЕРЛИНК "хттп://www.беоланд.цом" </w:instrText>
      </w:r>
      <w:r w:rsidR="00140621" w:rsidRPr="00D73B34">
        <w:rPr>
          <w:rFonts w:eastAsia="Times New Roman"/>
          <w:b/>
          <w:noProof/>
          <w:color w:val="000000" w:themeColor="text1"/>
          <w:kern w:val="0"/>
          <w:lang w:val="sr-Cyrl-CS" w:eastAsia="sr-Latn-CS"/>
        </w:rPr>
        <w:fldChar w:fldCharType="separate"/>
      </w:r>
      <w:r w:rsidRPr="00D73B34">
        <w:rPr>
          <w:rFonts w:eastAsia="Times New Roman"/>
          <w:b/>
          <w:noProof/>
          <w:color w:val="000000" w:themeColor="text1"/>
          <w:kern w:val="0"/>
          <w:lang w:val="sr-Cyrl-CS" w:eastAsia="sr-Latn-CS"/>
        </w:rPr>
        <w:t>www.</w:t>
      </w:r>
      <w:r w:rsidRPr="00D73B34">
        <w:rPr>
          <w:rFonts w:eastAsia="Times New Roman"/>
          <w:b/>
          <w:noProof/>
          <w:color w:val="000000" w:themeColor="text1"/>
          <w:kern w:val="0"/>
          <w:lang w:eastAsia="sr-Latn-CS"/>
        </w:rPr>
        <w:t>mgs</w:t>
      </w:r>
      <w:r w:rsidR="00BE215D" w:rsidRPr="00D73B34">
        <w:rPr>
          <w:rFonts w:eastAsia="Times New Roman"/>
          <w:b/>
          <w:noProof/>
          <w:color w:val="000000" w:themeColor="text1"/>
          <w:kern w:val="0"/>
          <w:lang w:eastAsia="sr-Latn-CS"/>
        </w:rPr>
        <w:t>i</w:t>
      </w:r>
      <w:r w:rsidRPr="00067FC3">
        <w:rPr>
          <w:rFonts w:eastAsia="Times New Roman"/>
          <w:b/>
          <w:noProof/>
          <w:color w:val="000000" w:themeColor="text1"/>
          <w:kern w:val="0"/>
          <w:lang w:val="ru-RU" w:eastAsia="sr-Latn-CS"/>
        </w:rPr>
        <w:t>.</w:t>
      </w:r>
      <w:r w:rsidRPr="00D73B34">
        <w:rPr>
          <w:rFonts w:eastAsia="Times New Roman"/>
          <w:b/>
          <w:noProof/>
          <w:color w:val="000000" w:themeColor="text1"/>
          <w:kern w:val="0"/>
          <w:lang w:eastAsia="sr-Latn-CS"/>
        </w:rPr>
        <w:t>gov</w:t>
      </w:r>
      <w:r w:rsidRPr="00067FC3">
        <w:rPr>
          <w:rFonts w:eastAsia="Times New Roman"/>
          <w:b/>
          <w:noProof/>
          <w:color w:val="000000" w:themeColor="text1"/>
          <w:kern w:val="0"/>
          <w:lang w:val="ru-RU" w:eastAsia="sr-Latn-CS"/>
        </w:rPr>
        <w:t>.</w:t>
      </w:r>
      <w:r w:rsidRPr="00D73B34">
        <w:rPr>
          <w:rFonts w:eastAsia="Times New Roman"/>
          <w:b/>
          <w:noProof/>
          <w:color w:val="000000" w:themeColor="text1"/>
          <w:kern w:val="0"/>
          <w:lang w:eastAsia="sr-Latn-CS"/>
        </w:rPr>
        <w:t>rs</w:t>
      </w:r>
      <w:r w:rsidR="00140621" w:rsidRPr="00D73B34">
        <w:rPr>
          <w:rFonts w:eastAsia="Times New Roman"/>
          <w:b/>
          <w:noProof/>
          <w:color w:val="000000" w:themeColor="text1"/>
          <w:kern w:val="0"/>
          <w:lang w:val="sr-Cyrl-CS" w:eastAsia="sr-Latn-CS"/>
        </w:rPr>
        <w:fldChar w:fldCharType="end"/>
      </w:r>
    </w:p>
    <w:p w14:paraId="29CF3A83" w14:textId="77777777" w:rsidR="002F1281" w:rsidRPr="00D73B34" w:rsidRDefault="002F1281" w:rsidP="002F1281">
      <w:pPr>
        <w:suppressAutoHyphens w:val="0"/>
        <w:spacing w:line="240" w:lineRule="auto"/>
        <w:ind w:left="709"/>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w:t>
      </w:r>
      <w:r w:rsidR="007562C0" w:rsidRPr="00D73B34">
        <w:rPr>
          <w:rFonts w:eastAsia="Times New Roman"/>
          <w:noProof/>
          <w:color w:val="000000" w:themeColor="text1"/>
          <w:kern w:val="0"/>
          <w:lang w:val="sr-Cyrl-CS" w:eastAsia="sr-Latn-CS"/>
        </w:rPr>
        <w:t>у даљ</w:t>
      </w:r>
      <w:r w:rsidRPr="00D73B34">
        <w:rPr>
          <w:rFonts w:eastAsia="Times New Roman"/>
          <w:noProof/>
          <w:color w:val="000000" w:themeColor="text1"/>
          <w:kern w:val="0"/>
          <w:lang w:val="sr-Cyrl-CS" w:eastAsia="sr-Latn-CS"/>
        </w:rPr>
        <w:t xml:space="preserve">ем тексту: </w:t>
      </w:r>
      <w:r w:rsidRPr="00D73B34">
        <w:rPr>
          <w:rFonts w:eastAsia="Times New Roman"/>
          <w:noProof/>
          <w:color w:val="000000" w:themeColor="text1"/>
          <w:kern w:val="0"/>
          <w:lang w:eastAsia="sr-Latn-CS"/>
        </w:rPr>
        <w:t>н</w:t>
      </w:r>
      <w:r w:rsidRPr="00D73B34">
        <w:rPr>
          <w:rFonts w:eastAsia="Times New Roman"/>
          <w:noProof/>
          <w:color w:val="000000" w:themeColor="text1"/>
          <w:kern w:val="0"/>
          <w:lang w:val="sr-Cyrl-CS" w:eastAsia="sr-Latn-CS"/>
        </w:rPr>
        <w:t>аручилац</w:t>
      </w:r>
      <w:r w:rsidRPr="00D73B34">
        <w:rPr>
          <w:rFonts w:eastAsia="Times New Roman"/>
          <w:b/>
          <w:noProof/>
          <w:color w:val="000000" w:themeColor="text1"/>
          <w:kern w:val="0"/>
          <w:lang w:val="sr-Cyrl-CS" w:eastAsia="sr-Latn-CS"/>
        </w:rPr>
        <w:t>)</w:t>
      </w:r>
    </w:p>
    <w:p w14:paraId="0E046F16" w14:textId="77777777" w:rsidR="002F1281" w:rsidRPr="00D73B34" w:rsidRDefault="002F1281" w:rsidP="002F1281">
      <w:pPr>
        <w:suppressAutoHyphens w:val="0"/>
        <w:spacing w:line="240" w:lineRule="auto"/>
        <w:ind w:left="708" w:firstLine="24"/>
        <w:jc w:val="both"/>
        <w:rPr>
          <w:rFonts w:eastAsia="Times New Roman"/>
          <w:b/>
          <w:noProof/>
          <w:color w:val="000000" w:themeColor="text1"/>
          <w:kern w:val="0"/>
          <w:lang w:val="sr-Cyrl-CS" w:eastAsia="sr-Latn-CS"/>
        </w:rPr>
      </w:pPr>
    </w:p>
    <w:p w14:paraId="5B266965" w14:textId="77777777" w:rsidR="002F1281" w:rsidRPr="00D73B34" w:rsidRDefault="002F1281" w:rsidP="002F1281">
      <w:pPr>
        <w:numPr>
          <w:ilvl w:val="0"/>
          <w:numId w:val="2"/>
        </w:numPr>
        <w:suppressAutoHyphens w:val="0"/>
        <w:spacing w:line="240" w:lineRule="auto"/>
        <w:jc w:val="both"/>
        <w:rPr>
          <w:rFonts w:eastAsia="Times New Roman"/>
          <w:b/>
          <w:noProof/>
          <w:color w:val="000000" w:themeColor="text1"/>
          <w:kern w:val="0"/>
          <w:lang w:val="sr-Cyrl-CS" w:eastAsia="sr-Latn-CS"/>
        </w:rPr>
      </w:pPr>
      <w:r w:rsidRPr="00D73B34">
        <w:rPr>
          <w:rFonts w:eastAsia="Times New Roman"/>
          <w:b/>
          <w:noProof/>
          <w:color w:val="000000" w:themeColor="text1"/>
          <w:kern w:val="0"/>
          <w:lang w:val="sr-Cyrl-CS" w:eastAsia="sr-Latn-CS"/>
        </w:rPr>
        <w:t>Особа или служба задужена за контакт и адреса електронске поште:</w:t>
      </w:r>
    </w:p>
    <w:p w14:paraId="6BA62FB1" w14:textId="77777777" w:rsidR="009363C8" w:rsidRPr="00067FC3" w:rsidRDefault="009363C8" w:rsidP="009363C8">
      <w:pPr>
        <w:suppressAutoHyphens w:val="0"/>
        <w:spacing w:line="240" w:lineRule="auto"/>
        <w:ind w:left="709"/>
        <w:jc w:val="both"/>
        <w:rPr>
          <w:rFonts w:eastAsia="Times New Roman"/>
          <w:noProof/>
          <w:color w:val="000000" w:themeColor="text1"/>
          <w:kern w:val="0"/>
          <w:lang w:val="ru-RU" w:eastAsia="sr-Latn-CS"/>
        </w:rPr>
      </w:pPr>
      <w:r w:rsidRPr="00D73B34">
        <w:rPr>
          <w:rFonts w:eastAsia="Times New Roman"/>
          <w:noProof/>
          <w:color w:val="000000" w:themeColor="text1"/>
          <w:kern w:val="0"/>
          <w:lang w:val="sr-Cyrl-CS" w:eastAsia="sr-Latn-CS"/>
        </w:rPr>
        <w:t xml:space="preserve">Име и презиме: </w:t>
      </w:r>
      <w:r w:rsidR="0061263C">
        <w:rPr>
          <w:rFonts w:eastAsia="Times New Roman"/>
          <w:noProof/>
          <w:color w:val="000000" w:themeColor="text1"/>
          <w:kern w:val="0"/>
          <w:lang w:val="sr-Cyrl-CS" w:eastAsia="sr-Latn-CS"/>
        </w:rPr>
        <w:t>Татјана Радукић</w:t>
      </w:r>
      <w:r w:rsidR="001F0716" w:rsidRPr="00067FC3">
        <w:rPr>
          <w:rFonts w:eastAsia="Times New Roman"/>
          <w:noProof/>
          <w:color w:val="000000" w:themeColor="text1"/>
          <w:kern w:val="0"/>
          <w:lang w:val="ru-RU" w:eastAsia="sr-Latn-CS"/>
        </w:rPr>
        <w:t xml:space="preserve"> </w:t>
      </w:r>
    </w:p>
    <w:p w14:paraId="618077A2" w14:textId="77777777" w:rsidR="009363C8" w:rsidRPr="00067FC3" w:rsidRDefault="009363C8" w:rsidP="009363C8">
      <w:pPr>
        <w:suppressAutoHyphens w:val="0"/>
        <w:spacing w:line="240" w:lineRule="auto"/>
        <w:ind w:left="709"/>
        <w:jc w:val="both"/>
        <w:rPr>
          <w:rFonts w:eastAsia="Times New Roman"/>
          <w:noProof/>
          <w:color w:val="000000" w:themeColor="text1"/>
          <w:kern w:val="0"/>
          <w:lang w:val="ru-RU" w:eastAsia="sr-Latn-CS"/>
        </w:rPr>
      </w:pPr>
      <w:r w:rsidRPr="00D73B34">
        <w:rPr>
          <w:rFonts w:eastAsia="Times New Roman"/>
          <w:noProof/>
          <w:color w:val="000000" w:themeColor="text1"/>
          <w:kern w:val="0"/>
          <w:lang w:val="sr-Cyrl-CS" w:eastAsia="sr-Latn-CS"/>
        </w:rPr>
        <w:t>Адреса</w:t>
      </w:r>
      <w:r w:rsidR="008F3ADD" w:rsidRPr="00D73B34">
        <w:rPr>
          <w:rFonts w:eastAsia="Times New Roman"/>
          <w:noProof/>
          <w:color w:val="000000" w:themeColor="text1"/>
          <w:kern w:val="0"/>
          <w:lang w:val="sr-Cyrl-CS" w:eastAsia="sr-Latn-CS"/>
        </w:rPr>
        <w:t xml:space="preserve"> електронске поште:</w:t>
      </w:r>
      <w:r w:rsidR="0049254B" w:rsidRPr="00067FC3">
        <w:rPr>
          <w:rFonts w:eastAsia="Times New Roman"/>
          <w:noProof/>
          <w:color w:val="000000" w:themeColor="text1"/>
          <w:kern w:val="0"/>
          <w:lang w:val="ru-RU" w:eastAsia="sr-Latn-CS"/>
        </w:rPr>
        <w:t xml:space="preserve"> </w:t>
      </w:r>
      <w:r w:rsidR="0061263C" w:rsidRPr="0061263C">
        <w:rPr>
          <w:rFonts w:eastAsia="Times New Roman"/>
          <w:noProof/>
          <w:color w:val="000000" w:themeColor="text1"/>
          <w:kern w:val="0"/>
          <w:lang w:val="ru-RU" w:eastAsia="sr-Latn-CS"/>
        </w:rPr>
        <w:t>tatjana.radukic@mgsi.gov.rs</w:t>
      </w:r>
    </w:p>
    <w:p w14:paraId="187A7611" w14:textId="77777777" w:rsidR="000C18BC" w:rsidRPr="00067FC3" w:rsidRDefault="000C18BC" w:rsidP="009363C8">
      <w:pPr>
        <w:suppressAutoHyphens w:val="0"/>
        <w:spacing w:line="240" w:lineRule="auto"/>
        <w:ind w:left="709"/>
        <w:jc w:val="both"/>
        <w:rPr>
          <w:rFonts w:eastAsia="Times New Roman"/>
          <w:noProof/>
          <w:color w:val="auto"/>
          <w:kern w:val="0"/>
          <w:lang w:val="ru-RU" w:eastAsia="sr-Latn-CS"/>
        </w:rPr>
      </w:pPr>
    </w:p>
    <w:p w14:paraId="2D103974"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Врста поступка јавне набавке:</w:t>
      </w:r>
    </w:p>
    <w:p w14:paraId="6278D15C" w14:textId="3C4EB22F" w:rsidR="002F1281" w:rsidRPr="00CD4774" w:rsidRDefault="002F1281" w:rsidP="002F1281">
      <w:pPr>
        <w:ind w:left="720"/>
        <w:jc w:val="both"/>
        <w:rPr>
          <w:lang w:val="sr-Cyrl-RS"/>
        </w:rPr>
      </w:pPr>
      <w:r w:rsidRPr="00067FC3">
        <w:rPr>
          <w:lang w:val="ru-RU"/>
        </w:rPr>
        <w:t xml:space="preserve">Предметна јавна набавка се спроводи у </w:t>
      </w:r>
      <w:r w:rsidRPr="00E83E61">
        <w:rPr>
          <w:lang w:val="sr-Cyrl-CS"/>
        </w:rPr>
        <w:t>преговарачком поступку без објављивања позива за подношење понуда</w:t>
      </w:r>
      <w:r w:rsidRPr="00067FC3">
        <w:rPr>
          <w:lang w:val="ru-RU"/>
        </w:rPr>
        <w:t xml:space="preserve"> </w:t>
      </w:r>
      <w:r w:rsidR="00BE2288" w:rsidRPr="00067FC3">
        <w:rPr>
          <w:lang w:val="ru-RU"/>
        </w:rPr>
        <w:t>(ч</w:t>
      </w:r>
      <w:r w:rsidRPr="00067FC3">
        <w:rPr>
          <w:lang w:val="ru-RU"/>
        </w:rPr>
        <w:t>лан 36</w:t>
      </w:r>
      <w:r w:rsidR="00BE2288" w:rsidRPr="00067FC3">
        <w:rPr>
          <w:lang w:val="ru-RU"/>
        </w:rPr>
        <w:t xml:space="preserve">. став 1. </w:t>
      </w:r>
      <w:r w:rsidR="00FA6E90" w:rsidRPr="00067FC3">
        <w:rPr>
          <w:lang w:val="ru-RU"/>
        </w:rPr>
        <w:t>тачка 2)</w:t>
      </w:r>
      <w:r w:rsidR="003D0F38">
        <w:rPr>
          <w:lang w:val="sr-Latn-CS"/>
        </w:rPr>
        <w:t xml:space="preserve"> </w:t>
      </w:r>
      <w:r w:rsidR="00FA6E90" w:rsidRPr="00067FC3">
        <w:rPr>
          <w:lang w:val="ru-RU"/>
        </w:rPr>
        <w:t>Закона</w:t>
      </w:r>
      <w:r w:rsidR="00CD4774">
        <w:rPr>
          <w:lang w:val="sr-Cyrl-RS"/>
        </w:rPr>
        <w:t>.</w:t>
      </w:r>
    </w:p>
    <w:p w14:paraId="5004956E" w14:textId="77777777" w:rsidR="002F1281" w:rsidRPr="00067FC3" w:rsidRDefault="002F1281" w:rsidP="002F1281">
      <w:pPr>
        <w:suppressAutoHyphens w:val="0"/>
        <w:spacing w:line="240" w:lineRule="auto"/>
        <w:ind w:left="1080"/>
        <w:jc w:val="both"/>
        <w:rPr>
          <w:rFonts w:eastAsia="Times New Roman"/>
          <w:b/>
          <w:noProof/>
          <w:color w:val="auto"/>
          <w:kern w:val="0"/>
          <w:lang w:val="ru-RU" w:eastAsia="sr-Latn-CS"/>
        </w:rPr>
      </w:pPr>
    </w:p>
    <w:p w14:paraId="5AE58316"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Предмет јавне набавке:</w:t>
      </w:r>
    </w:p>
    <w:p w14:paraId="31E2D2F0" w14:textId="77777777" w:rsidR="002F1281" w:rsidRPr="00E83E61" w:rsidRDefault="009247D6" w:rsidP="002F1281">
      <w:pPr>
        <w:suppressAutoHyphens w:val="0"/>
        <w:spacing w:line="240" w:lineRule="auto"/>
        <w:ind w:left="709"/>
        <w:jc w:val="both"/>
        <w:rPr>
          <w:rFonts w:eastAsia="Times New Roman"/>
          <w:noProof/>
          <w:color w:val="auto"/>
          <w:kern w:val="0"/>
          <w:lang w:eastAsia="sr-Latn-CS"/>
        </w:rPr>
      </w:pPr>
      <w:r>
        <w:rPr>
          <w:rFonts w:eastAsia="Times New Roman"/>
          <w:noProof/>
          <w:color w:val="auto"/>
          <w:kern w:val="0"/>
          <w:lang w:eastAsia="sr-Latn-CS"/>
        </w:rPr>
        <w:t>У</w:t>
      </w:r>
      <w:r w:rsidR="002F1281" w:rsidRPr="00E83E61">
        <w:rPr>
          <w:rFonts w:eastAsia="Times New Roman"/>
          <w:noProof/>
          <w:color w:val="auto"/>
          <w:kern w:val="0"/>
          <w:lang w:eastAsia="sr-Latn-CS"/>
        </w:rPr>
        <w:t>слуге</w:t>
      </w:r>
    </w:p>
    <w:p w14:paraId="65C302E6" w14:textId="77777777" w:rsidR="002F1281" w:rsidRPr="00E83E61" w:rsidRDefault="002F1281" w:rsidP="002F1281">
      <w:pPr>
        <w:suppressAutoHyphens w:val="0"/>
        <w:spacing w:line="240" w:lineRule="auto"/>
        <w:ind w:left="1080"/>
        <w:jc w:val="both"/>
        <w:rPr>
          <w:rFonts w:eastAsia="Times New Roman"/>
          <w:noProof/>
          <w:color w:val="auto"/>
          <w:kern w:val="0"/>
          <w:lang w:val="sr-Cyrl-CS" w:eastAsia="sr-Latn-CS"/>
        </w:rPr>
      </w:pPr>
    </w:p>
    <w:p w14:paraId="055316DD" w14:textId="77777777" w:rsidR="002F1281" w:rsidRPr="00E83E61" w:rsidRDefault="002F1281" w:rsidP="002F1281">
      <w:pPr>
        <w:numPr>
          <w:ilvl w:val="0"/>
          <w:numId w:val="2"/>
        </w:numPr>
        <w:suppressAutoHyphens w:val="0"/>
        <w:spacing w:line="240" w:lineRule="auto"/>
        <w:jc w:val="both"/>
        <w:rPr>
          <w:rFonts w:eastAsia="Times New Roman"/>
          <w:b/>
          <w:noProof/>
          <w:color w:val="auto"/>
          <w:kern w:val="0"/>
          <w:lang w:val="sr-Cyrl-CS" w:eastAsia="sr-Latn-CS"/>
        </w:rPr>
      </w:pPr>
      <w:r w:rsidRPr="00E83E61">
        <w:rPr>
          <w:rFonts w:eastAsia="Times New Roman"/>
          <w:b/>
          <w:noProof/>
          <w:color w:val="auto"/>
          <w:kern w:val="0"/>
          <w:lang w:val="sr-Cyrl-CS" w:eastAsia="sr-Latn-CS"/>
        </w:rPr>
        <w:t>Уговор о јавној набавци:</w:t>
      </w:r>
    </w:p>
    <w:p w14:paraId="5FA0BF93" w14:textId="5D890FCD" w:rsidR="002F1281" w:rsidRPr="00E83E61" w:rsidRDefault="002F1281" w:rsidP="002F1281">
      <w:pPr>
        <w:suppressAutoHyphens w:val="0"/>
        <w:spacing w:line="240" w:lineRule="auto"/>
        <w:ind w:left="709"/>
        <w:jc w:val="both"/>
        <w:rPr>
          <w:rFonts w:eastAsia="Times New Roman"/>
          <w:noProof/>
          <w:color w:val="auto"/>
          <w:kern w:val="0"/>
          <w:lang w:val="sr-Cyrl-CS" w:eastAsia="sr-Latn-CS"/>
        </w:rPr>
      </w:pPr>
      <w:r w:rsidRPr="00E83E61">
        <w:rPr>
          <w:rFonts w:eastAsia="Times New Roman"/>
          <w:noProof/>
          <w:color w:val="auto"/>
          <w:kern w:val="0"/>
          <w:lang w:val="sr-Cyrl-CS" w:eastAsia="sr-Latn-CS"/>
        </w:rPr>
        <w:t>Наручилац ће по спроведеном поступку јавне набавке закључити уговор о јавној набавци услуга.</w:t>
      </w:r>
    </w:p>
    <w:p w14:paraId="34E25972" w14:textId="65B7D74B" w:rsidR="002F1281" w:rsidRPr="00067FC3" w:rsidRDefault="002F1281" w:rsidP="002F1281">
      <w:pPr>
        <w:suppressAutoHyphens w:val="0"/>
        <w:spacing w:line="240" w:lineRule="auto"/>
        <w:ind w:left="709"/>
        <w:jc w:val="both"/>
        <w:rPr>
          <w:color w:val="auto"/>
          <w:lang w:val="ru-RU"/>
        </w:rPr>
      </w:pPr>
      <w:r w:rsidRPr="00E83E61">
        <w:rPr>
          <w:rFonts w:eastAsia="Times New Roman"/>
          <w:noProof/>
          <w:color w:val="auto"/>
          <w:kern w:val="0"/>
          <w:lang w:val="sr-Cyrl-CS" w:eastAsia="sr-Latn-CS"/>
        </w:rPr>
        <w:t>Правни</w:t>
      </w:r>
      <w:r w:rsidR="0061263C">
        <w:rPr>
          <w:rFonts w:eastAsia="Times New Roman"/>
          <w:noProof/>
          <w:color w:val="auto"/>
          <w:kern w:val="0"/>
          <w:lang w:val="sr-Cyrl-CS" w:eastAsia="sr-Latn-CS"/>
        </w:rPr>
        <w:t xml:space="preserve"> основ за спровођење поступка:</w:t>
      </w:r>
      <w:r w:rsidR="00BE2288">
        <w:rPr>
          <w:rFonts w:eastAsia="Times New Roman"/>
          <w:noProof/>
          <w:color w:val="auto"/>
          <w:kern w:val="0"/>
          <w:lang w:val="sr-Cyrl-CS" w:eastAsia="sr-Latn-CS"/>
        </w:rPr>
        <w:t xml:space="preserve"> ч</w:t>
      </w:r>
      <w:r w:rsidR="00BE2288" w:rsidRPr="00067FC3">
        <w:rPr>
          <w:lang w:val="ru-RU"/>
        </w:rPr>
        <w:t xml:space="preserve">лан 36. став 1. </w:t>
      </w:r>
      <w:r w:rsidRPr="00067FC3">
        <w:rPr>
          <w:lang w:val="ru-RU"/>
        </w:rPr>
        <w:t>та</w:t>
      </w:r>
      <w:r w:rsidR="00FA6E90" w:rsidRPr="00067FC3">
        <w:rPr>
          <w:lang w:val="ru-RU"/>
        </w:rPr>
        <w:t>чка 2) Закона</w:t>
      </w:r>
      <w:r w:rsidRPr="00067FC3">
        <w:rPr>
          <w:lang w:val="ru-RU"/>
        </w:rPr>
        <w:t xml:space="preserve"> и </w:t>
      </w:r>
      <w:r w:rsidR="00BE2288">
        <w:rPr>
          <w:rFonts w:eastAsia="Times New Roman"/>
          <w:noProof/>
          <w:color w:val="auto"/>
          <w:kern w:val="0"/>
          <w:lang w:val="sr-Cyrl-CS" w:eastAsia="sr-Latn-CS"/>
        </w:rPr>
        <w:t>м</w:t>
      </w:r>
      <w:r w:rsidRPr="00E83E61">
        <w:rPr>
          <w:rFonts w:eastAsia="Times New Roman"/>
          <w:noProof/>
          <w:color w:val="auto"/>
          <w:kern w:val="0"/>
          <w:lang w:val="sr-Cyrl-CS" w:eastAsia="sr-Latn-CS"/>
        </w:rPr>
        <w:t>ишље</w:t>
      </w:r>
      <w:r w:rsidR="0061263C">
        <w:rPr>
          <w:rFonts w:eastAsia="Times New Roman"/>
          <w:noProof/>
          <w:color w:val="auto"/>
          <w:kern w:val="0"/>
          <w:lang w:val="sr-Cyrl-CS" w:eastAsia="sr-Latn-CS"/>
        </w:rPr>
        <w:t xml:space="preserve">ње Управе за јавне набавке број: </w:t>
      </w:r>
      <w:r w:rsidR="0061263C" w:rsidRPr="0061263C">
        <w:rPr>
          <w:rFonts w:eastAsia="Calibri"/>
          <w:color w:val="auto"/>
          <w:kern w:val="1"/>
          <w:lang w:val="sr-Cyrl-CS"/>
        </w:rPr>
        <w:t>404-02-3056/20 од 01.06.2020. године</w:t>
      </w:r>
    </w:p>
    <w:p w14:paraId="6A8E4B98" w14:textId="77777777" w:rsidR="000C18BC" w:rsidRPr="00E83E61" w:rsidRDefault="000C18BC" w:rsidP="002F1281">
      <w:pPr>
        <w:suppressAutoHyphens w:val="0"/>
        <w:spacing w:line="240" w:lineRule="auto"/>
        <w:ind w:left="709"/>
        <w:jc w:val="both"/>
        <w:rPr>
          <w:rFonts w:eastAsia="Times New Roman"/>
          <w:noProof/>
          <w:color w:val="auto"/>
          <w:kern w:val="0"/>
          <w:lang w:val="sr-Cyrl-CS" w:eastAsia="sr-Latn-CS"/>
        </w:rPr>
      </w:pPr>
    </w:p>
    <w:p w14:paraId="6FF6F69C" w14:textId="77777777" w:rsidR="002F1281" w:rsidRPr="00067FC3" w:rsidRDefault="002F1281" w:rsidP="002F1281">
      <w:pPr>
        <w:jc w:val="both"/>
        <w:rPr>
          <w:lang w:val="ru-RU"/>
        </w:rPr>
      </w:pPr>
    </w:p>
    <w:p w14:paraId="705FAA31" w14:textId="77777777" w:rsidR="00A2329B" w:rsidRPr="00067FC3" w:rsidRDefault="00A2329B" w:rsidP="002F1281">
      <w:pPr>
        <w:jc w:val="both"/>
        <w:rPr>
          <w:lang w:val="ru-RU"/>
        </w:rPr>
      </w:pPr>
    </w:p>
    <w:p w14:paraId="21110CD1" w14:textId="77777777" w:rsidR="00A2329B" w:rsidRPr="00067FC3" w:rsidRDefault="00A2329B" w:rsidP="002F1281">
      <w:pPr>
        <w:jc w:val="both"/>
        <w:rPr>
          <w:lang w:val="ru-RU"/>
        </w:rPr>
      </w:pPr>
    </w:p>
    <w:p w14:paraId="262580E0" w14:textId="77777777" w:rsidR="00FA6E90" w:rsidRPr="00067FC3" w:rsidRDefault="00FA6E90" w:rsidP="002F1281">
      <w:pPr>
        <w:jc w:val="both"/>
        <w:rPr>
          <w:lang w:val="ru-RU"/>
        </w:rPr>
      </w:pPr>
    </w:p>
    <w:p w14:paraId="07CDC7C7" w14:textId="77777777" w:rsidR="00F551BA" w:rsidRPr="00067FC3" w:rsidRDefault="00F551BA" w:rsidP="002F1281">
      <w:pPr>
        <w:jc w:val="both"/>
        <w:rPr>
          <w:lang w:val="ru-RU"/>
        </w:rPr>
      </w:pPr>
    </w:p>
    <w:p w14:paraId="7C75CBD2" w14:textId="77777777" w:rsidR="00A3291F" w:rsidRPr="00067FC3" w:rsidRDefault="00A3291F" w:rsidP="002F1281">
      <w:pPr>
        <w:jc w:val="both"/>
        <w:rPr>
          <w:lang w:val="ru-RU"/>
        </w:rPr>
      </w:pPr>
    </w:p>
    <w:p w14:paraId="4E192FC6" w14:textId="77777777" w:rsidR="002F1281" w:rsidRPr="00067FC3" w:rsidRDefault="002F1281" w:rsidP="007562C0">
      <w:pPr>
        <w:shd w:val="clear" w:color="auto" w:fill="C6D9F1"/>
        <w:jc w:val="center"/>
        <w:rPr>
          <w:b/>
          <w:bCs/>
          <w:iCs/>
          <w:lang w:val="ru-RU"/>
        </w:rPr>
      </w:pPr>
      <w:r w:rsidRPr="007562C0">
        <w:rPr>
          <w:b/>
          <w:bCs/>
          <w:iCs/>
        </w:rPr>
        <w:t>II</w:t>
      </w:r>
      <w:r w:rsidRPr="00067FC3">
        <w:rPr>
          <w:b/>
          <w:bCs/>
          <w:iCs/>
          <w:lang w:val="ru-RU"/>
        </w:rPr>
        <w:t xml:space="preserve">  ПОДАЦИ О ПРЕДМЕТУ ЈАВНЕ НАБАВКЕ</w:t>
      </w:r>
    </w:p>
    <w:p w14:paraId="374A9BC4" w14:textId="77777777" w:rsidR="002F1281" w:rsidRPr="00067FC3" w:rsidRDefault="002F1281" w:rsidP="00CD4774">
      <w:pPr>
        <w:ind w:left="142" w:hanging="142"/>
        <w:jc w:val="both"/>
        <w:rPr>
          <w:b/>
          <w:bCs/>
          <w:i/>
          <w:iCs/>
          <w:lang w:val="ru-RU"/>
        </w:rPr>
      </w:pPr>
    </w:p>
    <w:p w14:paraId="44468A11" w14:textId="77777777" w:rsidR="00CD4774" w:rsidRPr="00067FC3" w:rsidRDefault="002F1281" w:rsidP="00AC6B7C">
      <w:pPr>
        <w:jc w:val="both"/>
        <w:rPr>
          <w:lang w:val="ru-RU"/>
        </w:rPr>
      </w:pPr>
      <w:r w:rsidRPr="00067FC3">
        <w:rPr>
          <w:b/>
          <w:bCs/>
          <w:lang w:val="ru-RU"/>
        </w:rPr>
        <w:t>Предмет јавне набавке</w:t>
      </w:r>
    </w:p>
    <w:p w14:paraId="612B7C2D" w14:textId="77777777" w:rsidR="00CD4774" w:rsidRDefault="00CD4774" w:rsidP="00CD4774">
      <w:pPr>
        <w:pStyle w:val="ListParagraph"/>
        <w:jc w:val="both"/>
        <w:rPr>
          <w:lang w:val="sr-Cyrl-RS"/>
        </w:rPr>
      </w:pPr>
    </w:p>
    <w:p w14:paraId="5C47A78F" w14:textId="6B3277B3" w:rsidR="007953A5" w:rsidRPr="0061263C" w:rsidRDefault="002F1281" w:rsidP="00AC6B7C">
      <w:pPr>
        <w:jc w:val="both"/>
        <w:rPr>
          <w:color w:val="000000" w:themeColor="text1"/>
          <w:lang w:val="sr-Cyrl-RS"/>
        </w:rPr>
      </w:pPr>
      <w:r w:rsidRPr="00067FC3">
        <w:rPr>
          <w:color w:val="000000" w:themeColor="text1"/>
          <w:lang w:val="ru-RU"/>
        </w:rPr>
        <w:t>Предмет јавне набавке бр</w:t>
      </w:r>
      <w:r w:rsidR="007E6AF5" w:rsidRPr="00AC6B7C">
        <w:rPr>
          <w:color w:val="000000" w:themeColor="text1"/>
          <w:lang w:val="ru-RU"/>
        </w:rPr>
        <w:t>.</w:t>
      </w:r>
      <w:r w:rsidR="00CD4774" w:rsidRPr="00AC6B7C">
        <w:rPr>
          <w:color w:val="000000" w:themeColor="text1"/>
          <w:lang w:val="ru-RU"/>
        </w:rPr>
        <w:t xml:space="preserve"> </w:t>
      </w:r>
      <w:r w:rsidR="0061263C">
        <w:rPr>
          <w:color w:val="000000" w:themeColor="text1"/>
          <w:lang w:val="ru-RU"/>
        </w:rPr>
        <w:t>33/2020</w:t>
      </w:r>
      <w:r w:rsidR="00CD4774" w:rsidRPr="00AC6B7C">
        <w:rPr>
          <w:color w:val="000000" w:themeColor="text1"/>
          <w:lang w:val="ru-RU"/>
        </w:rPr>
        <w:t xml:space="preserve"> </w:t>
      </w:r>
      <w:r w:rsidR="0048218E" w:rsidRPr="00067FC3">
        <w:rPr>
          <w:color w:val="000000" w:themeColor="text1"/>
          <w:lang w:val="ru-RU"/>
        </w:rPr>
        <w:t>су</w:t>
      </w:r>
      <w:r w:rsidR="0061263C" w:rsidRPr="0061263C">
        <w:rPr>
          <w:rFonts w:eastAsia="Times New Roman"/>
          <w:color w:val="auto"/>
          <w:kern w:val="0"/>
          <w:lang w:val="sr-Cyrl-CS" w:eastAsia="en-US"/>
        </w:rPr>
        <w:t xml:space="preserve"> </w:t>
      </w:r>
      <w:r w:rsidR="0061263C" w:rsidRPr="0061263C">
        <w:rPr>
          <w:color w:val="000000" w:themeColor="text1"/>
          <w:lang w:val="sr-Cyrl-CS"/>
        </w:rPr>
        <w:t xml:space="preserve">Услуге одржавања </w:t>
      </w:r>
      <w:r w:rsidR="0061263C" w:rsidRPr="0061263C">
        <w:rPr>
          <w:color w:val="000000" w:themeColor="text1"/>
          <w:lang w:val="sr-Latn-CS"/>
        </w:rPr>
        <w:t xml:space="preserve">ESRI ArcGIS </w:t>
      </w:r>
      <w:r w:rsidR="0061263C" w:rsidRPr="0061263C">
        <w:rPr>
          <w:color w:val="000000" w:themeColor="text1"/>
          <w:lang w:val="sr-Cyrl-CS"/>
        </w:rPr>
        <w:t>софтвера</w:t>
      </w:r>
      <w:r w:rsidR="0061263C">
        <w:rPr>
          <w:color w:val="000000" w:themeColor="text1"/>
          <w:lang w:val="sr-Cyrl-CS"/>
        </w:rPr>
        <w:t xml:space="preserve"> </w:t>
      </w:r>
      <w:r w:rsidRPr="00067FC3">
        <w:rPr>
          <w:color w:val="000000" w:themeColor="text1"/>
          <w:lang w:val="ru-RU"/>
        </w:rPr>
        <w:t xml:space="preserve"> </w:t>
      </w:r>
    </w:p>
    <w:p w14:paraId="43F3F14A" w14:textId="77777777" w:rsidR="002F1281" w:rsidRPr="005D578B" w:rsidRDefault="002F1281" w:rsidP="00CD4774">
      <w:pPr>
        <w:suppressAutoHyphens w:val="0"/>
        <w:spacing w:line="240" w:lineRule="auto"/>
        <w:ind w:left="142" w:hanging="142"/>
        <w:jc w:val="both"/>
        <w:rPr>
          <w:rFonts w:eastAsia="Times New Roman"/>
          <w:b/>
          <w:noProof/>
          <w:color w:val="000000" w:themeColor="text1"/>
          <w:kern w:val="0"/>
          <w:lang w:val="sr-Cyrl-CS" w:eastAsia="sr-Latn-CS"/>
        </w:rPr>
      </w:pPr>
    </w:p>
    <w:p w14:paraId="007C83A5" w14:textId="77777777" w:rsidR="0061263C" w:rsidRPr="0061263C" w:rsidRDefault="002F1281" w:rsidP="0061263C">
      <w:pPr>
        <w:pStyle w:val="ListParagraph"/>
        <w:ind w:left="0"/>
        <w:contextualSpacing/>
        <w:rPr>
          <w:rFonts w:eastAsia="Times New Roman"/>
          <w:color w:val="auto"/>
          <w:kern w:val="0"/>
          <w:lang w:val="sr-Cyrl-RS" w:eastAsia="en-US"/>
        </w:rPr>
      </w:pPr>
      <w:r w:rsidRPr="0048218E">
        <w:rPr>
          <w:rFonts w:eastAsia="Times New Roman"/>
          <w:b/>
          <w:noProof/>
          <w:color w:val="000000" w:themeColor="text1"/>
          <w:kern w:val="0"/>
          <w:lang w:val="sr-Cyrl-CS" w:eastAsia="sr-Latn-CS"/>
        </w:rPr>
        <w:t>Назив и ознака из општег речника набавке:</w:t>
      </w:r>
      <w:r w:rsidR="0061263C" w:rsidRPr="0061263C">
        <w:rPr>
          <w:rFonts w:eastAsia="Times New Roman"/>
          <w:color w:val="auto"/>
          <w:kern w:val="0"/>
          <w:lang w:val="sr-Cyrl-CS" w:eastAsia="en-US"/>
        </w:rPr>
        <w:t xml:space="preserve"> Услуге</w:t>
      </w:r>
      <w:r w:rsidR="0061263C" w:rsidRPr="0061263C">
        <w:rPr>
          <w:rFonts w:eastAsia="MS Mincho"/>
          <w:color w:val="auto"/>
          <w:kern w:val="0"/>
          <w:lang w:val="sr-Cyrl-CS" w:eastAsia="en-US"/>
        </w:rPr>
        <w:t xml:space="preserve"> </w:t>
      </w:r>
      <w:r w:rsidR="0061263C" w:rsidRPr="0061263C">
        <w:rPr>
          <w:rFonts w:eastAsia="Times New Roman"/>
          <w:color w:val="auto"/>
          <w:kern w:val="0"/>
          <w:lang w:val="sr-Cyrl-CS" w:eastAsia="en-US"/>
        </w:rPr>
        <w:t xml:space="preserve">одржавања </w:t>
      </w:r>
      <w:r w:rsidR="0061263C" w:rsidRPr="0061263C">
        <w:rPr>
          <w:rFonts w:eastAsia="Times New Roman"/>
          <w:color w:val="auto"/>
          <w:kern w:val="0"/>
          <w:lang w:eastAsia="en-US"/>
        </w:rPr>
        <w:t xml:space="preserve">ESRI ArcGIS </w:t>
      </w:r>
      <w:r w:rsidR="0061263C" w:rsidRPr="0061263C">
        <w:rPr>
          <w:rFonts w:eastAsia="Times New Roman"/>
          <w:color w:val="auto"/>
          <w:kern w:val="0"/>
          <w:lang w:val="sr-Cyrl-CS" w:eastAsia="en-US"/>
        </w:rPr>
        <w:t>софтвера,</w:t>
      </w:r>
      <w:r w:rsidR="0061263C" w:rsidRPr="0061263C">
        <w:rPr>
          <w:rFonts w:eastAsia="Times New Roman"/>
          <w:color w:val="auto"/>
          <w:kern w:val="0"/>
          <w:lang w:val="sr-Cyrl-RS" w:eastAsia="en-US"/>
        </w:rPr>
        <w:t xml:space="preserve"> </w:t>
      </w:r>
      <w:r w:rsidR="0061263C" w:rsidRPr="0061263C">
        <w:rPr>
          <w:rFonts w:eastAsia="Times New Roman"/>
          <w:kern w:val="0"/>
          <w:lang w:val="sr-Cyrl-RS" w:eastAsia="en-US"/>
        </w:rPr>
        <w:t>Назив и ознака из општег речника:</w:t>
      </w:r>
      <w:r w:rsidR="0061263C" w:rsidRPr="0061263C">
        <w:rPr>
          <w:rFonts w:eastAsia="Times New Roman"/>
          <w:kern w:val="0"/>
          <w:lang w:eastAsia="en-US"/>
        </w:rPr>
        <w:t xml:space="preserve"> 48612000-1– </w:t>
      </w:r>
      <w:r w:rsidR="0061263C" w:rsidRPr="0061263C">
        <w:rPr>
          <w:rFonts w:eastAsia="Times New Roman"/>
          <w:kern w:val="0"/>
          <w:lang w:val="sr-Cyrl-RS" w:eastAsia="en-US"/>
        </w:rPr>
        <w:t>Систем за управљање базама података.</w:t>
      </w:r>
    </w:p>
    <w:p w14:paraId="43D309AA" w14:textId="77777777" w:rsidR="00AC6B7C" w:rsidRDefault="00AC6B7C" w:rsidP="00AC6B7C">
      <w:pPr>
        <w:spacing w:line="240" w:lineRule="auto"/>
        <w:jc w:val="both"/>
        <w:rPr>
          <w:lang w:val="sr-Cyrl-CS"/>
        </w:rPr>
      </w:pPr>
    </w:p>
    <w:p w14:paraId="1226857F" w14:textId="77777777" w:rsidR="00CD4774" w:rsidRPr="009F1FD9" w:rsidRDefault="002F1281" w:rsidP="009F1FD9">
      <w:pPr>
        <w:jc w:val="both"/>
        <w:rPr>
          <w:rFonts w:eastAsia="Times New Roman"/>
          <w:b/>
          <w:noProof/>
          <w:color w:val="000000" w:themeColor="text1"/>
          <w:kern w:val="0"/>
          <w:lang w:val="sr-Cyrl-CS" w:eastAsia="sr-Latn-CS"/>
        </w:rPr>
      </w:pPr>
      <w:r w:rsidRPr="00AC6B7C">
        <w:rPr>
          <w:rFonts w:eastAsia="Times New Roman"/>
          <w:b/>
          <w:noProof/>
          <w:color w:val="000000" w:themeColor="text1"/>
          <w:kern w:val="0"/>
          <w:lang w:val="sr-Cyrl-CS" w:eastAsia="sr-Latn-CS"/>
        </w:rPr>
        <w:t>Врста, количина и опис услуге</w:t>
      </w:r>
    </w:p>
    <w:p w14:paraId="6ADC03B2" w14:textId="77777777" w:rsidR="002F1281" w:rsidRPr="005D578B" w:rsidRDefault="002F1281" w:rsidP="00AC6B7C">
      <w:pPr>
        <w:suppressAutoHyphens w:val="0"/>
        <w:spacing w:line="240" w:lineRule="auto"/>
        <w:jc w:val="both"/>
        <w:rPr>
          <w:rFonts w:eastAsia="Times New Roman"/>
          <w:noProof/>
          <w:color w:val="000000" w:themeColor="text1"/>
          <w:kern w:val="0"/>
          <w:lang w:val="sr-Latn-BA" w:eastAsia="sr-Latn-CS"/>
        </w:rPr>
      </w:pPr>
      <w:r w:rsidRPr="005D578B">
        <w:rPr>
          <w:rFonts w:eastAsia="Times New Roman"/>
          <w:noProof/>
          <w:color w:val="000000" w:themeColor="text1"/>
          <w:kern w:val="0"/>
          <w:lang w:val="sr-Cyrl-CS" w:eastAsia="sr-Latn-CS"/>
        </w:rPr>
        <w:t>Детаљан опис и ра</w:t>
      </w:r>
      <w:r w:rsidR="00284489" w:rsidRPr="005D578B">
        <w:rPr>
          <w:rFonts w:eastAsia="Times New Roman"/>
          <w:noProof/>
          <w:color w:val="000000" w:themeColor="text1"/>
          <w:kern w:val="0"/>
          <w:lang w:val="sr-Cyrl-CS" w:eastAsia="sr-Latn-CS"/>
        </w:rPr>
        <w:t xml:space="preserve">зрада предмета набавке садржани су </w:t>
      </w:r>
      <w:r w:rsidRPr="005D578B">
        <w:rPr>
          <w:rFonts w:eastAsia="Times New Roman"/>
          <w:noProof/>
          <w:color w:val="000000" w:themeColor="text1"/>
          <w:kern w:val="0"/>
          <w:lang w:val="sr-Cyrl-CS" w:eastAsia="sr-Latn-CS"/>
        </w:rPr>
        <w:t>у Техничкој специ</w:t>
      </w:r>
      <w:r w:rsidR="00D00A51">
        <w:rPr>
          <w:rFonts w:eastAsia="Times New Roman"/>
          <w:noProof/>
          <w:color w:val="000000" w:themeColor="text1"/>
          <w:kern w:val="0"/>
          <w:lang w:val="sr-Cyrl-CS" w:eastAsia="sr-Latn-CS"/>
        </w:rPr>
        <w:t xml:space="preserve">фикацији, која је саставни </w:t>
      </w:r>
      <w:r w:rsidRPr="005D578B">
        <w:rPr>
          <w:rFonts w:eastAsia="Times New Roman"/>
          <w:noProof/>
          <w:color w:val="000000" w:themeColor="text1"/>
          <w:kern w:val="0"/>
          <w:lang w:val="sr-Cyrl-CS" w:eastAsia="sr-Latn-CS"/>
        </w:rPr>
        <w:t xml:space="preserve"> део ове конкурсне документације.</w:t>
      </w:r>
    </w:p>
    <w:p w14:paraId="1586A41A" w14:textId="77777777" w:rsidR="002F1281" w:rsidRPr="00067FC3" w:rsidRDefault="002F1281" w:rsidP="002F1281">
      <w:pPr>
        <w:rPr>
          <w:i/>
          <w:iCs/>
          <w:lang w:val="ru-RU"/>
        </w:rPr>
      </w:pPr>
    </w:p>
    <w:p w14:paraId="6952243A" w14:textId="78E70B58" w:rsidR="00AC6B7C" w:rsidRDefault="00AC6B7C" w:rsidP="00AC6B7C">
      <w:pPr>
        <w:rPr>
          <w:rFonts w:eastAsia="MS Mincho"/>
          <w:lang w:val="sr-Cyrl-RS"/>
        </w:rPr>
      </w:pPr>
      <w:r w:rsidRPr="00807030">
        <w:rPr>
          <w:rFonts w:eastAsia="MS Mincho"/>
          <w:b/>
          <w:lang w:val="sr-Cyrl-CS"/>
        </w:rPr>
        <w:t>Укупна процењена вредност јавне набавке</w:t>
      </w:r>
      <w:r w:rsidRPr="00807030">
        <w:rPr>
          <w:rFonts w:eastAsia="MS Mincho"/>
          <w:b/>
          <w:lang w:val="sr-Cyrl-RS"/>
        </w:rPr>
        <w:t>:</w:t>
      </w:r>
      <w:r w:rsidRPr="00807030">
        <w:rPr>
          <w:color w:val="FF0000"/>
          <w:lang w:val="sr-Cyrl-CS"/>
        </w:rPr>
        <w:t xml:space="preserve"> </w:t>
      </w:r>
      <w:r w:rsidRPr="00807030">
        <w:rPr>
          <w:lang w:val="sr-Cyrl-CS"/>
        </w:rPr>
        <w:t>Процењена вредност јавне набавке је</w:t>
      </w:r>
      <w:r w:rsidR="0061263C" w:rsidRPr="0061263C">
        <w:rPr>
          <w:rFonts w:eastAsia="MS Mincho"/>
          <w:b/>
          <w:kern w:val="0"/>
          <w:lang w:val="sr-Cyrl-RS" w:eastAsia="en-US"/>
        </w:rPr>
        <w:t>:</w:t>
      </w:r>
      <w:r w:rsidR="0061263C" w:rsidRPr="0061263C">
        <w:rPr>
          <w:rFonts w:eastAsia="MS Mincho"/>
          <w:kern w:val="0"/>
          <w:lang w:val="sr-Cyrl-CS" w:eastAsia="en-US"/>
        </w:rPr>
        <w:t xml:space="preserve"> </w:t>
      </w:r>
      <w:r w:rsidR="0061263C" w:rsidRPr="0061263C">
        <w:rPr>
          <w:rFonts w:eastAsia="MS Mincho"/>
          <w:bCs/>
          <w:color w:val="auto"/>
          <w:kern w:val="0"/>
          <w:lang w:eastAsia="en-US"/>
        </w:rPr>
        <w:t>4.600.844,00</w:t>
      </w:r>
      <w:r w:rsidR="0061263C" w:rsidRPr="0061263C">
        <w:rPr>
          <w:rFonts w:eastAsia="MS Mincho"/>
          <w:bCs/>
          <w:color w:val="auto"/>
          <w:kern w:val="0"/>
          <w:lang w:val="sr-Cyrl-RS" w:eastAsia="en-US"/>
        </w:rPr>
        <w:t xml:space="preserve"> динара</w:t>
      </w:r>
      <w:r w:rsidR="0061263C" w:rsidRPr="0061263C">
        <w:rPr>
          <w:rFonts w:eastAsia="MS Mincho"/>
          <w:color w:val="auto"/>
          <w:kern w:val="0"/>
          <w:lang w:val="sr-Cyrl-CS" w:eastAsia="en-US"/>
        </w:rPr>
        <w:t xml:space="preserve"> без ПДВ-а.</w:t>
      </w:r>
      <w:r w:rsidR="0061263C" w:rsidRPr="0061263C">
        <w:rPr>
          <w:rFonts w:eastAsia="MS Mincho"/>
          <w:kern w:val="0"/>
          <w:lang w:val="sr-Cyrl-RS" w:eastAsia="en-US"/>
        </w:rPr>
        <w:t xml:space="preserve">, односно </w:t>
      </w:r>
      <w:r w:rsidR="0061263C" w:rsidRPr="0061263C">
        <w:rPr>
          <w:rFonts w:eastAsia="MS Mincho"/>
          <w:color w:val="auto"/>
          <w:kern w:val="0"/>
          <w:lang w:val="sr-Cyrl-RS" w:eastAsia="en-US"/>
        </w:rPr>
        <w:t xml:space="preserve">5.521.012, 80 </w:t>
      </w:r>
      <w:r w:rsidR="0061263C" w:rsidRPr="0061263C">
        <w:rPr>
          <w:rFonts w:eastAsia="MS Mincho"/>
          <w:kern w:val="0"/>
          <w:lang w:val="sr-Cyrl-RS" w:eastAsia="en-US"/>
        </w:rPr>
        <w:t>динара са обрачунатим ПДВ-ом</w:t>
      </w:r>
      <w:r w:rsidRPr="0061263C">
        <w:rPr>
          <w:lang w:val="sr-Cyrl-CS"/>
        </w:rPr>
        <w:t>.</w:t>
      </w:r>
      <w:r w:rsidRPr="008C0D3D">
        <w:rPr>
          <w:rFonts w:eastAsia="MS Mincho"/>
          <w:lang w:val="sr-Cyrl-RS"/>
        </w:rPr>
        <w:t xml:space="preserve"> Јавна набавка није обликована у више целина (партија).</w:t>
      </w:r>
    </w:p>
    <w:p w14:paraId="0F44BA69" w14:textId="77777777" w:rsidR="00AC6B7C" w:rsidRPr="00067FC3" w:rsidRDefault="00AC6B7C" w:rsidP="00AC6B7C">
      <w:pPr>
        <w:spacing w:line="240" w:lineRule="auto"/>
        <w:jc w:val="both"/>
        <w:rPr>
          <w:rFonts w:eastAsia="MS Mincho"/>
          <w:lang w:val="ru-RU"/>
        </w:rPr>
      </w:pPr>
    </w:p>
    <w:p w14:paraId="5AB012DA" w14:textId="77777777" w:rsidR="00AC6B7C" w:rsidRPr="00AC6B7C" w:rsidRDefault="00AC6B7C" w:rsidP="00AC6B7C">
      <w:pPr>
        <w:spacing w:line="240" w:lineRule="auto"/>
        <w:jc w:val="both"/>
        <w:rPr>
          <w:rFonts w:eastAsia="MS Mincho"/>
          <w:lang w:val="sr-Cyrl-CS"/>
        </w:rPr>
      </w:pPr>
      <w:r>
        <w:rPr>
          <w:rFonts w:eastAsia="MS Mincho"/>
          <w:lang w:val="sr-Cyrl-CS"/>
        </w:rPr>
        <w:t>Уговор се закључује на период од 12 месеци</w:t>
      </w:r>
    </w:p>
    <w:p w14:paraId="2FD024B1" w14:textId="77777777" w:rsidR="00AC6B7C" w:rsidRPr="00067FC3" w:rsidRDefault="00AC6B7C" w:rsidP="00AC6B7C">
      <w:pPr>
        <w:spacing w:line="240" w:lineRule="auto"/>
        <w:jc w:val="both"/>
        <w:rPr>
          <w:rFonts w:eastAsia="MS Mincho"/>
          <w:lang w:val="ru-RU"/>
        </w:rPr>
      </w:pPr>
    </w:p>
    <w:p w14:paraId="5F1C5891" w14:textId="77777777" w:rsidR="00F116A5" w:rsidRPr="00F116A5" w:rsidRDefault="00F116A5" w:rsidP="007256B8">
      <w:pPr>
        <w:shd w:val="clear" w:color="auto" w:fill="C6D9F1" w:themeFill="text2" w:themeFillTint="33"/>
        <w:jc w:val="center"/>
        <w:rPr>
          <w:b/>
          <w:iCs/>
          <w:lang w:val="sr-Cyrl-RS"/>
        </w:rPr>
      </w:pPr>
      <w:r w:rsidRPr="00F116A5">
        <w:rPr>
          <w:b/>
          <w:iCs/>
          <w:lang w:val="sr-Latn-RS"/>
        </w:rPr>
        <w:t>III TE</w:t>
      </w:r>
      <w:r w:rsidRPr="00F116A5">
        <w:rPr>
          <w:b/>
          <w:iCs/>
          <w:lang w:val="sr-Cyrl-RS"/>
        </w:rPr>
        <w:t>ХНИЧКЕ СПЕЦИФИКАЦИЈЕ</w:t>
      </w:r>
    </w:p>
    <w:p w14:paraId="5D7E8A57" w14:textId="77777777" w:rsidR="008E0A3D" w:rsidRPr="00001279" w:rsidRDefault="008E0A3D" w:rsidP="008E0A3D">
      <w:pPr>
        <w:spacing w:after="19" w:line="259" w:lineRule="auto"/>
        <w:rPr>
          <w:lang w:val="sr-Cyrl-RS"/>
        </w:rPr>
      </w:pPr>
    </w:p>
    <w:p w14:paraId="187055B0" w14:textId="77777777" w:rsidR="009F1FD9" w:rsidRPr="009F1FD9" w:rsidRDefault="009F1FD9" w:rsidP="009F1FD9">
      <w:pPr>
        <w:widowControl w:val="0"/>
        <w:tabs>
          <w:tab w:val="left" w:pos="1440"/>
        </w:tabs>
        <w:suppressAutoHyphens w:val="0"/>
        <w:spacing w:before="120" w:after="120" w:line="240" w:lineRule="auto"/>
        <w:ind w:firstLine="720"/>
        <w:jc w:val="both"/>
        <w:rPr>
          <w:rFonts w:eastAsia="Times New Roman"/>
          <w:b/>
          <w:color w:val="auto"/>
          <w:kern w:val="0"/>
          <w:lang w:val="sr-Cyrl-CS" w:eastAsia="en-US"/>
        </w:rPr>
      </w:pPr>
      <w:r w:rsidRPr="009F1FD9">
        <w:rPr>
          <w:rFonts w:eastAsia="Times New Roman"/>
          <w:b/>
          <w:color w:val="auto"/>
          <w:kern w:val="0"/>
          <w:lang w:val="sr-Cyrl-CS" w:eastAsia="en-US"/>
        </w:rPr>
        <w:t>Законски основ</w:t>
      </w:r>
    </w:p>
    <w:p w14:paraId="2894044D" w14:textId="77777777" w:rsidR="009F1FD9" w:rsidRPr="009F1FD9" w:rsidRDefault="009F1FD9" w:rsidP="009F1FD9">
      <w:pPr>
        <w:widowControl w:val="0"/>
        <w:tabs>
          <w:tab w:val="left" w:pos="540"/>
        </w:tabs>
        <w:suppressAutoHyphens w:val="0"/>
        <w:spacing w:before="120" w:after="120" w:line="240" w:lineRule="auto"/>
        <w:ind w:firstLine="360"/>
        <w:jc w:val="both"/>
        <w:rPr>
          <w:rFonts w:eastAsia="Times New Roman"/>
          <w:color w:val="auto"/>
          <w:kern w:val="0"/>
          <w:szCs w:val="20"/>
          <w:lang w:val="sr-Cyrl-RS" w:eastAsia="en-US"/>
        </w:rPr>
      </w:pPr>
      <w:r w:rsidRPr="009F1FD9">
        <w:rPr>
          <w:rFonts w:eastAsia="Times New Roman"/>
          <w:color w:val="auto"/>
          <w:kern w:val="0"/>
          <w:szCs w:val="20"/>
          <w:lang w:val="sr-Cyrl-RS" w:eastAsia="en-US"/>
        </w:rPr>
        <w:t>Законски основ за набавку услуге унапређења (</w:t>
      </w:r>
      <w:r w:rsidRPr="009F1FD9">
        <w:rPr>
          <w:rFonts w:eastAsia="Times New Roman"/>
          <w:color w:val="auto"/>
          <w:kern w:val="0"/>
          <w:szCs w:val="20"/>
          <w:lang w:val="en-GB" w:eastAsia="en-US"/>
        </w:rPr>
        <w:t>upgrade</w:t>
      </w:r>
      <w:r w:rsidRPr="009F1FD9">
        <w:rPr>
          <w:rFonts w:eastAsia="Times New Roman"/>
          <w:color w:val="auto"/>
          <w:kern w:val="0"/>
          <w:szCs w:val="20"/>
          <w:lang w:val="sr-Cyrl-CS" w:eastAsia="en-US"/>
        </w:rPr>
        <w:t>-</w:t>
      </w:r>
      <w:r w:rsidRPr="009F1FD9">
        <w:rPr>
          <w:rFonts w:eastAsia="Times New Roman"/>
          <w:color w:val="auto"/>
          <w:kern w:val="0"/>
          <w:szCs w:val="20"/>
          <w:lang w:val="sr-Cyrl-RS" w:eastAsia="en-US"/>
        </w:rPr>
        <w:t xml:space="preserve">овања) и одржавања лиценцираног ESRI ArcGIS софтвера, који је инсталиран на хардверу Министарства грађевинарства, саобраћаја и инфраструктуре као наручиоца, односи се на потребу и обавезу истог да спроводи регулаторне послове из своје надлежности утврђене </w:t>
      </w:r>
      <w:r w:rsidRPr="009F1FD9">
        <w:rPr>
          <w:rFonts w:eastAsia="Times New Roman"/>
          <w:b/>
          <w:color w:val="auto"/>
          <w:kern w:val="0"/>
          <w:szCs w:val="20"/>
          <w:lang w:val="sr-Cyrl-RS" w:eastAsia="en-US"/>
        </w:rPr>
        <w:t>Законом о планирању и изградњи</w:t>
      </w:r>
      <w:r w:rsidRPr="009F1FD9">
        <w:rPr>
          <w:rFonts w:eastAsia="Times New Roman"/>
          <w:color w:val="auto"/>
          <w:kern w:val="0"/>
          <w:szCs w:val="20"/>
          <w:lang w:val="sr-Cyrl-RS" w:eastAsia="en-US"/>
        </w:rPr>
        <w:t xml:space="preserve"> (</w:t>
      </w:r>
      <w:r w:rsidRPr="009F1FD9">
        <w:rPr>
          <w:rFonts w:eastAsia="Times New Roman"/>
          <w:color w:val="auto"/>
          <w:kern w:val="0"/>
          <w:lang w:val="sr-Cyrl-CS" w:eastAsia="en-US"/>
        </w:rPr>
        <w:t>„Службени гласник РС</w:t>
      </w:r>
      <w:r w:rsidR="000409E7">
        <w:rPr>
          <w:rFonts w:eastAsia="Times New Roman"/>
          <w:color w:val="auto"/>
          <w:kern w:val="0"/>
          <w:lang w:val="sr-Cyrl-CS" w:eastAsia="en-US"/>
        </w:rPr>
        <w:t>ˮ</w:t>
      </w:r>
      <w:r w:rsidRPr="009F1FD9">
        <w:rPr>
          <w:rFonts w:eastAsia="Times New Roman"/>
          <w:color w:val="auto"/>
          <w:kern w:val="0"/>
          <w:lang w:val="sr-Cyrl-CS" w:eastAsia="en-US"/>
        </w:rPr>
        <w:t>, бр. 72/09, 81/09 - исправка, 64/10 – УС, 24/11, 121/12, 42/13 - УС, 50/13 - УС, 98/13 - УС, 132/14,  145/14, 83/18, 31/19, 37/19 – др. закон и 9/20</w:t>
      </w:r>
      <w:r w:rsidRPr="009F1FD9">
        <w:rPr>
          <w:rFonts w:eastAsia="Times New Roman"/>
          <w:color w:val="auto"/>
          <w:kern w:val="0"/>
          <w:szCs w:val="20"/>
          <w:lang w:val="sr-Cyrl-RS" w:eastAsia="en-US"/>
        </w:rPr>
        <w:t>) (у даљем тексту: Закон</w:t>
      </w:r>
      <w:r w:rsidR="00121D46">
        <w:rPr>
          <w:rFonts w:eastAsia="Times New Roman"/>
          <w:color w:val="auto"/>
          <w:kern w:val="0"/>
          <w:szCs w:val="20"/>
          <w:lang w:val="sr-Cyrl-RS" w:eastAsia="en-US"/>
        </w:rPr>
        <w:t xml:space="preserve"> о планирању</w:t>
      </w:r>
      <w:r w:rsidRPr="009F1FD9">
        <w:rPr>
          <w:rFonts w:eastAsia="Times New Roman"/>
          <w:color w:val="auto"/>
          <w:kern w:val="0"/>
          <w:szCs w:val="20"/>
          <w:lang w:val="sr-Cyrl-RS" w:eastAsia="en-US"/>
        </w:rPr>
        <w:t xml:space="preserve">) и </w:t>
      </w:r>
      <w:r w:rsidRPr="009F1FD9">
        <w:rPr>
          <w:rFonts w:eastAsia="Times New Roman"/>
          <w:b/>
          <w:color w:val="auto"/>
          <w:kern w:val="0"/>
          <w:szCs w:val="20"/>
          <w:lang w:val="sr-Cyrl-RS" w:eastAsia="en-US"/>
        </w:rPr>
        <w:t>Правилником о садржини, начину и поступку израде докумената просторног и урбанистичког планирања</w:t>
      </w:r>
      <w:r w:rsidRPr="009F1FD9">
        <w:rPr>
          <w:rFonts w:eastAsia="Times New Roman"/>
          <w:color w:val="auto"/>
          <w:kern w:val="0"/>
          <w:szCs w:val="20"/>
          <w:lang w:val="sr-Cyrl-RS" w:eastAsia="en-US"/>
        </w:rPr>
        <w:t xml:space="preserve"> („Службени гласник РС</w:t>
      </w:r>
      <w:r w:rsidR="000409E7">
        <w:rPr>
          <w:rFonts w:eastAsia="Times New Roman"/>
          <w:color w:val="auto"/>
          <w:kern w:val="0"/>
          <w:szCs w:val="20"/>
          <w:lang w:val="sr-Cyrl-RS" w:eastAsia="en-US"/>
        </w:rPr>
        <w:t>”</w:t>
      </w:r>
      <w:r w:rsidRPr="009F1FD9">
        <w:rPr>
          <w:rFonts w:eastAsia="Times New Roman"/>
          <w:color w:val="auto"/>
          <w:kern w:val="0"/>
          <w:szCs w:val="20"/>
          <w:lang w:val="sr-Cyrl-RS" w:eastAsia="en-US"/>
        </w:rPr>
        <w:t xml:space="preserve">, број 32/19) (у даљем тексту: Правилник), и то:   </w:t>
      </w:r>
    </w:p>
    <w:p w14:paraId="5175BCC3" w14:textId="77777777" w:rsidR="009F1FD9" w:rsidRPr="009F1FD9" w:rsidRDefault="009F1FD9" w:rsidP="009F1FD9">
      <w:pPr>
        <w:widowControl w:val="0"/>
        <w:tabs>
          <w:tab w:val="left" w:pos="540"/>
        </w:tabs>
        <w:suppressAutoHyphens w:val="0"/>
        <w:spacing w:before="120" w:after="120" w:line="240" w:lineRule="auto"/>
        <w:ind w:firstLine="360"/>
        <w:jc w:val="both"/>
        <w:rPr>
          <w:rFonts w:eastAsia="Times New Roman"/>
          <w:color w:val="auto"/>
          <w:kern w:val="0"/>
          <w:szCs w:val="20"/>
          <w:lang w:val="sr-Cyrl-RS" w:eastAsia="en-US"/>
        </w:rPr>
      </w:pPr>
      <w:r w:rsidRPr="009F1FD9">
        <w:rPr>
          <w:rFonts w:eastAsia="Times New Roman"/>
          <w:color w:val="auto"/>
          <w:kern w:val="0"/>
          <w:szCs w:val="20"/>
          <w:lang w:val="sr-Cyrl-RS" w:eastAsia="en-US"/>
        </w:rPr>
        <w:t>- Чланом 29. Закона</w:t>
      </w:r>
      <w:r w:rsidR="000409E7" w:rsidRPr="000409E7">
        <w:rPr>
          <w:rFonts w:eastAsia="Times New Roman"/>
          <w:color w:val="auto"/>
          <w:kern w:val="0"/>
          <w:szCs w:val="20"/>
          <w:lang w:val="sr-Cyrl-RS" w:eastAsia="en-US"/>
        </w:rPr>
        <w:t xml:space="preserve"> </w:t>
      </w:r>
      <w:r w:rsidR="000409E7">
        <w:rPr>
          <w:rFonts w:eastAsia="Times New Roman"/>
          <w:color w:val="auto"/>
          <w:kern w:val="0"/>
          <w:szCs w:val="20"/>
          <w:lang w:val="sr-Cyrl-RS" w:eastAsia="en-US"/>
        </w:rPr>
        <w:t>о планирању</w:t>
      </w:r>
      <w:r w:rsidRPr="009F1FD9">
        <w:rPr>
          <w:rFonts w:eastAsia="Times New Roman"/>
          <w:color w:val="auto"/>
          <w:kern w:val="0"/>
          <w:szCs w:val="20"/>
          <w:lang w:val="sr-Cyrl-RS" w:eastAsia="en-US"/>
        </w:rPr>
        <w:t xml:space="preserve"> утврђено је да сваки плански документ има графички део, који се према члану 29. Правилника састоји од сета карата у чијој се изради –поред аналогних- обавезно примењују и дигиталне методе картирања. Затим, чланом 30. Правилника предвиђено је да се ове дигиталне карте односно слојеви података који их чине креирају у софтверским пакетима заснованим на ГИС технологији, као и да се исти предају Министарству грађевинарства, саобраћаја и инфраструктуре –поред других формата- у </w:t>
      </w:r>
      <w:r w:rsidRPr="009F1FD9">
        <w:rPr>
          <w:rFonts w:eastAsia="Times New Roman"/>
          <w:i/>
          <w:kern w:val="0"/>
          <w:szCs w:val="20"/>
          <w:lang w:val="sr-Cyrl-CS" w:eastAsia="en-US"/>
        </w:rPr>
        <w:t>.shp</w:t>
      </w:r>
      <w:r w:rsidRPr="009F1FD9">
        <w:rPr>
          <w:rFonts w:eastAsia="Times New Roman"/>
          <w:color w:val="auto"/>
          <w:kern w:val="0"/>
          <w:szCs w:val="20"/>
          <w:lang w:val="sr-Cyrl-RS" w:eastAsia="en-US"/>
        </w:rPr>
        <w:t xml:space="preserve"> и </w:t>
      </w:r>
      <w:r w:rsidRPr="009F1FD9">
        <w:rPr>
          <w:rFonts w:eastAsia="Times New Roman"/>
          <w:i/>
          <w:color w:val="auto"/>
          <w:kern w:val="0"/>
          <w:szCs w:val="20"/>
          <w:lang w:val="sr-Cyrl-RS" w:eastAsia="en-US"/>
        </w:rPr>
        <w:t>.</w:t>
      </w:r>
      <w:r w:rsidRPr="009F1FD9">
        <w:rPr>
          <w:rFonts w:eastAsia="Times New Roman"/>
          <w:i/>
          <w:color w:val="auto"/>
          <w:kern w:val="0"/>
          <w:szCs w:val="20"/>
          <w:lang w:val="sr-Latn-RS" w:eastAsia="en-US"/>
        </w:rPr>
        <w:t>mxd</w:t>
      </w:r>
      <w:r w:rsidRPr="009F1FD9">
        <w:rPr>
          <w:rFonts w:eastAsia="Times New Roman"/>
          <w:color w:val="auto"/>
          <w:kern w:val="0"/>
          <w:szCs w:val="20"/>
          <w:lang w:val="sr-Latn-RS" w:eastAsia="en-US"/>
        </w:rPr>
        <w:t xml:space="preserve"> </w:t>
      </w:r>
      <w:r w:rsidRPr="009F1FD9">
        <w:rPr>
          <w:rFonts w:eastAsia="Times New Roman"/>
          <w:color w:val="auto"/>
          <w:kern w:val="0"/>
          <w:szCs w:val="20"/>
          <w:lang w:val="sr-Cyrl-RS" w:eastAsia="en-US"/>
        </w:rPr>
        <w:t xml:space="preserve">фајл форматима стандардни за ESRI ArcGIS софтвер;     </w:t>
      </w:r>
    </w:p>
    <w:p w14:paraId="2CD766EC" w14:textId="77777777" w:rsidR="009F1FD9" w:rsidRPr="009F1FD9" w:rsidRDefault="009F1FD9" w:rsidP="009F1FD9">
      <w:pPr>
        <w:widowControl w:val="0"/>
        <w:tabs>
          <w:tab w:val="left" w:pos="540"/>
        </w:tabs>
        <w:suppressAutoHyphens w:val="0"/>
        <w:spacing w:before="120" w:after="120" w:line="240" w:lineRule="auto"/>
        <w:ind w:firstLine="360"/>
        <w:jc w:val="both"/>
        <w:rPr>
          <w:rFonts w:eastAsia="Times New Roman"/>
          <w:color w:val="auto"/>
          <w:kern w:val="0"/>
          <w:szCs w:val="20"/>
          <w:lang w:val="sr-Cyrl-RS" w:eastAsia="en-US"/>
        </w:rPr>
      </w:pPr>
      <w:r w:rsidRPr="009F1FD9">
        <w:rPr>
          <w:rFonts w:eastAsia="Times New Roman"/>
          <w:color w:val="auto"/>
          <w:kern w:val="0"/>
          <w:szCs w:val="20"/>
          <w:lang w:val="sr-Cyrl-RS" w:eastAsia="en-US"/>
        </w:rPr>
        <w:t xml:space="preserve">- Чл. 45. и 46. Правилника предвиђено је да се подаци подлога, као и услови и други подаци релевантни за израду планских докумената, достављају Министарству грађевинарства, саобраћаја и инфраструктуре у дигиталном формату или применом одговарајуће технологије </w:t>
      </w:r>
      <w:r w:rsidRPr="009F1FD9">
        <w:rPr>
          <w:rFonts w:eastAsia="Times New Roman"/>
          <w:i/>
          <w:color w:val="auto"/>
          <w:kern w:val="0"/>
          <w:szCs w:val="20"/>
          <w:lang w:val="sr-Cyrl-RS" w:eastAsia="en-US"/>
        </w:rPr>
        <w:t>Web</w:t>
      </w:r>
      <w:r w:rsidRPr="009F1FD9">
        <w:rPr>
          <w:rFonts w:eastAsia="Times New Roman"/>
          <w:color w:val="auto"/>
          <w:kern w:val="0"/>
          <w:szCs w:val="20"/>
          <w:lang w:val="sr-Cyrl-RS" w:eastAsia="en-US"/>
        </w:rPr>
        <w:t xml:space="preserve"> сервиса, за чије је коришћење и управљање -у случају просторних података- неопходно поседовање одговарајућег ГИС софтвера; и</w:t>
      </w:r>
    </w:p>
    <w:p w14:paraId="5E943CA8" w14:textId="0A26FBF3" w:rsidR="009F1FD9" w:rsidRPr="009F1FD9" w:rsidRDefault="009F1FD9" w:rsidP="009F1FD9">
      <w:pPr>
        <w:widowControl w:val="0"/>
        <w:tabs>
          <w:tab w:val="left" w:pos="540"/>
        </w:tabs>
        <w:suppressAutoHyphens w:val="0"/>
        <w:spacing w:before="120" w:after="120" w:line="240" w:lineRule="auto"/>
        <w:ind w:firstLine="360"/>
        <w:jc w:val="both"/>
        <w:rPr>
          <w:rFonts w:eastAsia="Times New Roman"/>
          <w:color w:val="auto"/>
          <w:kern w:val="0"/>
          <w:szCs w:val="20"/>
          <w:lang w:val="sr-Cyrl-RS" w:eastAsia="en-US"/>
        </w:rPr>
      </w:pPr>
      <w:r w:rsidRPr="009F1FD9">
        <w:rPr>
          <w:rFonts w:eastAsia="Times New Roman"/>
          <w:color w:val="auto"/>
          <w:kern w:val="0"/>
          <w:szCs w:val="20"/>
          <w:lang w:val="sr-Cyrl-RS" w:eastAsia="en-US"/>
        </w:rPr>
        <w:t>- Чланом 58. Закона</w:t>
      </w:r>
      <w:r w:rsidR="000409E7" w:rsidRPr="000409E7">
        <w:rPr>
          <w:rFonts w:eastAsia="Times New Roman"/>
          <w:color w:val="auto"/>
          <w:kern w:val="0"/>
          <w:szCs w:val="20"/>
          <w:lang w:val="sr-Cyrl-RS" w:eastAsia="en-US"/>
        </w:rPr>
        <w:t xml:space="preserve"> </w:t>
      </w:r>
      <w:r w:rsidR="000409E7">
        <w:rPr>
          <w:rFonts w:eastAsia="Times New Roman"/>
          <w:color w:val="auto"/>
          <w:kern w:val="0"/>
          <w:szCs w:val="20"/>
          <w:lang w:val="sr-Cyrl-RS" w:eastAsia="en-US"/>
        </w:rPr>
        <w:t>о планирању</w:t>
      </w:r>
      <w:r w:rsidRPr="009F1FD9">
        <w:rPr>
          <w:rFonts w:eastAsia="Times New Roman"/>
          <w:color w:val="auto"/>
          <w:kern w:val="0"/>
          <w:szCs w:val="20"/>
          <w:lang w:val="sr-Cyrl-RS" w:eastAsia="en-US"/>
        </w:rPr>
        <w:t xml:space="preserve"> разрађеним кроз чл. 82. и 84. Правилника, </w:t>
      </w:r>
      <w:r w:rsidRPr="009F1FD9">
        <w:rPr>
          <w:rFonts w:eastAsia="Times New Roman"/>
          <w:color w:val="auto"/>
          <w:kern w:val="0"/>
          <w:szCs w:val="20"/>
          <w:lang w:val="sr-Cyrl-RS" w:eastAsia="en-US"/>
        </w:rPr>
        <w:lastRenderedPageBreak/>
        <w:t xml:space="preserve">предвиђено је да Министарство грађевинарства, саобраћаја и инфраструктуре као носилац израде Просторног плана Републике Србије (у даљем тексту: ППРС) подноси редовне извештаје о остваривању ППРС-а Влади Републике Србије. Овај извештај обавезно садржи и картографске приказе </w:t>
      </w:r>
      <w:r w:rsidRPr="009F1FD9">
        <w:rPr>
          <w:rFonts w:eastAsia="Times New Roman"/>
          <w:kern w:val="0"/>
          <w:szCs w:val="20"/>
          <w:lang w:val="sr-Cyrl-CS" w:eastAsia="en-US"/>
        </w:rPr>
        <w:t>вредности показатеља просторног развоја</w:t>
      </w:r>
      <w:r w:rsidRPr="009F1FD9">
        <w:rPr>
          <w:rFonts w:eastAsia="Times New Roman"/>
          <w:kern w:val="0"/>
          <w:szCs w:val="20"/>
          <w:lang w:val="sr-Cyrl-RS" w:eastAsia="en-US"/>
        </w:rPr>
        <w:t>,</w:t>
      </w:r>
      <w:r w:rsidRPr="009F1FD9">
        <w:rPr>
          <w:rFonts w:eastAsia="Times New Roman"/>
          <w:color w:val="auto"/>
          <w:kern w:val="0"/>
          <w:szCs w:val="20"/>
          <w:lang w:val="sr-Cyrl-RS" w:eastAsia="en-US"/>
        </w:rPr>
        <w:t xml:space="preserve"> најчешће у облику тематских карата, за чију израду је потребан одговарајући ГИС софтвер компатибилан -у смислу фајл формата и верзије софтвера- са другим подацима прикупљеним за извештавање.  </w:t>
      </w:r>
    </w:p>
    <w:p w14:paraId="77E7D976" w14:textId="77777777" w:rsidR="009F1FD9" w:rsidRPr="009F1FD9" w:rsidRDefault="009F1FD9" w:rsidP="009F1FD9">
      <w:pPr>
        <w:widowControl w:val="0"/>
        <w:tabs>
          <w:tab w:val="left" w:pos="540"/>
        </w:tabs>
        <w:suppressAutoHyphens w:val="0"/>
        <w:spacing w:before="120" w:after="120" w:line="240" w:lineRule="auto"/>
        <w:ind w:firstLine="360"/>
        <w:jc w:val="both"/>
        <w:rPr>
          <w:rFonts w:eastAsia="Times New Roman"/>
          <w:color w:val="auto"/>
          <w:kern w:val="0"/>
          <w:szCs w:val="20"/>
          <w:lang w:val="sr-Cyrl-RS" w:eastAsia="en-US"/>
        </w:rPr>
      </w:pPr>
      <w:r w:rsidRPr="009F1FD9">
        <w:rPr>
          <w:rFonts w:eastAsia="Times New Roman"/>
          <w:color w:val="auto"/>
          <w:kern w:val="0"/>
          <w:szCs w:val="20"/>
          <w:lang w:val="sr-Cyrl-RS" w:eastAsia="en-US"/>
        </w:rPr>
        <w:t xml:space="preserve">Такође, ослањајући се на претходно наведене законске одредбе, део правног основа за спровођење предметне набавке одржавања постојећег ESRI ArcGIS софтвера односи се и на одредбе важећег </w:t>
      </w:r>
      <w:r w:rsidRPr="009F1FD9">
        <w:rPr>
          <w:rFonts w:eastAsia="Times New Roman"/>
          <w:b/>
          <w:color w:val="auto"/>
          <w:kern w:val="0"/>
          <w:szCs w:val="20"/>
          <w:lang w:val="sr-Cyrl-RS" w:eastAsia="en-US"/>
        </w:rPr>
        <w:t xml:space="preserve">Правилника о унутрашњем уређењу и систематизацији радних места </w:t>
      </w:r>
      <w:r w:rsidRPr="009F1FD9">
        <w:rPr>
          <w:rFonts w:eastAsia="Times New Roman"/>
          <w:color w:val="auto"/>
          <w:kern w:val="0"/>
          <w:szCs w:val="20"/>
          <w:lang w:val="sr-Cyrl-RS" w:eastAsia="en-US"/>
        </w:rPr>
        <w:t>у Министарству грађевинарства, саобраћаја и инфраструктуре</w:t>
      </w:r>
      <w:r w:rsidRPr="009F1FD9">
        <w:rPr>
          <w:rFonts w:eastAsia="Times New Roman"/>
          <w:b/>
          <w:color w:val="auto"/>
          <w:kern w:val="0"/>
          <w:szCs w:val="20"/>
          <w:lang w:val="sr-Cyrl-RS" w:eastAsia="en-US"/>
        </w:rPr>
        <w:t>,</w:t>
      </w:r>
      <w:r w:rsidRPr="009F1FD9">
        <w:rPr>
          <w:rFonts w:eastAsia="Times New Roman"/>
          <w:color w:val="auto"/>
          <w:kern w:val="0"/>
          <w:szCs w:val="20"/>
          <w:lang w:val="sr-Cyrl-RS" w:eastAsia="en-US"/>
        </w:rPr>
        <w:t xml:space="preserve"> којим су у Сектору за просторно планирање и урбанизам формиране организационе јединице за чије пословне процесе и задатке је неопходно коришћење ГИС софтвера, и то: </w:t>
      </w:r>
      <w:r w:rsidRPr="009F1FD9">
        <w:rPr>
          <w:rFonts w:eastAsia="Times New Roman"/>
          <w:color w:val="auto"/>
          <w:kern w:val="0"/>
          <w:lang w:val="sr-Cyrl-CS" w:eastAsia="en-US"/>
        </w:rPr>
        <w:t>послови који се односе на припрему, координацију и праћење израде докумената просторног планирања из надлежности Републике Србије; припрема извештаја о остваривању П</w:t>
      </w:r>
      <w:r w:rsidRPr="009F1FD9">
        <w:rPr>
          <w:rFonts w:eastAsia="Times New Roman"/>
          <w:color w:val="auto"/>
          <w:kern w:val="0"/>
          <w:lang w:val="sr-Cyrl-RS" w:eastAsia="en-US"/>
        </w:rPr>
        <w:t>ПРС-а</w:t>
      </w:r>
      <w:r w:rsidRPr="009F1FD9">
        <w:rPr>
          <w:rFonts w:eastAsia="Times New Roman"/>
          <w:color w:val="auto"/>
          <w:kern w:val="0"/>
          <w:lang w:val="sr-Cyrl-CS" w:eastAsia="en-US"/>
        </w:rPr>
        <w:t xml:space="preserve"> и извештаја о стању у простору Републике Србије; давање података и услова за израду планских докумената по захтеву носиоца израде плана;</w:t>
      </w:r>
      <w:r w:rsidRPr="009F1FD9">
        <w:rPr>
          <w:rFonts w:eastAsia="Times New Roman"/>
          <w:color w:val="auto"/>
          <w:kern w:val="0"/>
          <w:lang w:val="sr-Cyrl-RS" w:eastAsia="en-US"/>
        </w:rPr>
        <w:t xml:space="preserve"> и др</w:t>
      </w:r>
      <w:r w:rsidRPr="009F1FD9">
        <w:rPr>
          <w:rFonts w:eastAsia="Times New Roman"/>
          <w:color w:val="auto"/>
          <w:kern w:val="0"/>
          <w:lang w:val="sr-Cyrl-CS" w:eastAsia="en-US"/>
        </w:rPr>
        <w:t>.</w:t>
      </w:r>
      <w:r w:rsidRPr="009F1FD9">
        <w:rPr>
          <w:rFonts w:eastAsia="Times New Roman"/>
          <w:color w:val="auto"/>
          <w:kern w:val="0"/>
          <w:szCs w:val="20"/>
          <w:lang w:val="sr-Cyrl-RS" w:eastAsia="en-US"/>
        </w:rPr>
        <w:t xml:space="preserve"> </w:t>
      </w:r>
    </w:p>
    <w:p w14:paraId="148E7B4E" w14:textId="77777777" w:rsidR="009F1FD9" w:rsidRPr="009F1FD9" w:rsidRDefault="009F1FD9" w:rsidP="009F1FD9">
      <w:pPr>
        <w:widowControl w:val="0"/>
        <w:tabs>
          <w:tab w:val="left" w:pos="540"/>
        </w:tabs>
        <w:suppressAutoHyphens w:val="0"/>
        <w:spacing w:before="120" w:after="120" w:line="240" w:lineRule="auto"/>
        <w:ind w:firstLine="360"/>
        <w:jc w:val="both"/>
        <w:rPr>
          <w:rFonts w:eastAsia="Times New Roman"/>
          <w:b/>
          <w:color w:val="auto"/>
          <w:kern w:val="0"/>
          <w:lang w:val="sr-Cyrl-CS" w:eastAsia="en-US"/>
        </w:rPr>
      </w:pPr>
      <w:r w:rsidRPr="009F1FD9">
        <w:rPr>
          <w:rFonts w:eastAsia="Times New Roman"/>
          <w:b/>
          <w:color w:val="auto"/>
          <w:kern w:val="0"/>
          <w:lang w:val="sr-Cyrl-CS" w:eastAsia="en-US"/>
        </w:rPr>
        <w:t>Техничк</w:t>
      </w:r>
      <w:r w:rsidRPr="009F1FD9">
        <w:rPr>
          <w:rFonts w:eastAsia="Times New Roman"/>
          <w:b/>
          <w:color w:val="auto"/>
          <w:kern w:val="0"/>
          <w:lang w:val="sr-Cyrl-RS" w:eastAsia="en-US"/>
        </w:rPr>
        <w:t>е</w:t>
      </w:r>
      <w:r w:rsidRPr="009F1FD9">
        <w:rPr>
          <w:rFonts w:eastAsia="Times New Roman"/>
          <w:b/>
          <w:color w:val="auto"/>
          <w:kern w:val="0"/>
          <w:lang w:val="sr-Cyrl-CS" w:eastAsia="en-US"/>
        </w:rPr>
        <w:t xml:space="preserve"> </w:t>
      </w:r>
      <w:r w:rsidRPr="009F1FD9">
        <w:rPr>
          <w:rFonts w:eastAsia="Times New Roman"/>
          <w:b/>
          <w:color w:val="auto"/>
          <w:kern w:val="0"/>
          <w:lang w:val="sr-Cyrl-RS" w:eastAsia="en-US"/>
        </w:rPr>
        <w:t>карактеристике</w:t>
      </w:r>
      <w:r w:rsidRPr="009F1FD9">
        <w:rPr>
          <w:rFonts w:eastAsia="Times New Roman"/>
          <w:b/>
          <w:color w:val="auto"/>
          <w:kern w:val="0"/>
          <w:lang w:val="sr-Cyrl-CS" w:eastAsia="en-US"/>
        </w:rPr>
        <w:t xml:space="preserve"> </w:t>
      </w:r>
    </w:p>
    <w:p w14:paraId="391D277E" w14:textId="77777777" w:rsidR="009F1FD9" w:rsidRPr="009F1FD9" w:rsidRDefault="009F1FD9" w:rsidP="009F1FD9">
      <w:pPr>
        <w:widowControl w:val="0"/>
        <w:tabs>
          <w:tab w:val="left" w:pos="540"/>
        </w:tabs>
        <w:suppressAutoHyphens w:val="0"/>
        <w:spacing w:before="120" w:after="120" w:line="240" w:lineRule="auto"/>
        <w:ind w:firstLine="360"/>
        <w:jc w:val="both"/>
        <w:rPr>
          <w:rFonts w:eastAsia="Times New Roman"/>
          <w:color w:val="auto"/>
          <w:kern w:val="0"/>
          <w:lang w:val="sr-Cyrl-RS" w:eastAsia="en-US"/>
        </w:rPr>
      </w:pPr>
      <w:r w:rsidRPr="009F1FD9">
        <w:rPr>
          <w:rFonts w:eastAsia="Times New Roman"/>
          <w:color w:val="auto"/>
          <w:kern w:val="0"/>
          <w:lang w:val="sr-Cyrl-RS" w:eastAsia="en-US"/>
        </w:rPr>
        <w:t xml:space="preserve">Са техничког аспекта, предметна услуга одржавања односи се на следеће лиценце ESRI ArcGIS софтвера које поседује </w:t>
      </w:r>
      <w:r w:rsidRPr="009F1FD9">
        <w:rPr>
          <w:rFonts w:eastAsia="Times New Roman"/>
          <w:color w:val="auto"/>
          <w:kern w:val="0"/>
          <w:szCs w:val="20"/>
          <w:lang w:val="sr-Cyrl-RS" w:eastAsia="en-US"/>
        </w:rPr>
        <w:t>Министарство грађевинарства, саобраћаја и инфраструктуре</w:t>
      </w:r>
      <w:r w:rsidRPr="009F1FD9">
        <w:rPr>
          <w:rFonts w:eastAsia="Times New Roman"/>
          <w:color w:val="auto"/>
          <w:kern w:val="0"/>
          <w:lang w:val="sr-Cyrl-RS" w:eastAsia="en-US"/>
        </w:rPr>
        <w:t xml:space="preserve"> као наручилац:</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51"/>
        <w:gridCol w:w="7258"/>
        <w:gridCol w:w="1667"/>
      </w:tblGrid>
      <w:tr w:rsidR="009F1FD9" w:rsidRPr="009F1FD9" w14:paraId="3EB741D2" w14:textId="77777777" w:rsidTr="009F1FD9">
        <w:trPr>
          <w:trHeight w:val="420"/>
          <w:jc w:val="center"/>
        </w:trPr>
        <w:tc>
          <w:tcPr>
            <w:tcW w:w="0" w:type="auto"/>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E80E38B"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b/>
                <w:bCs/>
                <w:color w:val="auto"/>
                <w:kern w:val="0"/>
                <w:szCs w:val="20"/>
                <w:lang w:val="sr-Cyrl-RS" w:eastAsia="en-US"/>
              </w:rPr>
            </w:pPr>
            <w:r w:rsidRPr="009F1FD9">
              <w:rPr>
                <w:rFonts w:eastAsia="Times New Roman"/>
                <w:b/>
                <w:bCs/>
                <w:color w:val="auto"/>
                <w:kern w:val="0"/>
                <w:szCs w:val="20"/>
                <w:lang w:val="sr-Cyrl-RS" w:eastAsia="en-US"/>
              </w:rPr>
              <w:t>Ред.</w:t>
            </w:r>
          </w:p>
          <w:p w14:paraId="21A60C03"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b/>
                <w:bCs/>
                <w:color w:val="auto"/>
                <w:kern w:val="0"/>
                <w:szCs w:val="20"/>
                <w:lang w:val="sr-Cyrl-RS" w:eastAsia="en-US"/>
              </w:rPr>
            </w:pPr>
            <w:r w:rsidRPr="009F1FD9">
              <w:rPr>
                <w:rFonts w:eastAsia="Times New Roman"/>
                <w:b/>
                <w:bCs/>
                <w:color w:val="auto"/>
                <w:kern w:val="0"/>
                <w:szCs w:val="20"/>
                <w:lang w:val="sr-Cyrl-RS" w:eastAsia="en-US"/>
              </w:rPr>
              <w:t>бр.</w:t>
            </w:r>
          </w:p>
        </w:tc>
        <w:tc>
          <w:tcPr>
            <w:tcW w:w="0" w:type="auto"/>
            <w:tcBorders>
              <w:top w:val="single" w:sz="4" w:space="0" w:color="BFBFBF"/>
              <w:left w:val="single" w:sz="4" w:space="0" w:color="BFBFBF"/>
              <w:bottom w:val="single" w:sz="4" w:space="0" w:color="BFBFBF"/>
              <w:right w:val="single" w:sz="4" w:space="0" w:color="BFBFBF"/>
            </w:tcBorders>
            <w:vAlign w:val="center"/>
          </w:tcPr>
          <w:p w14:paraId="7A27919F"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b/>
                <w:bCs/>
                <w:color w:val="auto"/>
                <w:kern w:val="0"/>
                <w:szCs w:val="20"/>
                <w:lang w:val="sr-Cyrl-RS" w:eastAsia="en-US"/>
              </w:rPr>
            </w:pPr>
            <w:r w:rsidRPr="009F1FD9">
              <w:rPr>
                <w:rFonts w:eastAsia="Times New Roman"/>
                <w:b/>
                <w:bCs/>
                <w:color w:val="auto"/>
                <w:kern w:val="0"/>
                <w:szCs w:val="20"/>
                <w:lang w:val="sr-Cyrl-RS" w:eastAsia="en-US"/>
              </w:rPr>
              <w:t>Назив</w:t>
            </w:r>
          </w:p>
        </w:tc>
        <w:tc>
          <w:tcPr>
            <w:tcW w:w="0" w:type="auto"/>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B0A8C5A"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b/>
                <w:bCs/>
                <w:color w:val="auto"/>
                <w:kern w:val="0"/>
                <w:szCs w:val="20"/>
                <w:lang w:val="sr-Cyrl-RS" w:eastAsia="en-US"/>
              </w:rPr>
            </w:pPr>
            <w:r w:rsidRPr="009F1FD9">
              <w:rPr>
                <w:rFonts w:eastAsia="Times New Roman"/>
                <w:b/>
                <w:bCs/>
                <w:color w:val="auto"/>
                <w:kern w:val="0"/>
                <w:szCs w:val="20"/>
                <w:lang w:val="sr-Cyrl-RS" w:eastAsia="en-US"/>
              </w:rPr>
              <w:t>Број лиценци</w:t>
            </w:r>
          </w:p>
        </w:tc>
      </w:tr>
      <w:tr w:rsidR="009F1FD9" w:rsidRPr="009F1FD9" w14:paraId="3F054ED2" w14:textId="77777777" w:rsidTr="009F1FD9">
        <w:trPr>
          <w:trHeight w:val="630"/>
          <w:jc w:val="center"/>
        </w:trPr>
        <w:tc>
          <w:tcPr>
            <w:tcW w:w="0" w:type="auto"/>
            <w:tcBorders>
              <w:top w:val="single" w:sz="4" w:space="0" w:color="BFBFBF"/>
              <w:left w:val="single" w:sz="4" w:space="0" w:color="BFBFBF"/>
              <w:bottom w:val="single" w:sz="4" w:space="0" w:color="BFBFBF"/>
              <w:right w:val="single" w:sz="4" w:space="0" w:color="BFBFBF"/>
            </w:tcBorders>
            <w:vAlign w:val="center"/>
            <w:hideMark/>
          </w:tcPr>
          <w:p w14:paraId="1764E910"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1.</w:t>
            </w:r>
          </w:p>
        </w:tc>
        <w:tc>
          <w:tcPr>
            <w:tcW w:w="0" w:type="auto"/>
            <w:tcBorders>
              <w:top w:val="single" w:sz="4" w:space="0" w:color="BFBFBF"/>
              <w:left w:val="single" w:sz="4" w:space="0" w:color="BFBFBF"/>
              <w:bottom w:val="single" w:sz="4" w:space="0" w:color="BFBFBF"/>
              <w:right w:val="single" w:sz="4" w:space="0" w:color="BFBFBF"/>
            </w:tcBorders>
            <w:vAlign w:val="center"/>
          </w:tcPr>
          <w:p w14:paraId="154DC123"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 xml:space="preserve">ArcGIS Desktop Standard Concurrent Use - Primary Maintenance </w:t>
            </w:r>
          </w:p>
        </w:tc>
        <w:tc>
          <w:tcPr>
            <w:tcW w:w="0" w:type="auto"/>
            <w:tcBorders>
              <w:top w:val="single" w:sz="4" w:space="0" w:color="BFBFBF"/>
              <w:left w:val="single" w:sz="4" w:space="0" w:color="BFBFBF"/>
              <w:bottom w:val="single" w:sz="4" w:space="0" w:color="BFBFBF"/>
              <w:right w:val="single" w:sz="4" w:space="0" w:color="BFBFBF"/>
            </w:tcBorders>
            <w:vAlign w:val="center"/>
            <w:hideMark/>
          </w:tcPr>
          <w:p w14:paraId="62F729A3"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color w:val="auto"/>
                <w:kern w:val="0"/>
                <w:szCs w:val="20"/>
                <w:lang w:val="sr-Cyrl-RS" w:eastAsia="en-US"/>
              </w:rPr>
            </w:pPr>
            <w:r w:rsidRPr="009F1FD9">
              <w:rPr>
                <w:rFonts w:eastAsia="Times New Roman"/>
                <w:color w:val="auto"/>
                <w:kern w:val="0"/>
                <w:szCs w:val="20"/>
                <w:lang w:val="sr-Cyrl-RS" w:eastAsia="en-US"/>
              </w:rPr>
              <w:t>1</w:t>
            </w:r>
          </w:p>
        </w:tc>
      </w:tr>
      <w:tr w:rsidR="009F1FD9" w:rsidRPr="009F1FD9" w14:paraId="048D4358" w14:textId="77777777" w:rsidTr="009F1FD9">
        <w:trPr>
          <w:trHeight w:val="630"/>
          <w:jc w:val="center"/>
        </w:trPr>
        <w:tc>
          <w:tcPr>
            <w:tcW w:w="0" w:type="auto"/>
            <w:tcBorders>
              <w:top w:val="single" w:sz="4" w:space="0" w:color="BFBFBF"/>
              <w:left w:val="single" w:sz="4" w:space="0" w:color="BFBFBF"/>
              <w:bottom w:val="single" w:sz="4" w:space="0" w:color="BFBFBF"/>
              <w:right w:val="single" w:sz="4" w:space="0" w:color="BFBFBF"/>
            </w:tcBorders>
            <w:vAlign w:val="center"/>
            <w:hideMark/>
          </w:tcPr>
          <w:p w14:paraId="49ADAAC0"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2.</w:t>
            </w:r>
          </w:p>
        </w:tc>
        <w:tc>
          <w:tcPr>
            <w:tcW w:w="0" w:type="auto"/>
            <w:tcBorders>
              <w:top w:val="single" w:sz="4" w:space="0" w:color="BFBFBF"/>
              <w:left w:val="single" w:sz="4" w:space="0" w:color="BFBFBF"/>
              <w:bottom w:val="single" w:sz="4" w:space="0" w:color="BFBFBF"/>
              <w:right w:val="single" w:sz="4" w:space="0" w:color="BFBFBF"/>
            </w:tcBorders>
            <w:vAlign w:val="center"/>
          </w:tcPr>
          <w:p w14:paraId="267C6723"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ArcGIS Desktop Standard Concurrent Use - Secondary Maintenance</w:t>
            </w:r>
          </w:p>
        </w:tc>
        <w:tc>
          <w:tcPr>
            <w:tcW w:w="0" w:type="auto"/>
            <w:tcBorders>
              <w:top w:val="single" w:sz="4" w:space="0" w:color="BFBFBF"/>
              <w:left w:val="single" w:sz="4" w:space="0" w:color="BFBFBF"/>
              <w:bottom w:val="single" w:sz="4" w:space="0" w:color="BFBFBF"/>
              <w:right w:val="single" w:sz="4" w:space="0" w:color="BFBFBF"/>
            </w:tcBorders>
            <w:vAlign w:val="center"/>
            <w:hideMark/>
          </w:tcPr>
          <w:p w14:paraId="0D8D65F6"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color w:val="auto"/>
                <w:kern w:val="0"/>
                <w:szCs w:val="20"/>
                <w:lang w:val="sr-Cyrl-RS" w:eastAsia="en-US"/>
              </w:rPr>
            </w:pPr>
            <w:r w:rsidRPr="009F1FD9">
              <w:rPr>
                <w:rFonts w:eastAsia="Times New Roman"/>
                <w:color w:val="auto"/>
                <w:kern w:val="0"/>
                <w:szCs w:val="20"/>
                <w:lang w:val="sr-Cyrl-RS" w:eastAsia="en-US"/>
              </w:rPr>
              <w:t>2</w:t>
            </w:r>
          </w:p>
        </w:tc>
      </w:tr>
      <w:tr w:rsidR="009F1FD9" w:rsidRPr="009F1FD9" w14:paraId="18B5CB6D" w14:textId="77777777" w:rsidTr="009F1FD9">
        <w:trPr>
          <w:trHeight w:val="630"/>
          <w:jc w:val="center"/>
        </w:trPr>
        <w:tc>
          <w:tcPr>
            <w:tcW w:w="0" w:type="auto"/>
            <w:tcBorders>
              <w:top w:val="single" w:sz="4" w:space="0" w:color="BFBFBF"/>
              <w:left w:val="single" w:sz="4" w:space="0" w:color="BFBFBF"/>
              <w:bottom w:val="single" w:sz="4" w:space="0" w:color="BFBFBF"/>
              <w:right w:val="single" w:sz="4" w:space="0" w:color="BFBFBF"/>
            </w:tcBorders>
            <w:vAlign w:val="center"/>
            <w:hideMark/>
          </w:tcPr>
          <w:p w14:paraId="3A5D4A8E"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3.</w:t>
            </w:r>
          </w:p>
        </w:tc>
        <w:tc>
          <w:tcPr>
            <w:tcW w:w="0" w:type="auto"/>
            <w:tcBorders>
              <w:top w:val="single" w:sz="4" w:space="0" w:color="BFBFBF"/>
              <w:left w:val="single" w:sz="4" w:space="0" w:color="BFBFBF"/>
              <w:bottom w:val="single" w:sz="4" w:space="0" w:color="BFBFBF"/>
              <w:right w:val="single" w:sz="4" w:space="0" w:color="BFBFBF"/>
            </w:tcBorders>
            <w:vAlign w:val="center"/>
          </w:tcPr>
          <w:p w14:paraId="2801FD48"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ArcGIS Desktop Standard Concurrent Use - Secondary Maintenance</w:t>
            </w:r>
          </w:p>
        </w:tc>
        <w:tc>
          <w:tcPr>
            <w:tcW w:w="0" w:type="auto"/>
            <w:tcBorders>
              <w:top w:val="single" w:sz="4" w:space="0" w:color="BFBFBF"/>
              <w:left w:val="single" w:sz="4" w:space="0" w:color="BFBFBF"/>
              <w:bottom w:val="single" w:sz="4" w:space="0" w:color="BFBFBF"/>
              <w:right w:val="single" w:sz="4" w:space="0" w:color="BFBFBF"/>
            </w:tcBorders>
            <w:vAlign w:val="center"/>
            <w:hideMark/>
          </w:tcPr>
          <w:p w14:paraId="6F5E88DF"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color w:val="auto"/>
                <w:kern w:val="0"/>
                <w:szCs w:val="20"/>
                <w:lang w:val="sr-Cyrl-RS" w:eastAsia="en-US"/>
              </w:rPr>
            </w:pPr>
            <w:r w:rsidRPr="009F1FD9">
              <w:rPr>
                <w:rFonts w:eastAsia="Times New Roman"/>
                <w:color w:val="auto"/>
                <w:kern w:val="0"/>
                <w:szCs w:val="20"/>
                <w:lang w:val="sr-Cyrl-RS" w:eastAsia="en-US"/>
              </w:rPr>
              <w:t>1</w:t>
            </w:r>
          </w:p>
        </w:tc>
      </w:tr>
      <w:tr w:rsidR="009F1FD9" w:rsidRPr="009F1FD9" w14:paraId="7115B16D" w14:textId="77777777" w:rsidTr="009F1FD9">
        <w:trPr>
          <w:trHeight w:val="630"/>
          <w:jc w:val="center"/>
        </w:trPr>
        <w:tc>
          <w:tcPr>
            <w:tcW w:w="0" w:type="auto"/>
            <w:tcBorders>
              <w:top w:val="single" w:sz="4" w:space="0" w:color="BFBFBF"/>
              <w:left w:val="single" w:sz="4" w:space="0" w:color="BFBFBF"/>
              <w:bottom w:val="single" w:sz="4" w:space="0" w:color="BFBFBF"/>
              <w:right w:val="single" w:sz="4" w:space="0" w:color="BFBFBF"/>
            </w:tcBorders>
            <w:vAlign w:val="center"/>
            <w:hideMark/>
          </w:tcPr>
          <w:p w14:paraId="1149C42E"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4.</w:t>
            </w:r>
          </w:p>
        </w:tc>
        <w:tc>
          <w:tcPr>
            <w:tcW w:w="0" w:type="auto"/>
            <w:tcBorders>
              <w:top w:val="single" w:sz="4" w:space="0" w:color="BFBFBF"/>
              <w:left w:val="single" w:sz="4" w:space="0" w:color="BFBFBF"/>
              <w:bottom w:val="single" w:sz="4" w:space="0" w:color="BFBFBF"/>
              <w:right w:val="single" w:sz="4" w:space="0" w:color="BFBFBF"/>
            </w:tcBorders>
            <w:vAlign w:val="center"/>
          </w:tcPr>
          <w:p w14:paraId="55F7D94C"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ArcGIS Desktop Basic Concurrent Use - Primary Maintenance</w:t>
            </w:r>
          </w:p>
        </w:tc>
        <w:tc>
          <w:tcPr>
            <w:tcW w:w="0" w:type="auto"/>
            <w:tcBorders>
              <w:top w:val="single" w:sz="4" w:space="0" w:color="BFBFBF"/>
              <w:left w:val="single" w:sz="4" w:space="0" w:color="BFBFBF"/>
              <w:bottom w:val="single" w:sz="4" w:space="0" w:color="BFBFBF"/>
              <w:right w:val="single" w:sz="4" w:space="0" w:color="BFBFBF"/>
            </w:tcBorders>
            <w:vAlign w:val="center"/>
            <w:hideMark/>
          </w:tcPr>
          <w:p w14:paraId="2058287B"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color w:val="auto"/>
                <w:kern w:val="0"/>
                <w:szCs w:val="20"/>
                <w:lang w:val="sr-Cyrl-RS" w:eastAsia="en-US"/>
              </w:rPr>
            </w:pPr>
            <w:r w:rsidRPr="009F1FD9">
              <w:rPr>
                <w:rFonts w:eastAsia="Times New Roman"/>
                <w:color w:val="auto"/>
                <w:kern w:val="0"/>
                <w:szCs w:val="20"/>
                <w:lang w:val="sr-Cyrl-RS" w:eastAsia="en-US"/>
              </w:rPr>
              <w:t>1</w:t>
            </w:r>
          </w:p>
        </w:tc>
      </w:tr>
      <w:tr w:rsidR="009F1FD9" w:rsidRPr="009F1FD9" w14:paraId="4D52BDDA" w14:textId="77777777" w:rsidTr="009F1FD9">
        <w:trPr>
          <w:trHeight w:val="630"/>
          <w:jc w:val="center"/>
        </w:trPr>
        <w:tc>
          <w:tcPr>
            <w:tcW w:w="0" w:type="auto"/>
            <w:tcBorders>
              <w:top w:val="single" w:sz="4" w:space="0" w:color="BFBFBF"/>
              <w:left w:val="single" w:sz="4" w:space="0" w:color="BFBFBF"/>
              <w:bottom w:val="single" w:sz="4" w:space="0" w:color="BFBFBF"/>
              <w:right w:val="single" w:sz="4" w:space="0" w:color="BFBFBF"/>
            </w:tcBorders>
            <w:vAlign w:val="center"/>
            <w:hideMark/>
          </w:tcPr>
          <w:p w14:paraId="68448C05"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5.</w:t>
            </w:r>
          </w:p>
        </w:tc>
        <w:tc>
          <w:tcPr>
            <w:tcW w:w="0" w:type="auto"/>
            <w:tcBorders>
              <w:top w:val="single" w:sz="4" w:space="0" w:color="BFBFBF"/>
              <w:left w:val="single" w:sz="4" w:space="0" w:color="BFBFBF"/>
              <w:bottom w:val="single" w:sz="4" w:space="0" w:color="BFBFBF"/>
              <w:right w:val="single" w:sz="4" w:space="0" w:color="BFBFBF"/>
            </w:tcBorders>
            <w:vAlign w:val="center"/>
          </w:tcPr>
          <w:p w14:paraId="28BC8B89"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ArcGIS for Server Enterprise Standard</w:t>
            </w:r>
          </w:p>
        </w:tc>
        <w:tc>
          <w:tcPr>
            <w:tcW w:w="0" w:type="auto"/>
            <w:tcBorders>
              <w:top w:val="single" w:sz="4" w:space="0" w:color="BFBFBF"/>
              <w:left w:val="single" w:sz="4" w:space="0" w:color="BFBFBF"/>
              <w:bottom w:val="single" w:sz="4" w:space="0" w:color="BFBFBF"/>
              <w:right w:val="single" w:sz="4" w:space="0" w:color="BFBFBF"/>
            </w:tcBorders>
            <w:vAlign w:val="center"/>
            <w:hideMark/>
          </w:tcPr>
          <w:p w14:paraId="6441D9F0"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color w:val="auto"/>
                <w:kern w:val="0"/>
                <w:szCs w:val="20"/>
                <w:lang w:val="sr-Cyrl-RS" w:eastAsia="en-US"/>
              </w:rPr>
            </w:pPr>
            <w:r w:rsidRPr="009F1FD9">
              <w:rPr>
                <w:rFonts w:eastAsia="Times New Roman"/>
                <w:color w:val="auto"/>
                <w:kern w:val="0"/>
                <w:szCs w:val="20"/>
                <w:lang w:val="sr-Cyrl-RS" w:eastAsia="en-US"/>
              </w:rPr>
              <w:t>1</w:t>
            </w:r>
          </w:p>
        </w:tc>
      </w:tr>
      <w:tr w:rsidR="009F1FD9" w:rsidRPr="009F1FD9" w14:paraId="29C912A0" w14:textId="77777777" w:rsidTr="009F1FD9">
        <w:trPr>
          <w:trHeight w:val="630"/>
          <w:jc w:val="center"/>
        </w:trPr>
        <w:tc>
          <w:tcPr>
            <w:tcW w:w="0" w:type="auto"/>
            <w:tcBorders>
              <w:top w:val="single" w:sz="4" w:space="0" w:color="BFBFBF"/>
              <w:left w:val="single" w:sz="4" w:space="0" w:color="BFBFBF"/>
              <w:bottom w:val="single" w:sz="4" w:space="0" w:color="BFBFBF"/>
              <w:right w:val="single" w:sz="4" w:space="0" w:color="BFBFBF"/>
            </w:tcBorders>
            <w:vAlign w:val="center"/>
            <w:hideMark/>
          </w:tcPr>
          <w:p w14:paraId="7A4A4316"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6.</w:t>
            </w:r>
          </w:p>
        </w:tc>
        <w:tc>
          <w:tcPr>
            <w:tcW w:w="0" w:type="auto"/>
            <w:tcBorders>
              <w:top w:val="single" w:sz="4" w:space="0" w:color="BFBFBF"/>
              <w:left w:val="single" w:sz="4" w:space="0" w:color="BFBFBF"/>
              <w:bottom w:val="single" w:sz="4" w:space="0" w:color="BFBFBF"/>
              <w:right w:val="single" w:sz="4" w:space="0" w:color="BFBFBF"/>
            </w:tcBorders>
            <w:vAlign w:val="center"/>
          </w:tcPr>
          <w:p w14:paraId="0DFC9C9B" w14:textId="77777777" w:rsidR="009F1FD9" w:rsidRPr="009F1FD9" w:rsidRDefault="009F1FD9" w:rsidP="009F1FD9">
            <w:pPr>
              <w:widowControl w:val="0"/>
              <w:tabs>
                <w:tab w:val="left" w:pos="1440"/>
              </w:tabs>
              <w:suppressAutoHyphens w:val="0"/>
              <w:spacing w:before="120" w:after="120" w:line="240" w:lineRule="auto"/>
              <w:jc w:val="both"/>
              <w:rPr>
                <w:rFonts w:eastAsia="Times New Roman"/>
                <w:color w:val="auto"/>
                <w:kern w:val="0"/>
                <w:szCs w:val="20"/>
                <w:lang w:val="sr-Cyrl-RS" w:eastAsia="en-US"/>
              </w:rPr>
            </w:pPr>
            <w:r w:rsidRPr="009F1FD9">
              <w:rPr>
                <w:rFonts w:eastAsia="Times New Roman"/>
                <w:color w:val="auto"/>
                <w:kern w:val="0"/>
                <w:szCs w:val="20"/>
                <w:lang w:val="sr-Cyrl-RS" w:eastAsia="en-US"/>
              </w:rPr>
              <w:t>ArcGIS Data Interoperability for Desktop Concurrent Use – Primary License</w:t>
            </w:r>
          </w:p>
        </w:tc>
        <w:tc>
          <w:tcPr>
            <w:tcW w:w="0" w:type="auto"/>
            <w:tcBorders>
              <w:top w:val="single" w:sz="4" w:space="0" w:color="BFBFBF"/>
              <w:left w:val="single" w:sz="4" w:space="0" w:color="BFBFBF"/>
              <w:bottom w:val="single" w:sz="4" w:space="0" w:color="BFBFBF"/>
              <w:right w:val="single" w:sz="4" w:space="0" w:color="BFBFBF"/>
            </w:tcBorders>
            <w:vAlign w:val="center"/>
            <w:hideMark/>
          </w:tcPr>
          <w:p w14:paraId="2F10924B" w14:textId="77777777" w:rsidR="009F1FD9" w:rsidRPr="009F1FD9" w:rsidRDefault="009F1FD9" w:rsidP="009F1FD9">
            <w:pPr>
              <w:widowControl w:val="0"/>
              <w:tabs>
                <w:tab w:val="left" w:pos="1440"/>
              </w:tabs>
              <w:suppressAutoHyphens w:val="0"/>
              <w:spacing w:before="120" w:after="120" w:line="240" w:lineRule="auto"/>
              <w:jc w:val="center"/>
              <w:rPr>
                <w:rFonts w:eastAsia="Times New Roman"/>
                <w:color w:val="auto"/>
                <w:kern w:val="0"/>
                <w:szCs w:val="20"/>
                <w:lang w:val="sr-Cyrl-RS" w:eastAsia="en-US"/>
              </w:rPr>
            </w:pPr>
            <w:r w:rsidRPr="009F1FD9">
              <w:rPr>
                <w:rFonts w:eastAsia="Times New Roman"/>
                <w:color w:val="auto"/>
                <w:kern w:val="0"/>
                <w:szCs w:val="20"/>
                <w:lang w:val="sr-Cyrl-RS" w:eastAsia="en-US"/>
              </w:rPr>
              <w:t>1</w:t>
            </w:r>
          </w:p>
        </w:tc>
      </w:tr>
    </w:tbl>
    <w:p w14:paraId="198D99E6" w14:textId="7BC0B9C9" w:rsidR="00F551BA" w:rsidRDefault="00F551BA" w:rsidP="00B34EC8">
      <w:pPr>
        <w:widowControl w:val="0"/>
        <w:tabs>
          <w:tab w:val="left" w:pos="540"/>
        </w:tabs>
        <w:suppressAutoHyphens w:val="0"/>
        <w:spacing w:before="120" w:after="120" w:line="240" w:lineRule="auto"/>
        <w:jc w:val="both"/>
        <w:rPr>
          <w:rFonts w:eastAsia="Times New Roman"/>
          <w:b/>
          <w:color w:val="auto"/>
          <w:kern w:val="0"/>
          <w:lang w:val="sr-Cyrl-RS" w:eastAsia="en-US"/>
        </w:rPr>
      </w:pPr>
    </w:p>
    <w:p w14:paraId="6855CD71" w14:textId="77777777" w:rsidR="009F1FD9" w:rsidRPr="009F1FD9" w:rsidRDefault="009F1FD9" w:rsidP="009F1FD9">
      <w:pPr>
        <w:widowControl w:val="0"/>
        <w:tabs>
          <w:tab w:val="left" w:pos="540"/>
        </w:tabs>
        <w:suppressAutoHyphens w:val="0"/>
        <w:spacing w:before="120" w:after="120" w:line="240" w:lineRule="auto"/>
        <w:ind w:firstLine="360"/>
        <w:jc w:val="both"/>
        <w:rPr>
          <w:rFonts w:eastAsia="Times New Roman"/>
          <w:b/>
          <w:color w:val="auto"/>
          <w:kern w:val="0"/>
          <w:lang w:val="sr-Cyrl-CS" w:eastAsia="en-US"/>
        </w:rPr>
      </w:pPr>
      <w:r w:rsidRPr="009F1FD9">
        <w:rPr>
          <w:rFonts w:eastAsia="Times New Roman"/>
          <w:b/>
          <w:color w:val="auto"/>
          <w:kern w:val="0"/>
          <w:lang w:val="sr-Cyrl-RS" w:eastAsia="en-US"/>
        </w:rPr>
        <w:t>Опис услуге</w:t>
      </w:r>
      <w:r w:rsidRPr="009F1FD9">
        <w:rPr>
          <w:rFonts w:eastAsia="Times New Roman"/>
          <w:b/>
          <w:color w:val="auto"/>
          <w:kern w:val="0"/>
          <w:lang w:val="sr-Cyrl-CS" w:eastAsia="en-US"/>
        </w:rPr>
        <w:t xml:space="preserve"> </w:t>
      </w:r>
    </w:p>
    <w:p w14:paraId="3EB74D6E" w14:textId="77777777" w:rsidR="009F1FD9" w:rsidRPr="009F1FD9" w:rsidRDefault="009F1FD9" w:rsidP="009F1FD9">
      <w:pPr>
        <w:widowControl w:val="0"/>
        <w:tabs>
          <w:tab w:val="left" w:pos="1440"/>
        </w:tabs>
        <w:suppressAutoHyphens w:val="0"/>
        <w:spacing w:before="120" w:after="120" w:line="240" w:lineRule="auto"/>
        <w:ind w:firstLine="357"/>
        <w:jc w:val="both"/>
        <w:rPr>
          <w:rFonts w:eastAsia="Times New Roman"/>
          <w:color w:val="auto"/>
          <w:kern w:val="0"/>
          <w:szCs w:val="20"/>
          <w:lang w:val="sr-Cyrl-RS" w:eastAsia="en-US"/>
        </w:rPr>
      </w:pPr>
      <w:r w:rsidRPr="009F1FD9">
        <w:rPr>
          <w:rFonts w:eastAsia="Times New Roman"/>
          <w:color w:val="auto"/>
          <w:kern w:val="0"/>
          <w:szCs w:val="20"/>
          <w:lang w:val="sr-Cyrl-RS" w:eastAsia="en-US"/>
        </w:rPr>
        <w:t xml:space="preserve">Услуга одржавања </w:t>
      </w:r>
      <w:r w:rsidRPr="009F1FD9">
        <w:rPr>
          <w:rFonts w:eastAsia="Times New Roman"/>
          <w:color w:val="auto"/>
          <w:kern w:val="0"/>
          <w:lang w:val="sr-Cyrl-RS" w:eastAsia="en-US"/>
        </w:rPr>
        <w:t xml:space="preserve">ESRI ArcGIS софтвера </w:t>
      </w:r>
      <w:r w:rsidRPr="009F1FD9">
        <w:rPr>
          <w:rFonts w:eastAsia="Times New Roman"/>
          <w:color w:val="auto"/>
          <w:kern w:val="0"/>
          <w:szCs w:val="20"/>
          <w:lang w:val="sr-Cyrl-RS" w:eastAsia="en-US"/>
        </w:rPr>
        <w:t>треба да обухвати:</w:t>
      </w:r>
    </w:p>
    <w:p w14:paraId="19224596" w14:textId="77777777" w:rsidR="009F1FD9" w:rsidRPr="009F1FD9" w:rsidRDefault="009F1FD9" w:rsidP="005B0136">
      <w:pPr>
        <w:widowControl w:val="0"/>
        <w:numPr>
          <w:ilvl w:val="0"/>
          <w:numId w:val="22"/>
        </w:numPr>
        <w:tabs>
          <w:tab w:val="left" w:pos="1440"/>
        </w:tabs>
        <w:suppressAutoHyphens w:val="0"/>
        <w:spacing w:after="160" w:line="259" w:lineRule="auto"/>
        <w:contextualSpacing/>
        <w:jc w:val="both"/>
        <w:rPr>
          <w:lang w:val="sr-Cyrl-RS"/>
        </w:rPr>
      </w:pPr>
      <w:r w:rsidRPr="009F1FD9">
        <w:rPr>
          <w:lang w:val="sr-Cyrl-RS"/>
        </w:rPr>
        <w:t xml:space="preserve">Унапређење лиценци ESRI ArcGIS софтвера наручиоца кроз испоруку најновијих верзија истих у оквиру програма </w:t>
      </w:r>
      <w:r w:rsidRPr="009F1FD9">
        <w:rPr>
          <w:i/>
          <w:iCs/>
          <w:lang w:val="en-GB"/>
        </w:rPr>
        <w:t>back</w:t>
      </w:r>
      <w:r w:rsidRPr="009F1FD9">
        <w:rPr>
          <w:i/>
          <w:iCs/>
          <w:lang w:val="sr-Cyrl-RS"/>
        </w:rPr>
        <w:t xml:space="preserve"> </w:t>
      </w:r>
      <w:r w:rsidRPr="009F1FD9">
        <w:rPr>
          <w:i/>
          <w:iCs/>
          <w:lang w:val="en-GB"/>
        </w:rPr>
        <w:t>to</w:t>
      </w:r>
      <w:r w:rsidRPr="009F1FD9">
        <w:rPr>
          <w:i/>
          <w:iCs/>
          <w:lang w:val="sr-Cyrl-RS"/>
        </w:rPr>
        <w:t xml:space="preserve"> </w:t>
      </w:r>
      <w:r w:rsidRPr="009F1FD9">
        <w:rPr>
          <w:i/>
          <w:iCs/>
          <w:lang w:val="en-GB"/>
        </w:rPr>
        <w:t>maintenance</w:t>
      </w:r>
      <w:r w:rsidRPr="009F1FD9">
        <w:rPr>
          <w:lang w:val="sr-Cyrl-RS"/>
        </w:rPr>
        <w:t>; и</w:t>
      </w:r>
    </w:p>
    <w:p w14:paraId="52D4500D" w14:textId="77777777" w:rsidR="009F1FD9" w:rsidRPr="009F1FD9" w:rsidRDefault="009F1FD9" w:rsidP="005B0136">
      <w:pPr>
        <w:widowControl w:val="0"/>
        <w:numPr>
          <w:ilvl w:val="0"/>
          <w:numId w:val="22"/>
        </w:numPr>
        <w:tabs>
          <w:tab w:val="left" w:pos="1440"/>
        </w:tabs>
        <w:suppressAutoHyphens w:val="0"/>
        <w:spacing w:after="160" w:line="259" w:lineRule="auto"/>
        <w:contextualSpacing/>
        <w:jc w:val="both"/>
        <w:rPr>
          <w:lang w:val="sr-Cyrl-RS"/>
        </w:rPr>
      </w:pPr>
      <w:r w:rsidRPr="009F1FD9">
        <w:rPr>
          <w:lang w:val="sr-Cyrl-RS"/>
        </w:rPr>
        <w:lastRenderedPageBreak/>
        <w:t>Једногодишње одржавање наведених лиценци ESRI ArcGIS софтвера.</w:t>
      </w:r>
    </w:p>
    <w:p w14:paraId="360FE448" w14:textId="77777777" w:rsidR="009F1FD9" w:rsidRPr="009F1FD9" w:rsidRDefault="009F1FD9" w:rsidP="009F1FD9">
      <w:pPr>
        <w:widowControl w:val="0"/>
        <w:tabs>
          <w:tab w:val="left" w:pos="1440"/>
        </w:tabs>
        <w:suppressAutoHyphens w:val="0"/>
        <w:spacing w:before="120" w:after="120" w:line="240" w:lineRule="auto"/>
        <w:ind w:firstLine="357"/>
        <w:jc w:val="both"/>
        <w:rPr>
          <w:rFonts w:eastAsia="Times New Roman"/>
          <w:color w:val="auto"/>
          <w:kern w:val="0"/>
          <w:lang w:val="sr-Cyrl-RS" w:eastAsia="en-US"/>
        </w:rPr>
      </w:pPr>
      <w:r w:rsidRPr="009F1FD9">
        <w:rPr>
          <w:rFonts w:eastAsia="Times New Roman"/>
          <w:color w:val="auto"/>
          <w:kern w:val="0"/>
          <w:szCs w:val="20"/>
          <w:lang w:val="sr-Cyrl-RS" w:eastAsia="en-US"/>
        </w:rPr>
        <w:t xml:space="preserve">Под једногодишњим одржавањем </w:t>
      </w:r>
      <w:r w:rsidRPr="009F1FD9">
        <w:rPr>
          <w:rFonts w:eastAsia="Times New Roman"/>
          <w:color w:val="auto"/>
          <w:kern w:val="0"/>
          <w:lang w:val="sr-Cyrl-RS" w:eastAsia="en-US"/>
        </w:rPr>
        <w:t>ESRI</w:t>
      </w:r>
      <w:r w:rsidRPr="009F1FD9">
        <w:rPr>
          <w:rFonts w:eastAsia="Times New Roman"/>
          <w:color w:val="auto"/>
          <w:kern w:val="0"/>
          <w:szCs w:val="20"/>
          <w:lang w:val="sr-Cyrl-RS" w:eastAsia="en-US"/>
        </w:rPr>
        <w:t xml:space="preserve"> ArcGIS софтвера, у смислу ове набавке, подразумева се да ће пружалац услуге обезбедити наручиоцу</w:t>
      </w:r>
      <w:r w:rsidRPr="009F1FD9">
        <w:rPr>
          <w:rFonts w:eastAsia="Times New Roman"/>
          <w:color w:val="auto"/>
          <w:kern w:val="0"/>
          <w:lang w:val="sr-Cyrl-RS" w:eastAsia="en-US"/>
        </w:rPr>
        <w:t>:</w:t>
      </w:r>
    </w:p>
    <w:p w14:paraId="1AB564AB"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Пријаву проблема (</w:t>
      </w:r>
      <w:r w:rsidRPr="009F1FD9">
        <w:rPr>
          <w:i/>
          <w:lang w:val="sr-Cyrl-RS"/>
        </w:rPr>
        <w:t>helpdesk</w:t>
      </w:r>
      <w:r w:rsidRPr="009F1FD9">
        <w:rPr>
          <w:lang w:val="sr-Cyrl-RS"/>
        </w:rPr>
        <w:t>) путем телефона, електронске поште, VPN приступа, факса и интернета;</w:t>
      </w:r>
    </w:p>
    <w:p w14:paraId="3BE3A4AD"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Редовну техничку подршку (на захтев, односно по потреби);</w:t>
      </w:r>
    </w:p>
    <w:p w14:paraId="27314F4D"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Техничку подршку трећих страна (3ПП) у случају када је потребна подршка директно од стране произвођача софтвера;</w:t>
      </w:r>
    </w:p>
    <w:p w14:paraId="29BBF745"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Подршку у оквиру радног времена радним данима (принцип 8x5);</w:t>
      </w:r>
    </w:p>
    <w:p w14:paraId="2B09D1AF"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Континуално праћење инцидената, надзор и извештавање према потреби;</w:t>
      </w:r>
    </w:p>
    <w:p w14:paraId="32BDE238"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Решавање уочених недостатака или проналажење заобилазних решења за ГИС софтвер по принципу најбоље намере;</w:t>
      </w:r>
    </w:p>
    <w:p w14:paraId="399C484C"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Испоруку и инсталацију софтверских закрпа за ГИС софтвер, у складу са динамиком  произвођача;</w:t>
      </w:r>
    </w:p>
    <w:p w14:paraId="3B8E702A"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Испоруку и инсталацију софтверских надоградњи за ГИС софтвер, у складу са динамиком  произвођача;</w:t>
      </w:r>
    </w:p>
    <w:p w14:paraId="6271CBF4"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Испоруку, инсталацију и конфигурацију нових верзија ГИС софтвера током трајања једногодишњег одржавања, у складу са динамиком  произвођача;</w:t>
      </w:r>
    </w:p>
    <w:p w14:paraId="42AA4188"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Штампана издања произвођача ГИС софтвера, према динамици публиковања произвођача;</w:t>
      </w:r>
    </w:p>
    <w:p w14:paraId="18A0DBD8" w14:textId="77777777" w:rsidR="009F1FD9"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Техничку помоћ у коришћењу и администрирању ГИС софтвера; и</w:t>
      </w:r>
    </w:p>
    <w:p w14:paraId="6E1EB459" w14:textId="77777777" w:rsidR="00585C61" w:rsidRPr="009F1FD9" w:rsidRDefault="009F1FD9" w:rsidP="005B0136">
      <w:pPr>
        <w:widowControl w:val="0"/>
        <w:numPr>
          <w:ilvl w:val="0"/>
          <w:numId w:val="23"/>
        </w:numPr>
        <w:tabs>
          <w:tab w:val="left" w:pos="1440"/>
        </w:tabs>
        <w:suppressAutoHyphens w:val="0"/>
        <w:spacing w:line="240" w:lineRule="auto"/>
        <w:jc w:val="both"/>
        <w:rPr>
          <w:lang w:val="sr-Cyrl-RS"/>
        </w:rPr>
      </w:pPr>
      <w:r w:rsidRPr="009F1FD9">
        <w:rPr>
          <w:lang w:val="sr-Cyrl-RS"/>
        </w:rPr>
        <w:t>Редовне консултације путем телефона, електронске поште и VPN.</w:t>
      </w:r>
    </w:p>
    <w:p w14:paraId="2AF9B418" w14:textId="77777777" w:rsidR="00AC6B7C" w:rsidRDefault="00AC6B7C" w:rsidP="002F1281">
      <w:pPr>
        <w:rPr>
          <w:i/>
          <w:iCs/>
          <w:lang w:val="sr-Cyrl-RS"/>
        </w:rPr>
      </w:pPr>
    </w:p>
    <w:p w14:paraId="487EB6A3" w14:textId="77777777" w:rsidR="00A2329B" w:rsidRDefault="00A2329B" w:rsidP="002F1281">
      <w:pPr>
        <w:rPr>
          <w:i/>
          <w:iCs/>
          <w:lang w:val="sr-Cyrl-RS"/>
        </w:rPr>
      </w:pPr>
    </w:p>
    <w:p w14:paraId="403174B7" w14:textId="77777777" w:rsidR="002F1281" w:rsidRPr="00067FC3" w:rsidRDefault="00F116A5" w:rsidP="007562C0">
      <w:pPr>
        <w:shd w:val="clear" w:color="auto" w:fill="C6D9F1"/>
        <w:jc w:val="center"/>
        <w:rPr>
          <w:b/>
          <w:bCs/>
          <w:iCs/>
          <w:lang w:val="ru-RU"/>
        </w:rPr>
      </w:pPr>
      <w:r>
        <w:rPr>
          <w:b/>
          <w:bCs/>
          <w:iCs/>
        </w:rPr>
        <w:t>IV</w:t>
      </w:r>
      <w:r w:rsidR="002F1281" w:rsidRPr="00067FC3">
        <w:rPr>
          <w:b/>
          <w:bCs/>
          <w:iCs/>
          <w:lang w:val="ru-RU"/>
        </w:rPr>
        <w:t xml:space="preserve"> УСЛОВИ ЗА УЧЕШЋЕ У ПОСТУПКУ И УПУТСТВО ЗА ДОКАЗИВАЊЕ ИСПУЊЕНОСТИ УСЛОВА</w:t>
      </w:r>
    </w:p>
    <w:p w14:paraId="445760BB" w14:textId="77777777" w:rsidR="002F1281" w:rsidRPr="00067FC3" w:rsidRDefault="002F1281" w:rsidP="002F1281">
      <w:pPr>
        <w:jc w:val="both"/>
        <w:rPr>
          <w:b/>
          <w:bCs/>
          <w:i/>
          <w:iCs/>
          <w:lang w:val="ru-RU"/>
        </w:rPr>
      </w:pPr>
    </w:p>
    <w:p w14:paraId="6726AE03" w14:textId="77777777" w:rsidR="00FE1390" w:rsidRDefault="003D21A0" w:rsidP="005B0136">
      <w:pPr>
        <w:pStyle w:val="ListParagraph"/>
        <w:numPr>
          <w:ilvl w:val="0"/>
          <w:numId w:val="21"/>
        </w:numPr>
        <w:tabs>
          <w:tab w:val="left" w:pos="680"/>
        </w:tabs>
        <w:jc w:val="both"/>
        <w:rPr>
          <w:b/>
          <w:noProof/>
        </w:rPr>
      </w:pPr>
      <w:r>
        <w:rPr>
          <w:b/>
          <w:noProof/>
          <w:lang w:val="sr-Cyrl-CS"/>
        </w:rPr>
        <w:t xml:space="preserve">ОБАВЕЗНИ УСЛОВИ ЧЛАН </w:t>
      </w:r>
      <w:r w:rsidR="008F55B3" w:rsidRPr="00E83E61">
        <w:rPr>
          <w:b/>
          <w:noProof/>
          <w:lang w:val="sr-Cyrl-CS"/>
        </w:rPr>
        <w:t>75.</w:t>
      </w:r>
      <w:r>
        <w:rPr>
          <w:b/>
          <w:noProof/>
          <w:lang w:val="sr-Cyrl-CS"/>
        </w:rPr>
        <w:t xml:space="preserve"> </w:t>
      </w:r>
      <w:r w:rsidR="008F55B3" w:rsidRPr="00E83E61">
        <w:rPr>
          <w:b/>
          <w:noProof/>
          <w:lang w:val="sr-Cyrl-CS"/>
        </w:rPr>
        <w:t>СТ</w:t>
      </w:r>
      <w:r>
        <w:rPr>
          <w:b/>
          <w:noProof/>
          <w:lang w:val="sr-Cyrl-CS"/>
        </w:rPr>
        <w:t xml:space="preserve">АВ </w:t>
      </w:r>
      <w:r w:rsidR="00CD4774">
        <w:rPr>
          <w:b/>
          <w:noProof/>
          <w:lang w:val="sr-Cyrl-CS"/>
        </w:rPr>
        <w:t>1. ТАЧКА 1</w:t>
      </w:r>
      <w:r w:rsidR="00CD4774" w:rsidRPr="00C91890">
        <w:rPr>
          <w:b/>
          <w:noProof/>
          <w:color w:val="000000" w:themeColor="text1"/>
          <w:lang w:val="sr-Cyrl-CS"/>
        </w:rPr>
        <w:t xml:space="preserve">) ДО </w:t>
      </w:r>
      <w:r w:rsidR="00C91890" w:rsidRPr="00C91890">
        <w:rPr>
          <w:b/>
          <w:noProof/>
          <w:color w:val="000000" w:themeColor="text1"/>
          <w:lang w:val="sr-Cyrl-CS"/>
        </w:rPr>
        <w:t>4</w:t>
      </w:r>
      <w:r w:rsidR="008F55B3" w:rsidRPr="00C91890">
        <w:rPr>
          <w:b/>
          <w:noProof/>
          <w:color w:val="000000" w:themeColor="text1"/>
          <w:lang w:val="sr-Cyrl-CS"/>
        </w:rPr>
        <w:t>)</w:t>
      </w:r>
      <w:r w:rsidR="008F55B3" w:rsidRPr="00C91890">
        <w:rPr>
          <w:b/>
          <w:noProof/>
          <w:color w:val="000000" w:themeColor="text1"/>
        </w:rPr>
        <w:t xml:space="preserve"> </w:t>
      </w:r>
    </w:p>
    <w:p w14:paraId="51EE9F40" w14:textId="77777777" w:rsidR="008C602F" w:rsidRPr="008C602F" w:rsidRDefault="008C602F" w:rsidP="008C602F">
      <w:pPr>
        <w:pStyle w:val="ListParagraph"/>
        <w:tabs>
          <w:tab w:val="left" w:pos="680"/>
        </w:tabs>
        <w:jc w:val="both"/>
        <w:rPr>
          <w:b/>
          <w:noProof/>
        </w:rPr>
      </w:pPr>
    </w:p>
    <w:p w14:paraId="4A60453F" w14:textId="77777777" w:rsidR="00E064F2" w:rsidRPr="005D578B" w:rsidRDefault="00E064F2" w:rsidP="00E064F2">
      <w:pPr>
        <w:spacing w:after="200"/>
        <w:jc w:val="both"/>
        <w:rPr>
          <w:b/>
          <w:bCs/>
          <w:color w:val="000000" w:themeColor="text1"/>
          <w:lang w:val="sr-Cyrl-RS"/>
        </w:rPr>
      </w:pPr>
      <w:r w:rsidRPr="005D578B">
        <w:rPr>
          <w:b/>
          <w:bCs/>
          <w:color w:val="000000" w:themeColor="text1"/>
          <w:lang w:val="sr-Cyrl-RS"/>
        </w:rPr>
        <w:t>Обавезни услови</w:t>
      </w:r>
    </w:p>
    <w:p w14:paraId="6A4D6A69" w14:textId="77777777" w:rsidR="00E064F2" w:rsidRPr="005D578B" w:rsidRDefault="00E064F2" w:rsidP="00E064F2">
      <w:pPr>
        <w:spacing w:after="200" w:line="276" w:lineRule="auto"/>
        <w:rPr>
          <w:color w:val="000000" w:themeColor="text1"/>
          <w:lang w:val="sr-Cyrl-CS"/>
        </w:rPr>
      </w:pPr>
      <w:r w:rsidRPr="005D578B">
        <w:rPr>
          <w:color w:val="000000" w:themeColor="text1"/>
          <w:lang w:val="sr-Cyrl-CS"/>
        </w:rPr>
        <w:t>Понуђач у поступку јавне набавке мора доказати:</w:t>
      </w:r>
    </w:p>
    <w:p w14:paraId="36F826E5" w14:textId="77777777" w:rsidR="00E064F2" w:rsidRPr="005D578B" w:rsidRDefault="00E064F2" w:rsidP="00B64128">
      <w:pPr>
        <w:spacing w:after="200" w:line="276" w:lineRule="auto"/>
        <w:ind w:left="709" w:firstLine="11"/>
        <w:rPr>
          <w:color w:val="000000" w:themeColor="text1"/>
          <w:lang w:val="sr-Cyrl-CS"/>
        </w:rPr>
      </w:pPr>
      <w:r w:rsidRPr="005D578B">
        <w:rPr>
          <w:b/>
          <w:bCs/>
          <w:color w:val="000000" w:themeColor="text1"/>
          <w:lang w:val="sr-Cyrl-RS"/>
        </w:rPr>
        <w:t>1.1.</w:t>
      </w:r>
      <w:r w:rsidRPr="005D578B">
        <w:rPr>
          <w:color w:val="000000" w:themeColor="text1"/>
          <w:lang w:val="sr-Cyrl-CS"/>
        </w:rPr>
        <w:t>      да је регистрован код надлежног органа, односно</w:t>
      </w:r>
      <w:r w:rsidR="00B64128">
        <w:rPr>
          <w:color w:val="000000" w:themeColor="text1"/>
          <w:lang w:val="sr-Cyrl-CS"/>
        </w:rPr>
        <w:t xml:space="preserve"> уписан у одговарајући регистар</w:t>
      </w: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2E5124" w14:paraId="60C8EBDF" w14:textId="77777777" w:rsidTr="00E064F2">
        <w:trPr>
          <w:trHeight w:val="467"/>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68F8F67B"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3214BDFA" w14:textId="77777777" w:rsidR="00E064F2" w:rsidRPr="00067FC3" w:rsidRDefault="00E064F2" w:rsidP="00E064F2">
            <w:pPr>
              <w:shd w:val="clear" w:color="auto" w:fill="FFFFFF"/>
              <w:spacing w:after="200" w:line="276" w:lineRule="auto"/>
              <w:jc w:val="both"/>
              <w:rPr>
                <w:rFonts w:ascii="Calibri" w:eastAsiaTheme="minorHAnsi" w:hAnsi="Calibri"/>
                <w:b/>
                <w:bCs/>
                <w:color w:val="000000" w:themeColor="text1"/>
                <w:lang w:val="ru-RU"/>
              </w:rPr>
            </w:pPr>
            <w:r w:rsidRPr="00067FC3">
              <w:rPr>
                <w:color w:val="000000" w:themeColor="text1"/>
                <w:lang w:val="ru-RU"/>
              </w:rPr>
              <w:t>Извод из регистра Агенције за привредне регистре, односно извод из регистра надлежног Привредног суда;</w:t>
            </w:r>
          </w:p>
        </w:tc>
      </w:tr>
      <w:tr w:rsidR="005D578B" w:rsidRPr="002E5124" w14:paraId="10977E98"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70DB1DD"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bottom"/>
            <w:hideMark/>
          </w:tcPr>
          <w:p w14:paraId="036D3BB0" w14:textId="77777777" w:rsidR="00E064F2" w:rsidRPr="00067FC3" w:rsidRDefault="00E064F2" w:rsidP="00E064F2">
            <w:pPr>
              <w:shd w:val="clear" w:color="auto" w:fill="FFFFFF"/>
              <w:spacing w:after="200" w:line="276" w:lineRule="auto"/>
              <w:jc w:val="both"/>
              <w:rPr>
                <w:rFonts w:ascii="Calibri" w:eastAsiaTheme="minorHAnsi" w:hAnsi="Calibri"/>
                <w:color w:val="000000" w:themeColor="text1"/>
                <w:lang w:val="ru-RU"/>
              </w:rPr>
            </w:pPr>
            <w:r w:rsidRPr="00067FC3">
              <w:rPr>
                <w:color w:val="000000" w:themeColor="text1"/>
                <w:lang w:val="ru-RU"/>
              </w:rPr>
              <w:t>Извод из регистра Агенције за привредне регистре, односно из одговарајућег регистра;</w:t>
            </w:r>
          </w:p>
        </w:tc>
      </w:tr>
    </w:tbl>
    <w:p w14:paraId="1EE054C7" w14:textId="77777777" w:rsidR="00E064F2" w:rsidRPr="00067FC3" w:rsidRDefault="00E064F2" w:rsidP="008C602F">
      <w:pPr>
        <w:spacing w:after="200" w:line="276" w:lineRule="auto"/>
        <w:rPr>
          <w:rFonts w:ascii="Calibri" w:eastAsiaTheme="minorHAnsi" w:hAnsi="Calibri"/>
          <w:color w:val="000000" w:themeColor="text1"/>
          <w:lang w:val="ru-RU"/>
        </w:rPr>
      </w:pPr>
    </w:p>
    <w:p w14:paraId="1F211BAE" w14:textId="77777777" w:rsidR="00E064F2" w:rsidRPr="005D578B" w:rsidRDefault="00E064F2" w:rsidP="00B64128">
      <w:pPr>
        <w:spacing w:after="200" w:line="276" w:lineRule="auto"/>
        <w:ind w:left="709" w:right="429" w:firstLine="11"/>
        <w:jc w:val="both"/>
        <w:rPr>
          <w:color w:val="000000" w:themeColor="text1"/>
          <w:lang w:val="sr-Cyrl-RS"/>
        </w:rPr>
      </w:pPr>
      <w:r w:rsidRPr="00067FC3">
        <w:rPr>
          <w:b/>
          <w:bCs/>
          <w:color w:val="000000" w:themeColor="text1"/>
          <w:lang w:val="ru-RU"/>
        </w:rPr>
        <w:t>1.2.</w:t>
      </w:r>
      <w:r w:rsidRPr="005D578B">
        <w:rPr>
          <w:b/>
          <w:bCs/>
          <w:color w:val="000000" w:themeColor="text1"/>
        </w:rPr>
        <w:t>     </w:t>
      </w:r>
      <w:r w:rsidRPr="00067FC3">
        <w:rPr>
          <w:b/>
          <w:bCs/>
          <w:color w:val="000000" w:themeColor="text1"/>
          <w:lang w:val="ru-RU"/>
        </w:rPr>
        <w:t xml:space="preserve"> </w:t>
      </w:r>
      <w:r w:rsidRPr="00067FC3">
        <w:rPr>
          <w:color w:val="000000" w:themeColor="text1"/>
          <w:lang w:val="ru-RU"/>
        </w:rPr>
        <w:t xml:space="preserve">да понуђач и његов законски заступник није осуђиван за неко од кривичних дела као члан организоване криминалне групе, да није осуђиван за </w:t>
      </w:r>
      <w:r w:rsidRPr="00067FC3">
        <w:rPr>
          <w:color w:val="000000" w:themeColor="text1"/>
          <w:lang w:val="ru-RU"/>
        </w:rPr>
        <w:lastRenderedPageBreak/>
        <w:t>кривична дела против привреде, кривична дела против животне средине, кривично дело примања или давања мита, кривично дело преваре;</w:t>
      </w:r>
    </w:p>
    <w:tbl>
      <w:tblPr>
        <w:tblW w:w="8412" w:type="dxa"/>
        <w:jc w:val="center"/>
        <w:tblCellMar>
          <w:left w:w="0" w:type="dxa"/>
          <w:right w:w="0" w:type="dxa"/>
        </w:tblCellMar>
        <w:tblLook w:val="04A0" w:firstRow="1" w:lastRow="0" w:firstColumn="1" w:lastColumn="0" w:noHBand="0" w:noVBand="1"/>
      </w:tblPr>
      <w:tblGrid>
        <w:gridCol w:w="2125"/>
        <w:gridCol w:w="6287"/>
      </w:tblGrid>
      <w:tr w:rsidR="005D578B" w:rsidRPr="002E5124" w14:paraId="327D2306" w14:textId="77777777" w:rsidTr="00E064F2">
        <w:trPr>
          <w:trHeight w:val="428"/>
          <w:jc w:val="center"/>
        </w:trPr>
        <w:tc>
          <w:tcPr>
            <w:tcW w:w="2125"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542F9D54"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87"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41B3856B" w14:textId="77777777" w:rsidR="00E064F2" w:rsidRPr="00067FC3" w:rsidRDefault="00E064F2" w:rsidP="00E064F2">
            <w:pPr>
              <w:spacing w:after="200" w:line="276" w:lineRule="auto"/>
              <w:jc w:val="both"/>
              <w:rPr>
                <w:rFonts w:ascii="Calibri" w:eastAsiaTheme="minorHAnsi" w:hAnsi="Calibri"/>
                <w:color w:val="000000" w:themeColor="text1"/>
                <w:lang w:val="ru-RU"/>
              </w:rPr>
            </w:pPr>
            <w:r w:rsidRPr="00067FC3">
              <w:rPr>
                <w:color w:val="000000" w:themeColor="text1"/>
                <w:lang w:val="ru-RU"/>
              </w:rPr>
              <w:t>1) Извод из казнене евиденције, односно уверењ</w:t>
            </w:r>
            <w:r w:rsidRPr="005D578B">
              <w:rPr>
                <w:color w:val="000000" w:themeColor="text1"/>
              </w:rPr>
              <w:t>e</w:t>
            </w:r>
            <w:r w:rsidRPr="00067FC3">
              <w:rPr>
                <w:color w:val="000000" w:themeColor="text1"/>
                <w:lang w:val="ru-RU"/>
              </w:rPr>
              <w:t xml:space="preserve"> основног суда на чијем подручју се налази седиште домаћег правног лица</w:t>
            </w:r>
            <w:r w:rsidRPr="005D578B">
              <w:rPr>
                <w:color w:val="000000" w:themeColor="text1"/>
                <w:lang w:val="ru-RU"/>
              </w:rPr>
              <w:t xml:space="preserve">, </w:t>
            </w:r>
            <w:r w:rsidRPr="00067FC3">
              <w:rPr>
                <w:color w:val="000000" w:themeColor="text1"/>
                <w:lang w:val="ru-RU"/>
              </w:rPr>
              <w:t>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1F1234E9" w14:textId="77777777" w:rsidR="00E064F2" w:rsidRPr="00067FC3" w:rsidRDefault="00E064F2" w:rsidP="00E064F2">
            <w:pPr>
              <w:spacing w:after="200" w:line="276" w:lineRule="auto"/>
              <w:jc w:val="both"/>
              <w:rPr>
                <w:color w:val="000000" w:themeColor="text1"/>
                <w:lang w:val="ru-RU"/>
              </w:rPr>
            </w:pPr>
            <w:r w:rsidRPr="00067FC3">
              <w:rPr>
                <w:color w:val="000000" w:themeColor="text1"/>
                <w:lang w:val="ru-RU"/>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849CB9" w14:textId="77777777" w:rsidR="00E064F2" w:rsidRPr="00067FC3" w:rsidRDefault="00E064F2" w:rsidP="00E064F2">
            <w:pPr>
              <w:spacing w:after="200" w:line="276" w:lineRule="auto"/>
              <w:jc w:val="both"/>
              <w:rPr>
                <w:rFonts w:ascii="Calibri" w:eastAsiaTheme="minorHAnsi" w:hAnsi="Calibri"/>
                <w:color w:val="000000" w:themeColor="text1"/>
                <w:lang w:val="ru-RU"/>
              </w:rPr>
            </w:pPr>
            <w:r w:rsidRPr="00067FC3">
              <w:rPr>
                <w:color w:val="000000" w:themeColor="text1"/>
                <w:lang w:val="ru-RU"/>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5D578B" w:rsidRPr="002E5124" w14:paraId="6147AB00" w14:textId="77777777" w:rsidTr="00E064F2">
        <w:trPr>
          <w:trHeight w:val="2293"/>
          <w:jc w:val="center"/>
        </w:trPr>
        <w:tc>
          <w:tcPr>
            <w:tcW w:w="2125"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05B57167" w14:textId="77777777" w:rsidR="00E064F2" w:rsidRPr="00067FC3" w:rsidRDefault="00E064F2">
            <w:pPr>
              <w:shd w:val="clear" w:color="auto" w:fill="FFFFFF"/>
              <w:spacing w:after="200" w:line="170" w:lineRule="atLeast"/>
              <w:jc w:val="right"/>
              <w:rPr>
                <w:rFonts w:ascii="Calibri" w:eastAsiaTheme="minorHAnsi" w:hAnsi="Calibri"/>
                <w:b/>
                <w:bCs/>
                <w:color w:val="000000" w:themeColor="text1"/>
                <w:lang w:val="ru-RU"/>
              </w:rPr>
            </w:pPr>
            <w:r w:rsidRPr="00067FC3">
              <w:rPr>
                <w:b/>
                <w:bCs/>
                <w:color w:val="000000" w:themeColor="text1"/>
                <w:lang w:val="ru-RU"/>
              </w:rPr>
              <w:t>Доказ за предузетнике и за физичко лице:</w:t>
            </w:r>
          </w:p>
        </w:tc>
        <w:tc>
          <w:tcPr>
            <w:tcW w:w="6287"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1CCC3631" w14:textId="77777777" w:rsidR="00E064F2" w:rsidRPr="00067FC3" w:rsidRDefault="00E064F2">
            <w:pPr>
              <w:spacing w:after="200" w:line="170" w:lineRule="atLeast"/>
              <w:contextualSpacing/>
              <w:jc w:val="both"/>
              <w:rPr>
                <w:rFonts w:ascii="Calibri" w:eastAsiaTheme="minorHAnsi" w:hAnsi="Calibri"/>
                <w:b/>
                <w:bCs/>
                <w:color w:val="000000" w:themeColor="text1"/>
                <w:lang w:val="ru-RU"/>
              </w:rPr>
            </w:pPr>
            <w:r w:rsidRPr="00067FC3">
              <w:rPr>
                <w:color w:val="000000" w:themeColor="text1"/>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D578B" w:rsidRPr="002E5124" w14:paraId="5E3336A6" w14:textId="77777777" w:rsidTr="00E064F2">
        <w:trPr>
          <w:trHeight w:val="765"/>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1577F77E" w14:textId="77777777" w:rsidR="00E064F2" w:rsidRPr="005D578B" w:rsidRDefault="00E064F2" w:rsidP="00E064F2">
            <w:pPr>
              <w:spacing w:after="200" w:line="276" w:lineRule="auto"/>
              <w:rPr>
                <w:rFonts w:ascii="Calibri" w:eastAsiaTheme="minorHAnsi" w:hAnsi="Calibri"/>
                <w:b/>
                <w:bCs/>
                <w:color w:val="000000" w:themeColor="text1"/>
                <w:lang w:val="sr-Cyrl-RS"/>
              </w:rPr>
            </w:pPr>
          </w:p>
          <w:p w14:paraId="365E641B" w14:textId="77777777" w:rsidR="00E064F2" w:rsidRPr="00067FC3" w:rsidRDefault="00E064F2">
            <w:pPr>
              <w:spacing w:after="200" w:line="276" w:lineRule="auto"/>
              <w:jc w:val="center"/>
              <w:rPr>
                <w:rFonts w:ascii="Calibri" w:eastAsiaTheme="minorHAnsi" w:hAnsi="Calibri"/>
                <w:b/>
                <w:bCs/>
                <w:color w:val="000000" w:themeColor="text1"/>
                <w:lang w:val="ru-RU"/>
              </w:rPr>
            </w:pPr>
            <w:r w:rsidRPr="00067FC3">
              <w:rPr>
                <w:b/>
                <w:bCs/>
                <w:color w:val="000000" w:themeColor="text1"/>
                <w:lang w:val="ru-RU"/>
              </w:rPr>
              <w:t>Доказ не може бити старији од 2 месеца пре</w:t>
            </w:r>
            <w:r w:rsidR="009A5216">
              <w:rPr>
                <w:b/>
                <w:bCs/>
                <w:color w:val="000000" w:themeColor="text1"/>
                <w:lang w:val="sr-Cyrl-RS"/>
              </w:rPr>
              <w:t xml:space="preserve"> датума</w:t>
            </w:r>
            <w:r w:rsidRPr="00067FC3">
              <w:rPr>
                <w:b/>
                <w:bCs/>
                <w:color w:val="000000" w:themeColor="text1"/>
                <w:lang w:val="ru-RU"/>
              </w:rPr>
              <w:t xml:space="preserve"> отварања понуда.</w:t>
            </w:r>
          </w:p>
        </w:tc>
      </w:tr>
    </w:tbl>
    <w:p w14:paraId="6DC46C26" w14:textId="77777777" w:rsidR="00E064F2" w:rsidRPr="005D578B" w:rsidRDefault="00E064F2" w:rsidP="00E064F2">
      <w:pPr>
        <w:spacing w:after="200" w:line="276" w:lineRule="auto"/>
        <w:rPr>
          <w:color w:val="000000" w:themeColor="text1"/>
          <w:lang w:val="sr-Cyrl-RS" w:eastAsia="ko-KR"/>
        </w:rPr>
      </w:pPr>
    </w:p>
    <w:p w14:paraId="2375D296" w14:textId="77777777" w:rsidR="00E064F2" w:rsidRPr="00C41BD9" w:rsidRDefault="00E064F2" w:rsidP="005B0136">
      <w:pPr>
        <w:pStyle w:val="ListParagraph"/>
        <w:numPr>
          <w:ilvl w:val="1"/>
          <w:numId w:val="21"/>
        </w:numPr>
        <w:spacing w:after="200" w:line="276" w:lineRule="auto"/>
        <w:ind w:right="429"/>
        <w:jc w:val="both"/>
        <w:rPr>
          <w:color w:val="000000" w:themeColor="text1"/>
          <w:lang w:val="sr-Cyrl-RS"/>
        </w:rPr>
      </w:pPr>
      <w:r w:rsidRPr="00C41BD9">
        <w:rPr>
          <w:color w:val="000000" w:themeColor="text1"/>
          <w:lang w:val="sr-Cyrl-R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A1C83CE" w14:textId="77777777" w:rsidR="00C41BD9" w:rsidRPr="00C41BD9" w:rsidRDefault="00C41BD9" w:rsidP="00C41BD9">
      <w:pPr>
        <w:pStyle w:val="ListParagraph"/>
        <w:spacing w:after="200" w:line="276" w:lineRule="auto"/>
        <w:ind w:left="1140" w:right="429"/>
        <w:jc w:val="both"/>
        <w:rPr>
          <w:color w:val="000000" w:themeColor="text1"/>
          <w:lang w:val="sr-Cyrl-RS" w:eastAsia="en-US"/>
        </w:rPr>
      </w:pPr>
    </w:p>
    <w:tbl>
      <w:tblPr>
        <w:tblW w:w="8412" w:type="dxa"/>
        <w:jc w:val="center"/>
        <w:tblCellMar>
          <w:left w:w="0" w:type="dxa"/>
          <w:right w:w="0" w:type="dxa"/>
        </w:tblCellMar>
        <w:tblLook w:val="04A0" w:firstRow="1" w:lastRow="0" w:firstColumn="1" w:lastColumn="0" w:noHBand="0" w:noVBand="1"/>
      </w:tblPr>
      <w:tblGrid>
        <w:gridCol w:w="2113"/>
        <w:gridCol w:w="6299"/>
      </w:tblGrid>
      <w:tr w:rsidR="005D578B" w:rsidRPr="002E5124" w14:paraId="00F6D37C" w14:textId="77777777" w:rsidTr="00E064F2">
        <w:trPr>
          <w:trHeight w:val="413"/>
          <w:jc w:val="center"/>
        </w:trPr>
        <w:tc>
          <w:tcPr>
            <w:tcW w:w="2113" w:type="dxa"/>
            <w:tcBorders>
              <w:top w:val="dotted" w:sz="8" w:space="0" w:color="auto"/>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2F96255"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правно  лице:</w:t>
            </w:r>
          </w:p>
        </w:tc>
        <w:tc>
          <w:tcPr>
            <w:tcW w:w="6299" w:type="dxa"/>
            <w:tcBorders>
              <w:top w:val="dotted" w:sz="8" w:space="0" w:color="auto"/>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43E3152" w14:textId="77777777" w:rsidR="00E064F2" w:rsidRPr="00067FC3" w:rsidRDefault="00E064F2" w:rsidP="00E064F2">
            <w:pPr>
              <w:spacing w:before="100" w:beforeAutospacing="1" w:after="200" w:line="210" w:lineRule="atLeast"/>
              <w:jc w:val="both"/>
              <w:rPr>
                <w:rFonts w:ascii="Calibri" w:eastAsiaTheme="minorHAnsi" w:hAnsi="Calibri"/>
                <w:color w:val="000000" w:themeColor="text1"/>
                <w:lang w:val="ru-RU"/>
              </w:rPr>
            </w:pPr>
            <w:r w:rsidRPr="00067FC3">
              <w:rPr>
                <w:color w:val="000000" w:themeColor="text1"/>
                <w:lang w:val="ru-RU"/>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D578B" w:rsidRPr="002E5124" w14:paraId="24BAE35F"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181BF478"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предузетнике: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037E70D2" w14:textId="77777777" w:rsidR="00E064F2" w:rsidRPr="00067FC3" w:rsidRDefault="00E064F2" w:rsidP="00E064F2">
            <w:pPr>
              <w:spacing w:before="100" w:beforeAutospacing="1" w:after="200" w:line="210" w:lineRule="atLeast"/>
              <w:jc w:val="both"/>
              <w:rPr>
                <w:rFonts w:ascii="Calibri" w:eastAsiaTheme="minorHAnsi" w:hAnsi="Calibri"/>
                <w:color w:val="000000" w:themeColor="text1"/>
                <w:lang w:val="ru-RU"/>
              </w:rPr>
            </w:pPr>
            <w:r w:rsidRPr="00067FC3">
              <w:rPr>
                <w:color w:val="000000" w:themeColor="text1"/>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2E5124" w14:paraId="6AD27302" w14:textId="77777777" w:rsidTr="00E064F2">
        <w:trPr>
          <w:trHeight w:val="467"/>
          <w:jc w:val="center"/>
        </w:trPr>
        <w:tc>
          <w:tcPr>
            <w:tcW w:w="2113" w:type="dxa"/>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hideMark/>
          </w:tcPr>
          <w:p w14:paraId="30B182C0" w14:textId="77777777" w:rsidR="00E064F2" w:rsidRPr="005D578B" w:rsidRDefault="00E064F2">
            <w:pPr>
              <w:shd w:val="clear" w:color="auto" w:fill="FFFFFF"/>
              <w:spacing w:after="200" w:line="276" w:lineRule="auto"/>
              <w:jc w:val="right"/>
              <w:rPr>
                <w:rFonts w:ascii="Calibri" w:eastAsiaTheme="minorHAnsi" w:hAnsi="Calibri"/>
                <w:b/>
                <w:bCs/>
                <w:color w:val="000000" w:themeColor="text1"/>
              </w:rPr>
            </w:pPr>
            <w:r w:rsidRPr="005D578B">
              <w:rPr>
                <w:b/>
                <w:bCs/>
                <w:color w:val="000000" w:themeColor="text1"/>
              </w:rPr>
              <w:t>Доказ за физичко лице:</w:t>
            </w:r>
          </w:p>
        </w:tc>
        <w:tc>
          <w:tcPr>
            <w:tcW w:w="6299" w:type="dxa"/>
            <w:tcBorders>
              <w:top w:val="nil"/>
              <w:left w:val="nil"/>
              <w:bottom w:val="dotted" w:sz="8" w:space="0" w:color="auto"/>
              <w:right w:val="dotted" w:sz="8" w:space="0" w:color="auto"/>
            </w:tcBorders>
            <w:shd w:val="clear" w:color="auto" w:fill="FFFFFF"/>
            <w:tcMar>
              <w:top w:w="0" w:type="dxa"/>
              <w:left w:w="108" w:type="dxa"/>
              <w:bottom w:w="0" w:type="dxa"/>
              <w:right w:w="108" w:type="dxa"/>
            </w:tcMar>
            <w:vAlign w:val="center"/>
            <w:hideMark/>
          </w:tcPr>
          <w:p w14:paraId="24F1C9AB" w14:textId="77777777" w:rsidR="00E064F2" w:rsidRPr="00067FC3" w:rsidRDefault="00E064F2" w:rsidP="00E064F2">
            <w:pPr>
              <w:spacing w:before="100" w:beforeAutospacing="1" w:after="200" w:line="210" w:lineRule="atLeast"/>
              <w:jc w:val="both"/>
              <w:rPr>
                <w:rFonts w:ascii="Calibri" w:eastAsiaTheme="minorHAnsi" w:hAnsi="Calibri"/>
                <w:color w:val="000000" w:themeColor="text1"/>
                <w:lang w:val="ru-RU"/>
              </w:rPr>
            </w:pPr>
            <w:r w:rsidRPr="00067FC3">
              <w:rPr>
                <w:color w:val="000000" w:themeColor="text1"/>
                <w:lang w:val="ru-RU"/>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D578B" w:rsidRPr="002E5124" w14:paraId="3E343DDF" w14:textId="77777777" w:rsidTr="0049254B">
        <w:trPr>
          <w:trHeight w:val="467"/>
          <w:jc w:val="center"/>
        </w:trPr>
        <w:tc>
          <w:tcPr>
            <w:tcW w:w="8412" w:type="dxa"/>
            <w:gridSpan w:val="2"/>
            <w:tcBorders>
              <w:top w:val="nil"/>
              <w:left w:val="dotted" w:sz="8" w:space="0" w:color="auto"/>
              <w:bottom w:val="nil"/>
              <w:right w:val="dotted" w:sz="8" w:space="0" w:color="auto"/>
            </w:tcBorders>
            <w:shd w:val="clear" w:color="auto" w:fill="FFFFFF"/>
            <w:tcMar>
              <w:top w:w="0" w:type="dxa"/>
              <w:left w:w="108" w:type="dxa"/>
              <w:bottom w:w="0" w:type="dxa"/>
              <w:right w:w="108" w:type="dxa"/>
            </w:tcMar>
          </w:tcPr>
          <w:p w14:paraId="2692F9AB" w14:textId="77777777" w:rsidR="00E064F2" w:rsidRPr="00067FC3" w:rsidRDefault="00E064F2">
            <w:pPr>
              <w:spacing w:before="100" w:beforeAutospacing="1" w:after="200" w:line="210" w:lineRule="atLeast"/>
              <w:rPr>
                <w:rFonts w:ascii="Calibri" w:eastAsiaTheme="minorHAnsi" w:hAnsi="Calibri"/>
                <w:b/>
                <w:bCs/>
                <w:color w:val="000000" w:themeColor="text1"/>
                <w:lang w:val="ru-RU"/>
              </w:rPr>
            </w:pPr>
          </w:p>
          <w:p w14:paraId="6F80E092" w14:textId="77777777" w:rsidR="00E064F2" w:rsidRPr="00067FC3" w:rsidRDefault="00E064F2">
            <w:pPr>
              <w:spacing w:after="200" w:line="276" w:lineRule="auto"/>
              <w:jc w:val="center"/>
              <w:rPr>
                <w:rFonts w:ascii="Calibri" w:eastAsiaTheme="minorHAnsi" w:hAnsi="Calibri"/>
                <w:b/>
                <w:bCs/>
                <w:color w:val="000000" w:themeColor="text1"/>
                <w:lang w:val="ru-RU"/>
              </w:rPr>
            </w:pPr>
            <w:r w:rsidRPr="00067FC3">
              <w:rPr>
                <w:b/>
                <w:bCs/>
                <w:color w:val="000000" w:themeColor="text1"/>
                <w:lang w:val="ru-RU"/>
              </w:rPr>
              <w:t xml:space="preserve">Доказ не може бити старији од 2 месеца пре </w:t>
            </w:r>
            <w:r w:rsidR="009A5216">
              <w:rPr>
                <w:b/>
                <w:bCs/>
                <w:color w:val="000000" w:themeColor="text1"/>
                <w:lang w:val="sr-Cyrl-RS"/>
              </w:rPr>
              <w:t xml:space="preserve">датума </w:t>
            </w:r>
            <w:r w:rsidRPr="00067FC3">
              <w:rPr>
                <w:b/>
                <w:bCs/>
                <w:color w:val="000000" w:themeColor="text1"/>
                <w:lang w:val="ru-RU"/>
              </w:rPr>
              <w:t>отварања понуда</w:t>
            </w:r>
          </w:p>
        </w:tc>
      </w:tr>
      <w:tr w:rsidR="0049254B" w:rsidRPr="002E5124" w14:paraId="41EDAF37" w14:textId="77777777" w:rsidTr="00E064F2">
        <w:trPr>
          <w:trHeight w:val="467"/>
          <w:jc w:val="center"/>
        </w:trPr>
        <w:tc>
          <w:tcPr>
            <w:tcW w:w="8412" w:type="dxa"/>
            <w:gridSpan w:val="2"/>
            <w:tcBorders>
              <w:top w:val="nil"/>
              <w:left w:val="dotted" w:sz="8" w:space="0" w:color="auto"/>
              <w:bottom w:val="dotted" w:sz="8" w:space="0" w:color="auto"/>
              <w:right w:val="dotted" w:sz="8" w:space="0" w:color="auto"/>
            </w:tcBorders>
            <w:shd w:val="clear" w:color="auto" w:fill="FFFFFF"/>
            <w:tcMar>
              <w:top w:w="0" w:type="dxa"/>
              <w:left w:w="108" w:type="dxa"/>
              <w:bottom w:w="0" w:type="dxa"/>
              <w:right w:w="108" w:type="dxa"/>
            </w:tcMar>
          </w:tcPr>
          <w:p w14:paraId="75365F29" w14:textId="77777777" w:rsidR="0049254B" w:rsidRPr="00067FC3" w:rsidRDefault="0049254B">
            <w:pPr>
              <w:spacing w:before="100" w:beforeAutospacing="1" w:after="200" w:line="210" w:lineRule="atLeast"/>
              <w:rPr>
                <w:rFonts w:ascii="Calibri" w:eastAsiaTheme="minorHAnsi" w:hAnsi="Calibri"/>
                <w:b/>
                <w:bCs/>
                <w:color w:val="000000" w:themeColor="text1"/>
                <w:lang w:val="ru-RU"/>
              </w:rPr>
            </w:pPr>
          </w:p>
        </w:tc>
      </w:tr>
    </w:tbl>
    <w:p w14:paraId="5667AC9E" w14:textId="77777777" w:rsidR="0049254B" w:rsidRPr="00067FC3" w:rsidRDefault="0049254B" w:rsidP="0049254B">
      <w:pPr>
        <w:suppressAutoHyphens w:val="0"/>
        <w:spacing w:after="14" w:line="269" w:lineRule="auto"/>
        <w:ind w:right="54"/>
        <w:jc w:val="both"/>
        <w:rPr>
          <w:lang w:val="ru-RU"/>
        </w:rPr>
      </w:pPr>
    </w:p>
    <w:p w14:paraId="199EA323" w14:textId="322E7223" w:rsidR="00CC286C" w:rsidRPr="003D0F38" w:rsidRDefault="0048218E" w:rsidP="003D0F38">
      <w:pPr>
        <w:suppressAutoHyphens w:val="0"/>
        <w:spacing w:after="14" w:line="269" w:lineRule="auto"/>
        <w:ind w:left="1211" w:right="54"/>
        <w:jc w:val="both"/>
      </w:pPr>
      <w:r>
        <w:rPr>
          <w:lang w:val="sr-Cyrl-CS"/>
        </w:rPr>
        <w:t>1.6.</w:t>
      </w:r>
      <w:r w:rsidR="0049254B" w:rsidRPr="00067FC3">
        <w:rPr>
          <w:lang w:val="ru-RU"/>
        </w:rPr>
        <w:t xml:space="preserve">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w:t>
      </w:r>
      <w:r w:rsidR="0049254B" w:rsidRPr="00B71909">
        <w:t xml:space="preserve">Закона): </w:t>
      </w:r>
      <w:r w:rsidR="003D0F38" w:rsidRPr="00B71909">
        <w:t>Изјава предвиђена конкурсном документацијом.</w:t>
      </w:r>
    </w:p>
    <w:p w14:paraId="20908521" w14:textId="77777777" w:rsidR="003D0F38" w:rsidRDefault="003D0F38" w:rsidP="00E064F2">
      <w:pPr>
        <w:jc w:val="both"/>
        <w:rPr>
          <w:b/>
          <w:bCs/>
          <w:lang w:val="ru-RU"/>
        </w:rPr>
      </w:pPr>
    </w:p>
    <w:p w14:paraId="77CC3A67" w14:textId="16C50D00" w:rsidR="00E064F2" w:rsidRDefault="00E064F2" w:rsidP="00E064F2">
      <w:pPr>
        <w:jc w:val="both"/>
        <w:rPr>
          <w:b/>
          <w:bCs/>
          <w:lang w:val="sr-Cyrl-RS"/>
        </w:rPr>
      </w:pPr>
      <w:r>
        <w:rPr>
          <w:b/>
          <w:bCs/>
          <w:lang w:val="ru-RU"/>
        </w:rPr>
        <w:t>Р</w:t>
      </w:r>
      <w:r>
        <w:rPr>
          <w:b/>
          <w:bCs/>
          <w:lang w:val="sr-Cyrl-RS"/>
        </w:rPr>
        <w:t xml:space="preserve">егистар понуђача: </w:t>
      </w:r>
    </w:p>
    <w:p w14:paraId="70E97E8C" w14:textId="77777777" w:rsidR="00E064F2" w:rsidRDefault="00E064F2" w:rsidP="00E064F2">
      <w:pPr>
        <w:jc w:val="both"/>
        <w:rPr>
          <w:b/>
          <w:bCs/>
          <w:i/>
          <w:iCs/>
          <w:u w:val="single"/>
          <w:lang w:val="sr-Cyrl-RS"/>
        </w:rPr>
      </w:pPr>
    </w:p>
    <w:p w14:paraId="48A8A7E3" w14:textId="77777777" w:rsidR="00E064F2" w:rsidRDefault="00E064F2" w:rsidP="00E064F2">
      <w:pPr>
        <w:jc w:val="both"/>
        <w:rPr>
          <w:lang w:val="sr-Cyrl-RS"/>
        </w:rPr>
      </w:pPr>
      <w:r>
        <w:rPr>
          <w:lang w:val="ru-RU"/>
        </w:rPr>
        <w:t xml:space="preserve">Лице уписано у регистар понуђача није дужно да приликом подношења понуде доказује испуњеност обавезних услова из члана 75. </w:t>
      </w:r>
      <w:r w:rsidR="0048218E">
        <w:rPr>
          <w:lang w:val="sr-Cyrl-RS"/>
        </w:rPr>
        <w:t>став 1. тачка 1) до 4</w:t>
      </w:r>
      <w:r>
        <w:rPr>
          <w:lang w:val="sr-Cyrl-RS"/>
        </w:rPr>
        <w:t>) Закона о јавним набавкама.</w:t>
      </w:r>
      <w:r>
        <w:rPr>
          <w:b/>
          <w:bCs/>
          <w:u w:val="single"/>
          <w:lang w:val="sr-Cyrl-RS"/>
        </w:rPr>
        <w:t xml:space="preserve"> Понуђач је дужан да на свом меморандуму у виду изјаве наведе интернет страницу на којој су тражени подаци (докази) јавно доступни.</w:t>
      </w:r>
    </w:p>
    <w:p w14:paraId="093D8004" w14:textId="77777777" w:rsidR="009F1FD9" w:rsidRDefault="009F1FD9" w:rsidP="0048218E">
      <w:pPr>
        <w:spacing w:line="240" w:lineRule="auto"/>
        <w:jc w:val="both"/>
        <w:rPr>
          <w:b/>
          <w:color w:val="auto"/>
          <w:lang w:val="sr-Cyrl-RS"/>
        </w:rPr>
      </w:pPr>
    </w:p>
    <w:p w14:paraId="1764D70C" w14:textId="77777777" w:rsidR="0048218E" w:rsidRPr="008462C3" w:rsidRDefault="0048218E" w:rsidP="0048218E">
      <w:pPr>
        <w:spacing w:line="240" w:lineRule="auto"/>
        <w:jc w:val="both"/>
        <w:rPr>
          <w:b/>
          <w:color w:val="auto"/>
          <w:lang w:val="sr-Cyrl-RS"/>
        </w:rPr>
      </w:pPr>
      <w:r w:rsidRPr="008462C3">
        <w:rPr>
          <w:b/>
          <w:color w:val="auto"/>
          <w:lang w:val="sr-Cyrl-RS"/>
        </w:rPr>
        <w:t>Додатни услови:</w:t>
      </w:r>
    </w:p>
    <w:p w14:paraId="129AA6AD" w14:textId="77777777" w:rsidR="0048218E" w:rsidRPr="008462C3" w:rsidRDefault="0048218E" w:rsidP="0048218E">
      <w:pPr>
        <w:spacing w:line="240" w:lineRule="auto"/>
        <w:jc w:val="both"/>
        <w:rPr>
          <w:b/>
          <w:color w:val="auto"/>
          <w:u w:val="single"/>
          <w:lang w:val="sr-Cyrl-RS"/>
        </w:rPr>
      </w:pPr>
    </w:p>
    <w:p w14:paraId="51F900FB" w14:textId="77777777" w:rsidR="00C41BD9" w:rsidRDefault="0048218E" w:rsidP="0048218E">
      <w:pPr>
        <w:spacing w:after="39"/>
        <w:jc w:val="both"/>
        <w:rPr>
          <w:color w:val="auto"/>
        </w:rPr>
      </w:pPr>
      <w:r w:rsidRPr="00C41BD9">
        <w:rPr>
          <w:color w:val="auto"/>
          <w:lang w:val="ru-RU"/>
        </w:rPr>
        <w:t xml:space="preserve">Понуђач који учествује у поступку предметне јавне набавке, мора испунити додатне услове за учешће у поступку јавне набавке, дефинисане чланом 76. </w:t>
      </w:r>
      <w:r w:rsidRPr="00C41BD9">
        <w:rPr>
          <w:color w:val="auto"/>
        </w:rPr>
        <w:t>Закона и то:</w:t>
      </w:r>
      <w:r w:rsidRPr="009F1FD9">
        <w:rPr>
          <w:color w:val="auto"/>
        </w:rPr>
        <w:t xml:space="preserve"> </w:t>
      </w:r>
    </w:p>
    <w:p w14:paraId="58A7779F" w14:textId="77777777" w:rsidR="00C41BD9" w:rsidRPr="00C41BD9" w:rsidRDefault="00C41BD9" w:rsidP="00C41BD9">
      <w:pPr>
        <w:spacing w:after="39"/>
        <w:jc w:val="both"/>
        <w:rPr>
          <w:b/>
          <w:color w:val="auto"/>
          <w:lang w:val="ru-RU"/>
        </w:rPr>
      </w:pPr>
      <w:r w:rsidRPr="00C41BD9">
        <w:rPr>
          <w:b/>
          <w:bCs/>
          <w:iCs/>
          <w:color w:val="auto"/>
          <w:lang w:val="ru-RU"/>
        </w:rPr>
        <w:t>Д</w:t>
      </w:r>
      <w:r w:rsidRPr="00C41BD9">
        <w:rPr>
          <w:b/>
          <w:color w:val="auto"/>
          <w:lang w:val="sr-Cyrl-CS"/>
        </w:rPr>
        <w:t>одатни</w:t>
      </w:r>
      <w:r w:rsidRPr="00C41BD9">
        <w:rPr>
          <w:b/>
          <w:color w:val="auto"/>
          <w:lang w:val="ru-RU"/>
        </w:rPr>
        <w:t xml:space="preserve"> услови </w:t>
      </w:r>
    </w:p>
    <w:p w14:paraId="2BA4F1D2" w14:textId="77777777" w:rsidR="00C41BD9" w:rsidRPr="00C41BD9" w:rsidRDefault="00C41BD9" w:rsidP="00C41BD9">
      <w:pPr>
        <w:spacing w:after="39"/>
        <w:jc w:val="both"/>
        <w:rPr>
          <w:bCs/>
          <w:iCs/>
          <w:color w:val="auto"/>
          <w:lang w:val="ru-RU"/>
        </w:rPr>
      </w:pPr>
    </w:p>
    <w:p w14:paraId="71DDBDB5" w14:textId="77777777" w:rsidR="00C41BD9" w:rsidRPr="00C41BD9" w:rsidRDefault="00C41BD9" w:rsidP="00C41BD9">
      <w:pPr>
        <w:spacing w:after="39"/>
        <w:jc w:val="both"/>
        <w:rPr>
          <w:iCs/>
          <w:color w:val="auto"/>
          <w:lang w:val="ru-RU"/>
        </w:rPr>
      </w:pPr>
      <w:r w:rsidRPr="00C41BD9">
        <w:rPr>
          <w:bCs/>
          <w:iCs/>
          <w:color w:val="auto"/>
          <w:lang w:val="ru-RU"/>
        </w:rPr>
        <w:t xml:space="preserve">Понуђач који </w:t>
      </w:r>
      <w:r w:rsidRPr="00C41BD9">
        <w:rPr>
          <w:iCs/>
          <w:color w:val="auto"/>
          <w:lang w:val="ru-RU"/>
        </w:rPr>
        <w:t>учествује у поступку предметне јавне набавке, мора испунити додатне услове за учешће у поступку јавне набавке, и то:</w:t>
      </w:r>
    </w:p>
    <w:p w14:paraId="62C3C056" w14:textId="6EE876D9" w:rsidR="00C41BD9" w:rsidRDefault="00C41BD9" w:rsidP="00C41BD9">
      <w:pPr>
        <w:spacing w:after="39"/>
        <w:jc w:val="both"/>
        <w:rPr>
          <w:bCs/>
          <w:iCs/>
          <w:color w:val="auto"/>
          <w:lang w:val="ru-RU"/>
        </w:rPr>
      </w:pPr>
    </w:p>
    <w:p w14:paraId="67245ED6" w14:textId="06F54A42" w:rsidR="003D0F38" w:rsidRDefault="003D0F38" w:rsidP="00C41BD9">
      <w:pPr>
        <w:spacing w:after="39"/>
        <w:jc w:val="both"/>
        <w:rPr>
          <w:bCs/>
          <w:iCs/>
          <w:color w:val="auto"/>
          <w:lang w:val="ru-RU"/>
        </w:rPr>
      </w:pPr>
    </w:p>
    <w:p w14:paraId="0B2E8C6A" w14:textId="77777777" w:rsidR="003D0F38" w:rsidRPr="00C41BD9" w:rsidRDefault="003D0F38" w:rsidP="00C41BD9">
      <w:pPr>
        <w:spacing w:after="39"/>
        <w:jc w:val="both"/>
        <w:rPr>
          <w:bCs/>
          <w:iCs/>
          <w:color w:val="auto"/>
          <w:lang w:val="ru-RU"/>
        </w:rPr>
      </w:pPr>
    </w:p>
    <w:p w14:paraId="0AB69F8D" w14:textId="77777777" w:rsidR="00C41BD9" w:rsidRPr="00C41BD9" w:rsidRDefault="00C41BD9" w:rsidP="005B0136">
      <w:pPr>
        <w:numPr>
          <w:ilvl w:val="0"/>
          <w:numId w:val="24"/>
        </w:numPr>
        <w:spacing w:after="39"/>
        <w:jc w:val="both"/>
        <w:rPr>
          <w:b/>
          <w:color w:val="auto"/>
          <w:lang w:val="sr-Cyrl-CS"/>
        </w:rPr>
      </w:pPr>
      <w:r w:rsidRPr="00C41BD9">
        <w:rPr>
          <w:b/>
          <w:color w:val="auto"/>
          <w:lang w:val="sr-Cyrl-CS"/>
        </w:rPr>
        <w:lastRenderedPageBreak/>
        <w:t xml:space="preserve">Да поседује одговарајуће сертификате, потврде и права </w:t>
      </w:r>
    </w:p>
    <w:p w14:paraId="1B13A4D0" w14:textId="77777777" w:rsidR="00C41BD9" w:rsidRPr="00C41BD9" w:rsidRDefault="00C41BD9" w:rsidP="00C41BD9">
      <w:pPr>
        <w:spacing w:after="39"/>
        <w:jc w:val="both"/>
        <w:rPr>
          <w:b/>
          <w:bCs/>
          <w:color w:val="auto"/>
          <w:lang w:val="sr-Cyrl-RS"/>
        </w:rPr>
      </w:pPr>
    </w:p>
    <w:tbl>
      <w:tblPr>
        <w:tblW w:w="8750" w:type="dxa"/>
        <w:jc w:val="center"/>
        <w:tblCellMar>
          <w:top w:w="7" w:type="dxa"/>
          <w:left w:w="5" w:type="dxa"/>
          <w:right w:w="39" w:type="dxa"/>
        </w:tblCellMar>
        <w:tblLook w:val="04A0" w:firstRow="1" w:lastRow="0" w:firstColumn="1" w:lastColumn="0" w:noHBand="0" w:noVBand="1"/>
      </w:tblPr>
      <w:tblGrid>
        <w:gridCol w:w="1862"/>
        <w:gridCol w:w="6888"/>
      </w:tblGrid>
      <w:tr w:rsidR="00C41BD9" w:rsidRPr="00C41BD9" w14:paraId="59C6DD94" w14:textId="77777777" w:rsidTr="00BA7E17">
        <w:trPr>
          <w:trHeight w:val="1151"/>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BA68911" w14:textId="77777777" w:rsidR="00C41BD9" w:rsidRPr="00C41BD9" w:rsidRDefault="00C41BD9" w:rsidP="00C41BD9">
            <w:pPr>
              <w:spacing w:after="39"/>
              <w:jc w:val="both"/>
              <w:rPr>
                <w:b/>
                <w:color w:val="auto"/>
                <w:lang w:val="sr-Cyrl-CS"/>
              </w:rPr>
            </w:pPr>
            <w:r w:rsidRPr="00C41BD9">
              <w:rPr>
                <w:b/>
                <w:color w:val="auto"/>
                <w:lang w:val="sr-Cyrl-CS"/>
              </w:rPr>
              <w:t>Услов:</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1EE53249" w14:textId="77777777" w:rsidR="00C41BD9" w:rsidRPr="00C41BD9" w:rsidRDefault="00C41BD9" w:rsidP="00C41BD9">
            <w:pPr>
              <w:spacing w:after="39"/>
              <w:jc w:val="both"/>
              <w:rPr>
                <w:color w:val="auto"/>
                <w:lang w:val="sr-Cyrl-CS"/>
              </w:rPr>
            </w:pPr>
            <w:r w:rsidRPr="00C41BD9">
              <w:rPr>
                <w:color w:val="auto"/>
                <w:lang w:val="sr-Cyrl-CS"/>
              </w:rPr>
              <w:t xml:space="preserve">Понуђач је обавезан </w:t>
            </w:r>
            <w:r w:rsidRPr="00C41BD9">
              <w:rPr>
                <w:color w:val="auto"/>
                <w:lang w:val="sr-Cyrl-RS"/>
              </w:rPr>
              <w:t>да има статус</w:t>
            </w:r>
            <w:r w:rsidRPr="00C41BD9">
              <w:rPr>
                <w:color w:val="auto"/>
                <w:lang w:val="sr-Cyrl-CS"/>
              </w:rPr>
              <w:t xml:space="preserve"> званичн</w:t>
            </w:r>
            <w:r w:rsidRPr="00C41BD9">
              <w:rPr>
                <w:color w:val="auto"/>
                <w:lang w:val="sr-Cyrl-RS"/>
              </w:rPr>
              <w:t>ог</w:t>
            </w:r>
            <w:r w:rsidRPr="00C41BD9">
              <w:rPr>
                <w:color w:val="auto"/>
                <w:lang w:val="sr-Cyrl-CS"/>
              </w:rPr>
              <w:t xml:space="preserve"> дистрибутер</w:t>
            </w:r>
            <w:r w:rsidRPr="00C41BD9">
              <w:rPr>
                <w:color w:val="auto"/>
                <w:lang w:val="sr-Cyrl-RS"/>
              </w:rPr>
              <w:t>а</w:t>
            </w:r>
            <w:r w:rsidRPr="00C41BD9">
              <w:rPr>
                <w:color w:val="auto"/>
                <w:lang w:val="sr-Cyrl-CS"/>
              </w:rPr>
              <w:t xml:space="preserve"> ESRI ArcGIS софтвера који је предмет ове набавке за територију Републике Србије, </w:t>
            </w:r>
            <w:r w:rsidRPr="00C41BD9">
              <w:rPr>
                <w:color w:val="auto"/>
                <w:lang w:val="sr-Cyrl-RS"/>
              </w:rPr>
              <w:t xml:space="preserve">као </w:t>
            </w:r>
            <w:r w:rsidRPr="00C41BD9">
              <w:rPr>
                <w:color w:val="auto"/>
                <w:lang w:val="sr-Cyrl-CS"/>
              </w:rPr>
              <w:t>и да има право продаје ESRI софтверских лиценци на територији Републике Србије</w:t>
            </w:r>
          </w:p>
        </w:tc>
      </w:tr>
      <w:tr w:rsidR="00C41BD9" w:rsidRPr="00C41BD9" w14:paraId="532CA3C1" w14:textId="77777777" w:rsidTr="00BA7E17">
        <w:trPr>
          <w:trHeight w:val="1108"/>
          <w:jc w:val="center"/>
        </w:trPr>
        <w:tc>
          <w:tcPr>
            <w:tcW w:w="1862" w:type="dxa"/>
            <w:tcBorders>
              <w:top w:val="single" w:sz="4" w:space="0" w:color="BEBEBE"/>
              <w:left w:val="single" w:sz="4" w:space="0" w:color="BEBEBE"/>
              <w:bottom w:val="single" w:sz="4" w:space="0" w:color="BEBEBE"/>
              <w:right w:val="single" w:sz="4" w:space="0" w:color="BEBEBE"/>
            </w:tcBorders>
            <w:shd w:val="clear" w:color="auto" w:fill="auto"/>
            <w:vAlign w:val="center"/>
          </w:tcPr>
          <w:p w14:paraId="3D2F6669" w14:textId="77777777" w:rsidR="00C41BD9" w:rsidRPr="00C41BD9" w:rsidRDefault="00C41BD9" w:rsidP="00C41BD9">
            <w:pPr>
              <w:spacing w:after="39"/>
              <w:jc w:val="both"/>
              <w:rPr>
                <w:color w:val="auto"/>
                <w:lang w:val="sr-Cyrl-CS"/>
              </w:rPr>
            </w:pPr>
            <w:r w:rsidRPr="00C41BD9">
              <w:rPr>
                <w:b/>
                <w:color w:val="auto"/>
                <w:lang w:val="sr-Cyrl-CS"/>
              </w:rPr>
              <w:t>Доказ:</w:t>
            </w:r>
          </w:p>
        </w:tc>
        <w:tc>
          <w:tcPr>
            <w:tcW w:w="6888" w:type="dxa"/>
            <w:tcBorders>
              <w:top w:val="single" w:sz="4" w:space="0" w:color="BEBEBE"/>
              <w:left w:val="single" w:sz="4" w:space="0" w:color="BEBEBE"/>
              <w:bottom w:val="single" w:sz="4" w:space="0" w:color="BEBEBE"/>
              <w:right w:val="single" w:sz="4" w:space="0" w:color="BEBEBE"/>
            </w:tcBorders>
            <w:shd w:val="clear" w:color="auto" w:fill="auto"/>
            <w:vAlign w:val="center"/>
          </w:tcPr>
          <w:p w14:paraId="5E789658" w14:textId="77777777" w:rsidR="00C41BD9" w:rsidRPr="00C41BD9" w:rsidRDefault="00C41BD9" w:rsidP="00C41BD9">
            <w:pPr>
              <w:spacing w:after="39"/>
              <w:jc w:val="both"/>
              <w:rPr>
                <w:iCs/>
                <w:color w:val="auto"/>
                <w:lang w:val="sr-Cyrl-CS"/>
              </w:rPr>
            </w:pPr>
            <w:r w:rsidRPr="00C41BD9">
              <w:rPr>
                <w:color w:val="auto"/>
                <w:lang w:val="sr-Cyrl-RS"/>
              </w:rPr>
              <w:t>Важећи дистрибутерски сертификат, важећа потврда издата од стране произвођача да је понуђач њихов овлашћени партнер и да има право продаје предметних софтверских лиценци на територији Србије. Уколико је документ на страном језику, мора бити преведен на српски језик и оверен од стране судског тумача</w:t>
            </w:r>
          </w:p>
        </w:tc>
      </w:tr>
    </w:tbl>
    <w:p w14:paraId="0F184A9F" w14:textId="756FAEC8" w:rsidR="000058D4" w:rsidRDefault="000058D4" w:rsidP="00062482">
      <w:pPr>
        <w:widowControl w:val="0"/>
        <w:tabs>
          <w:tab w:val="left" w:pos="1440"/>
        </w:tabs>
        <w:spacing w:line="240" w:lineRule="auto"/>
        <w:jc w:val="both"/>
        <w:rPr>
          <w:rFonts w:eastAsia="Malgun Gothic"/>
          <w:b/>
          <w:color w:val="auto"/>
          <w:lang w:val="sr-Cyrl-CS"/>
        </w:rPr>
      </w:pPr>
    </w:p>
    <w:p w14:paraId="31F3766D" w14:textId="77777777" w:rsidR="000058D4" w:rsidRDefault="000058D4" w:rsidP="00062482">
      <w:pPr>
        <w:widowControl w:val="0"/>
        <w:tabs>
          <w:tab w:val="left" w:pos="1440"/>
        </w:tabs>
        <w:spacing w:line="240" w:lineRule="auto"/>
        <w:jc w:val="both"/>
        <w:rPr>
          <w:rFonts w:eastAsia="Malgun Gothic"/>
          <w:b/>
          <w:color w:val="auto"/>
          <w:lang w:val="sr-Cyrl-CS"/>
        </w:rPr>
      </w:pPr>
    </w:p>
    <w:p w14:paraId="64130412" w14:textId="77777777" w:rsidR="00062482" w:rsidRPr="00997DDC"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ПОНУЂАЧ АКО ИЗВРШЕЊЕ НАБАВКЕ ДЕЛИМИЧНО ПОВЕРАВА ПОДИЗВОЂАЧУ</w:t>
      </w:r>
    </w:p>
    <w:p w14:paraId="48900386" w14:textId="77777777" w:rsidR="00062482" w:rsidRPr="00997DDC" w:rsidRDefault="00062482" w:rsidP="00062482">
      <w:pPr>
        <w:widowControl w:val="0"/>
        <w:tabs>
          <w:tab w:val="left" w:pos="1440"/>
        </w:tabs>
        <w:spacing w:line="240" w:lineRule="auto"/>
        <w:jc w:val="both"/>
        <w:rPr>
          <w:rFonts w:eastAsia="Malgun Gothic"/>
          <w:color w:val="auto"/>
          <w:spacing w:val="-6"/>
          <w:lang w:val="sr-Cyrl-CS"/>
        </w:rPr>
      </w:pPr>
      <w:r w:rsidRPr="00997DDC">
        <w:rPr>
          <w:rFonts w:eastAsia="Malgun Gothic"/>
          <w:b/>
          <w:color w:val="auto"/>
          <w:spacing w:val="-6"/>
          <w:lang w:val="sr-Cyrl-CS"/>
        </w:rPr>
        <w:tab/>
      </w:r>
    </w:p>
    <w:p w14:paraId="57E4157A" w14:textId="77777777" w:rsidR="00FE1390" w:rsidRPr="00067FC3" w:rsidRDefault="00062482" w:rsidP="00062482">
      <w:pPr>
        <w:widowControl w:val="0"/>
        <w:tabs>
          <w:tab w:val="left" w:pos="1440"/>
        </w:tabs>
        <w:spacing w:line="240" w:lineRule="auto"/>
        <w:jc w:val="both"/>
        <w:rPr>
          <w:rFonts w:eastAsia="Malgun Gothic"/>
          <w:color w:val="auto"/>
          <w:spacing w:val="-6"/>
          <w:lang w:val="ru-RU"/>
        </w:rPr>
      </w:pPr>
      <w:r w:rsidRPr="00997DDC">
        <w:rPr>
          <w:rFonts w:eastAsia="Malgun Gothic"/>
          <w:color w:val="auto"/>
          <w:spacing w:val="-6"/>
          <w:lang w:val="sr-Cyrl-CS"/>
        </w:rPr>
        <w:t>Понуђач је дужан да за подизвођаче достави доказе о испуњености обавезних услова Поглављ</w:t>
      </w:r>
      <w:r w:rsidRPr="00997DDC">
        <w:rPr>
          <w:rFonts w:eastAsia="Malgun Gothic"/>
          <w:color w:val="auto"/>
          <w:spacing w:val="-6"/>
        </w:rPr>
        <w:t>e</w:t>
      </w:r>
      <w:r w:rsidRPr="00997DDC">
        <w:rPr>
          <w:rFonts w:eastAsia="Malgun Gothic"/>
          <w:color w:val="auto"/>
          <w:spacing w:val="-6"/>
          <w:lang w:val="sr-Cyrl-RS"/>
        </w:rPr>
        <w:t xml:space="preserve"> </w:t>
      </w:r>
      <w:r w:rsidRPr="00997DDC">
        <w:rPr>
          <w:rFonts w:eastAsia="Malgun Gothic"/>
          <w:color w:val="auto"/>
          <w:spacing w:val="-6"/>
          <w:lang w:val="sr-Latn-CS"/>
        </w:rPr>
        <w:t>IV</w:t>
      </w:r>
      <w:r w:rsidRPr="00997DDC">
        <w:rPr>
          <w:rFonts w:eastAsia="Malgun Gothic"/>
          <w:color w:val="auto"/>
          <w:spacing w:val="-6"/>
          <w:lang w:val="sr-Cyrl-CS"/>
        </w:rPr>
        <w:t>. УСЛОВИ ЗА УЧЕШЋЕ У ПОСТУПКУ ЈАВНЕ НАБАВКЕ (ч</w:t>
      </w:r>
      <w:r w:rsidR="00FA6E90">
        <w:rPr>
          <w:rFonts w:eastAsia="Malgun Gothic"/>
          <w:color w:val="auto"/>
          <w:spacing w:val="-6"/>
          <w:lang w:val="sr-Cyrl-CS"/>
        </w:rPr>
        <w:t xml:space="preserve">лан 75. став 1. тачке 1), 2), </w:t>
      </w:r>
      <w:r w:rsidRPr="00997DDC">
        <w:rPr>
          <w:rFonts w:eastAsia="Malgun Gothic"/>
          <w:color w:val="auto"/>
          <w:spacing w:val="-6"/>
          <w:lang w:val="sr-Cyrl-CS"/>
        </w:rPr>
        <w:t xml:space="preserve"> и 4) Закона о јавним набавкама)</w:t>
      </w:r>
      <w:r w:rsidR="00FE1390" w:rsidRPr="00067FC3">
        <w:rPr>
          <w:rFonts w:eastAsia="Malgun Gothic"/>
          <w:color w:val="auto"/>
          <w:spacing w:val="-6"/>
          <w:lang w:val="ru-RU"/>
        </w:rPr>
        <w:t xml:space="preserve"> </w:t>
      </w:r>
      <w:r w:rsidRPr="00997DDC">
        <w:rPr>
          <w:rFonts w:eastAsia="Malgun Gothic"/>
          <w:color w:val="auto"/>
          <w:spacing w:val="-6"/>
          <w:lang w:val="sr-Cyrl-CS"/>
        </w:rPr>
        <w:t xml:space="preserve"> И УПУТСТВО КАКО СЕ ДОКАЗУЈЕ ИСПУЊЕНОСТ УСЛОВА</w:t>
      </w:r>
    </w:p>
    <w:p w14:paraId="6418D571" w14:textId="77777777" w:rsidR="00FE1390" w:rsidRPr="00067FC3" w:rsidRDefault="00FE1390" w:rsidP="00062482">
      <w:pPr>
        <w:widowControl w:val="0"/>
        <w:tabs>
          <w:tab w:val="left" w:pos="1440"/>
        </w:tabs>
        <w:spacing w:line="240" w:lineRule="auto"/>
        <w:jc w:val="both"/>
        <w:rPr>
          <w:rFonts w:eastAsia="Malgun Gothic"/>
          <w:color w:val="auto"/>
          <w:spacing w:val="-6"/>
          <w:lang w:val="ru-RU"/>
        </w:rPr>
      </w:pPr>
    </w:p>
    <w:p w14:paraId="27C12E03" w14:textId="77777777" w:rsidR="00062482" w:rsidRPr="00855B5A" w:rsidRDefault="00062482" w:rsidP="00062482">
      <w:pPr>
        <w:widowControl w:val="0"/>
        <w:tabs>
          <w:tab w:val="left" w:pos="1440"/>
        </w:tabs>
        <w:spacing w:line="240" w:lineRule="auto"/>
        <w:jc w:val="both"/>
        <w:rPr>
          <w:rFonts w:eastAsia="Malgun Gothic"/>
          <w:b/>
          <w:color w:val="auto"/>
          <w:lang w:val="sr-Cyrl-CS"/>
        </w:rPr>
      </w:pPr>
      <w:r w:rsidRPr="00997DDC">
        <w:rPr>
          <w:rFonts w:eastAsia="Malgun Gothic"/>
          <w:b/>
          <w:color w:val="auto"/>
          <w:lang w:val="sr-Cyrl-CS"/>
        </w:rPr>
        <w:t>УСЛОВИ КОЈЕ МОРА ДА ИСПУНИ СВАК</w:t>
      </w:r>
      <w:r w:rsidR="00855B5A">
        <w:rPr>
          <w:rFonts w:eastAsia="Malgun Gothic"/>
          <w:b/>
          <w:color w:val="auto"/>
          <w:lang w:val="sr-Cyrl-CS"/>
        </w:rPr>
        <w:t>И ОД ПОНУЂАЧА ИЗ ГРУПЕ ПОНУЂАЧА</w:t>
      </w:r>
      <w:r w:rsidRPr="00997DDC">
        <w:rPr>
          <w:rFonts w:eastAsia="Malgun Gothic"/>
          <w:color w:val="auto"/>
          <w:lang w:val="sr-Cyrl-CS"/>
        </w:rPr>
        <w:tab/>
      </w:r>
    </w:p>
    <w:p w14:paraId="390EFA63" w14:textId="77777777" w:rsidR="00062482" w:rsidRPr="00067FC3" w:rsidRDefault="00062482" w:rsidP="00062482">
      <w:pPr>
        <w:widowControl w:val="0"/>
        <w:tabs>
          <w:tab w:val="left" w:pos="1440"/>
        </w:tabs>
        <w:spacing w:line="240" w:lineRule="auto"/>
        <w:jc w:val="both"/>
        <w:rPr>
          <w:rFonts w:eastAsia="Malgun Gothic"/>
          <w:color w:val="auto"/>
          <w:lang w:val="ru-RU"/>
        </w:rPr>
      </w:pPr>
      <w:r w:rsidRPr="00997DDC">
        <w:rPr>
          <w:rFonts w:eastAsia="Malgun Gothic"/>
          <w:color w:val="auto"/>
          <w:lang w:val="sr-Cyrl-CS"/>
        </w:rPr>
        <w:t xml:space="preserve">Сваки понуђач из групе понуђача мора да испуни обавезне услове из Поглавља </w:t>
      </w:r>
      <w:r w:rsidRPr="00997DDC">
        <w:rPr>
          <w:rFonts w:eastAsia="Malgun Gothic"/>
          <w:color w:val="auto"/>
          <w:lang w:val="sr-Latn-CS"/>
        </w:rPr>
        <w:t>IV</w:t>
      </w:r>
      <w:r w:rsidRPr="00997DDC">
        <w:rPr>
          <w:rFonts w:eastAsia="Malgun Gothic"/>
          <w:color w:val="auto"/>
          <w:lang w:val="sr-Cyrl-CS"/>
        </w:rPr>
        <w:t>. УСЛОВИ ЗА УЧЕШЋЕ У ПОСТУПКУ ЈАВНЕ НАБАВКЕ (</w:t>
      </w:r>
      <w:r w:rsidR="00FA6E90">
        <w:rPr>
          <w:rFonts w:eastAsia="Malgun Gothic"/>
          <w:color w:val="auto"/>
          <w:lang w:val="sr-Cyrl-CS"/>
        </w:rPr>
        <w:t xml:space="preserve">члан 75. став 1. тач. 1), 2), </w:t>
      </w:r>
      <w:r w:rsidRPr="00997DDC">
        <w:rPr>
          <w:rFonts w:eastAsia="Malgun Gothic"/>
          <w:color w:val="auto"/>
          <w:lang w:val="sr-Cyrl-CS"/>
        </w:rPr>
        <w:t xml:space="preserve"> и 4) Закона о јавним набавкама) </w:t>
      </w:r>
      <w:r w:rsidRPr="00997DDC">
        <w:rPr>
          <w:rFonts w:eastAsia="Malgun Gothic"/>
          <w:color w:val="auto"/>
          <w:spacing w:val="-6"/>
          <w:lang w:val="sr-Cyrl-CS"/>
        </w:rPr>
        <w:t>И УПУТСТВО КАКО СЕ ДОКАЗУЈЕ ИСПУЊЕНОСТ УСЛОВА</w:t>
      </w:r>
      <w:r w:rsidR="004E1377" w:rsidRPr="00067FC3">
        <w:rPr>
          <w:rFonts w:eastAsia="Malgun Gothic"/>
          <w:color w:val="auto"/>
          <w:lang w:val="ru-RU"/>
        </w:rPr>
        <w:t>.</w:t>
      </w:r>
    </w:p>
    <w:p w14:paraId="0EA884E1" w14:textId="77777777" w:rsidR="00FE1390" w:rsidRPr="00067FC3" w:rsidRDefault="00062482" w:rsidP="00062482">
      <w:pPr>
        <w:autoSpaceDE w:val="0"/>
        <w:autoSpaceDN w:val="0"/>
        <w:adjustRightInd w:val="0"/>
        <w:spacing w:line="240" w:lineRule="auto"/>
        <w:jc w:val="both"/>
        <w:rPr>
          <w:rFonts w:eastAsia="Malgun Gothic"/>
          <w:color w:val="auto"/>
          <w:lang w:val="ru-RU"/>
        </w:rPr>
      </w:pPr>
      <w:r w:rsidRPr="00997DDC">
        <w:rPr>
          <w:rFonts w:eastAsia="Malgun Gothic"/>
          <w:color w:val="auto"/>
          <w:lang w:val="sr-Cyrl-CS"/>
        </w:rPr>
        <w:tab/>
      </w:r>
    </w:p>
    <w:p w14:paraId="71FE6834" w14:textId="77777777" w:rsidR="00062482" w:rsidRPr="00997DDC" w:rsidRDefault="009A5216" w:rsidP="00FE1390">
      <w:pPr>
        <w:autoSpaceDE w:val="0"/>
        <w:autoSpaceDN w:val="0"/>
        <w:adjustRightInd w:val="0"/>
        <w:spacing w:line="240" w:lineRule="auto"/>
        <w:ind w:firstLine="720"/>
        <w:jc w:val="both"/>
        <w:rPr>
          <w:rFonts w:eastAsia="Malgun Gothic"/>
          <w:b/>
          <w:color w:val="auto"/>
          <w:lang w:val="sr-Cyrl-CS"/>
        </w:rPr>
      </w:pPr>
      <w:r w:rsidRPr="00997DDC">
        <w:rPr>
          <w:rFonts w:eastAsia="Malgun Gothic"/>
          <w:b/>
          <w:color w:val="auto"/>
          <w:lang w:val="sr-Cyrl-CS"/>
        </w:rPr>
        <w:t xml:space="preserve">Докази о испуњености услова достављају се у </w:t>
      </w:r>
      <w:r w:rsidR="00062482" w:rsidRPr="00997DDC">
        <w:rPr>
          <w:rFonts w:eastAsia="Malgun Gothic"/>
          <w:b/>
          <w:color w:val="auto"/>
          <w:lang w:val="sr-Cyrl-CS"/>
        </w:rPr>
        <w:t>копијама.</w:t>
      </w:r>
    </w:p>
    <w:p w14:paraId="47F08322" w14:textId="77777777" w:rsidR="00062482" w:rsidRPr="00997DDC" w:rsidRDefault="00062482" w:rsidP="009A5216">
      <w:pPr>
        <w:autoSpaceDE w:val="0"/>
        <w:autoSpaceDN w:val="0"/>
        <w:adjustRightInd w:val="0"/>
        <w:spacing w:line="240" w:lineRule="auto"/>
        <w:jc w:val="both"/>
        <w:rPr>
          <w:b/>
          <w:bCs/>
          <w:color w:val="auto"/>
          <w:lang w:val="ru-RU"/>
        </w:rPr>
      </w:pPr>
      <w:r w:rsidRPr="00997DDC">
        <w:rPr>
          <w:b/>
          <w:bCs/>
          <w:color w:val="auto"/>
          <w:lang w:val="ru-RU"/>
        </w:rPr>
        <w:tab/>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0E38D16" w14:textId="77777777" w:rsidR="00062482" w:rsidRPr="00997DDC" w:rsidRDefault="00062482" w:rsidP="00062482">
      <w:pPr>
        <w:widowControl w:val="0"/>
        <w:spacing w:line="240" w:lineRule="auto"/>
        <w:jc w:val="both"/>
        <w:rPr>
          <w:rFonts w:eastAsia="Malgun Gothic"/>
          <w:b/>
          <w:color w:val="auto"/>
          <w:lang w:val="sr-Cyrl-CS"/>
        </w:rPr>
      </w:pPr>
      <w:r w:rsidRPr="00997DDC">
        <w:rPr>
          <w:rFonts w:eastAsia="Malgun Gothic"/>
          <w:b/>
          <w:color w:val="auto"/>
          <w:lang w:val="sr-Cyrl-CS"/>
        </w:rPr>
        <w:tab/>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4A867BF" w14:textId="77777777" w:rsidR="00062482" w:rsidRPr="00997DDC"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w:t>
      </w:r>
    </w:p>
    <w:p w14:paraId="2BA0F3D0" w14:textId="77777777" w:rsidR="00997DDC" w:rsidRPr="000F3D0E" w:rsidRDefault="00062482" w:rsidP="00062482">
      <w:pPr>
        <w:widowControl w:val="0"/>
        <w:tabs>
          <w:tab w:val="left" w:pos="0"/>
        </w:tabs>
        <w:spacing w:line="240" w:lineRule="auto"/>
        <w:jc w:val="both"/>
        <w:rPr>
          <w:rFonts w:eastAsia="Malgun Gothic"/>
          <w:b/>
          <w:color w:val="auto"/>
          <w:lang w:val="sr-Cyrl-CS"/>
        </w:rPr>
      </w:pPr>
      <w:r w:rsidRPr="00997DDC">
        <w:rPr>
          <w:rFonts w:eastAsia="Malgun Gothic"/>
          <w:b/>
          <w:color w:val="auto"/>
          <w:lang w:val="sr-Cyrl-CS"/>
        </w:rPr>
        <w:tab/>
        <w:t>Уколико је понуђач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и</w:t>
      </w:r>
      <w:r w:rsidR="00706E0C">
        <w:rPr>
          <w:rFonts w:eastAsia="Malgun Gothic"/>
          <w:b/>
          <w:color w:val="auto"/>
          <w:lang w:val="sr-Cyrl-CS"/>
        </w:rPr>
        <w:t>з члана 75. став 1. тач. 1) до 3</w:t>
      </w:r>
      <w:r w:rsidRPr="00997DDC">
        <w:rPr>
          <w:rFonts w:eastAsia="Malgun Gothic"/>
          <w:b/>
          <w:color w:val="auto"/>
          <w:lang w:val="sr-Cyrl-CS"/>
        </w:rPr>
        <w:t xml:space="preserve">), ако наведе интернет страницу на којој су тражени </w:t>
      </w:r>
      <w:r w:rsidR="000F3D0E">
        <w:rPr>
          <w:rFonts w:eastAsia="Malgun Gothic"/>
          <w:b/>
          <w:color w:val="auto"/>
          <w:lang w:val="sr-Cyrl-CS"/>
        </w:rPr>
        <w:t>подаци (докази) јавно доступни.</w:t>
      </w:r>
    </w:p>
    <w:p w14:paraId="58B63BD7" w14:textId="77777777" w:rsidR="00997DDC" w:rsidRPr="00067FC3" w:rsidRDefault="00997DDC" w:rsidP="00062482">
      <w:pPr>
        <w:widowControl w:val="0"/>
        <w:tabs>
          <w:tab w:val="left" w:pos="0"/>
        </w:tabs>
        <w:spacing w:line="240" w:lineRule="auto"/>
        <w:jc w:val="both"/>
        <w:rPr>
          <w:rFonts w:eastAsia="Malgun Gothic"/>
          <w:b/>
          <w:lang w:val="ru-RU"/>
        </w:rPr>
      </w:pPr>
    </w:p>
    <w:p w14:paraId="622299AB" w14:textId="77777777" w:rsidR="001A3F54" w:rsidRPr="00067FC3" w:rsidRDefault="001A3F54" w:rsidP="001A3F54">
      <w:pPr>
        <w:shd w:val="clear" w:color="auto" w:fill="C6D9F1"/>
        <w:jc w:val="center"/>
        <w:rPr>
          <w:b/>
          <w:bCs/>
          <w:iCs/>
          <w:lang w:val="ru-RU"/>
        </w:rPr>
      </w:pPr>
      <w:r>
        <w:rPr>
          <w:b/>
          <w:bCs/>
          <w:iCs/>
        </w:rPr>
        <w:lastRenderedPageBreak/>
        <w:t>V</w:t>
      </w:r>
      <w:r w:rsidRPr="00067FC3">
        <w:rPr>
          <w:b/>
          <w:bCs/>
          <w:iCs/>
          <w:lang w:val="ru-RU"/>
        </w:rPr>
        <w:t xml:space="preserve"> УПУТСТВО </w:t>
      </w:r>
      <w:r w:rsidRPr="00067FC3">
        <w:rPr>
          <w:b/>
          <w:lang w:val="ru-RU"/>
        </w:rPr>
        <w:t>ПОНУЂАЧУ КАКО ДА САЧИНИ ПОНУДУ</w:t>
      </w:r>
    </w:p>
    <w:p w14:paraId="646E2AE8" w14:textId="77777777" w:rsidR="002F1281" w:rsidRPr="00067FC3" w:rsidRDefault="002F1281" w:rsidP="002F1281">
      <w:pPr>
        <w:jc w:val="both"/>
        <w:rPr>
          <w:b/>
          <w:bCs/>
          <w:i/>
          <w:iCs/>
          <w:lang w:val="ru-RU"/>
        </w:rPr>
      </w:pPr>
    </w:p>
    <w:p w14:paraId="7170F4CC" w14:textId="77777777" w:rsidR="002F1281" w:rsidRPr="00067FC3" w:rsidRDefault="002F1281" w:rsidP="002F1281">
      <w:pPr>
        <w:jc w:val="both"/>
        <w:rPr>
          <w:b/>
          <w:bCs/>
          <w:iCs/>
          <w:lang w:val="ru-RU"/>
        </w:rPr>
      </w:pPr>
      <w:r w:rsidRPr="00067FC3">
        <w:rPr>
          <w:b/>
          <w:bCs/>
          <w:iCs/>
          <w:lang w:val="ru-RU"/>
        </w:rPr>
        <w:t>1. ПОДАЦИ О ЈЕЗИКУ НА КОЈЕМ ПОНУДА МОРА ДА БУДЕ САСТАВЉЕНА</w:t>
      </w:r>
    </w:p>
    <w:p w14:paraId="156C333E" w14:textId="77777777" w:rsidR="002F1281" w:rsidRPr="0068482E" w:rsidRDefault="002F1281" w:rsidP="002F1281">
      <w:pPr>
        <w:tabs>
          <w:tab w:val="left" w:pos="0"/>
        </w:tabs>
        <w:rPr>
          <w:lang w:val="sr-Cyrl-RS"/>
        </w:rPr>
      </w:pPr>
      <w:r w:rsidRPr="0068482E">
        <w:rPr>
          <w:lang w:val="sr-Cyrl-RS"/>
        </w:rPr>
        <w:t xml:space="preserve">Понуђач подноси понуду на српском језику. </w:t>
      </w:r>
    </w:p>
    <w:p w14:paraId="72F6922F" w14:textId="77777777" w:rsidR="002F1281" w:rsidRPr="0068482E" w:rsidRDefault="002F1281" w:rsidP="006549CF">
      <w:pPr>
        <w:tabs>
          <w:tab w:val="left" w:pos="0"/>
        </w:tabs>
        <w:jc w:val="both"/>
        <w:rPr>
          <w:color w:val="auto"/>
          <w:lang w:val="sr-Cyrl-RS"/>
        </w:rPr>
      </w:pPr>
      <w:r w:rsidRPr="0068482E">
        <w:rPr>
          <w:color w:val="auto"/>
          <w:lang w:val="sr-Cyrl-RS"/>
        </w:rPr>
        <w:t>Понуда, сва документа уз понуду и сва коресподенција између понуђача и наручиоца мора да буде писана на српском. Уз сва достављена документа на страном језику мора бити приложен и оверен превод овлашћеног тумача на српски језик.</w:t>
      </w:r>
    </w:p>
    <w:p w14:paraId="78530BE8" w14:textId="77777777" w:rsidR="002F1281" w:rsidRPr="0068482E" w:rsidRDefault="002F1281" w:rsidP="002F1281">
      <w:pPr>
        <w:jc w:val="both"/>
        <w:rPr>
          <w:lang w:val="sr-Cyrl-RS"/>
        </w:rPr>
      </w:pPr>
    </w:p>
    <w:p w14:paraId="24FCC6C8" w14:textId="77777777" w:rsidR="002F1281" w:rsidRPr="0068482E" w:rsidRDefault="002F1281" w:rsidP="002F1281">
      <w:pPr>
        <w:jc w:val="both"/>
        <w:rPr>
          <w:rFonts w:eastAsia="TimesNewRomanPSMT"/>
          <w:bCs/>
          <w:lang w:val="sr-Cyrl-RS"/>
        </w:rPr>
      </w:pPr>
      <w:r w:rsidRPr="0068482E">
        <w:rPr>
          <w:b/>
          <w:bCs/>
          <w:iCs/>
          <w:lang w:val="sr-Cyrl-RS"/>
        </w:rPr>
        <w:t>2. НАЧИН НА КОЈИ ПОНУДА МОРА ДА БУДЕ САЧИЊЕНА</w:t>
      </w:r>
    </w:p>
    <w:p w14:paraId="1062B81B" w14:textId="149C5EBD" w:rsidR="002F1281" w:rsidRPr="0068482E" w:rsidRDefault="002F1281" w:rsidP="002F1281">
      <w:pPr>
        <w:jc w:val="both"/>
        <w:rPr>
          <w:rFonts w:eastAsia="TimesNewRomanPSMT"/>
          <w:bCs/>
          <w:lang w:val="sr-Cyrl-RS"/>
        </w:rPr>
      </w:pPr>
      <w:r w:rsidRPr="0068482E">
        <w:rPr>
          <w:rFonts w:eastAsia="TimesNewRomanPSMT"/>
          <w:bCs/>
          <w:lang w:val="sr-Cyrl-RS"/>
        </w:rPr>
        <w:t xml:space="preserve">Понуђач понуду подноси непосредно или путем поште у затвореној коверти или кутији, </w:t>
      </w:r>
      <w:r w:rsidR="00B34EC8">
        <w:rPr>
          <w:rFonts w:eastAsia="TimesNewRomanPSMT"/>
          <w:bCs/>
          <w:lang w:val="sr-Cyrl-RS"/>
        </w:rPr>
        <w:t xml:space="preserve">затвореној </w:t>
      </w:r>
      <w:r w:rsidRPr="0068482E">
        <w:rPr>
          <w:rFonts w:eastAsia="TimesNewRomanPSMT"/>
          <w:bCs/>
          <w:lang w:val="sr-Cyrl-RS"/>
        </w:rPr>
        <w:t xml:space="preserve">на начин да се приликом отварања понуда може са сигурношћу утврдити да се први пут отвара. </w:t>
      </w:r>
    </w:p>
    <w:p w14:paraId="363DA84B" w14:textId="77777777" w:rsidR="002F1281" w:rsidRPr="0068482E" w:rsidRDefault="002F1281" w:rsidP="002F1281">
      <w:pPr>
        <w:jc w:val="both"/>
        <w:rPr>
          <w:rFonts w:eastAsia="TimesNewRomanPSMT"/>
          <w:bCs/>
          <w:lang w:val="sr-Cyrl-RS"/>
        </w:rPr>
      </w:pPr>
      <w:r w:rsidRPr="0068482E">
        <w:rPr>
          <w:rFonts w:eastAsia="TimesNewRomanPSMT"/>
          <w:bCs/>
          <w:lang w:val="sr-Cyrl-RS"/>
        </w:rPr>
        <w:t xml:space="preserve">На полеђини коверте или на кутији навести назив и адресу понуђача. </w:t>
      </w:r>
    </w:p>
    <w:p w14:paraId="766E1FD5" w14:textId="77777777" w:rsidR="002F1281" w:rsidRPr="0068482E" w:rsidRDefault="002F1281" w:rsidP="002F1281">
      <w:pPr>
        <w:jc w:val="both"/>
        <w:rPr>
          <w:rFonts w:eastAsia="TimesNewRomanPSMT"/>
          <w:bCs/>
          <w:lang w:val="sr-Cyrl-RS"/>
        </w:rPr>
      </w:pPr>
      <w:r w:rsidRPr="0068482E">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9C81F5E" w14:textId="77777777" w:rsidR="007E6AF5" w:rsidRPr="008C0D3D" w:rsidRDefault="002F1281" w:rsidP="0048497F">
      <w:pPr>
        <w:pStyle w:val="Heading3"/>
        <w:numPr>
          <w:ilvl w:val="0"/>
          <w:numId w:val="0"/>
        </w:numPr>
        <w:tabs>
          <w:tab w:val="left" w:pos="720"/>
        </w:tabs>
        <w:jc w:val="both"/>
        <w:rPr>
          <w:rFonts w:ascii="Times New Roman" w:hAnsi="Times New Roman"/>
          <w:color w:val="auto"/>
          <w:kern w:val="0"/>
          <w:sz w:val="24"/>
          <w:szCs w:val="24"/>
          <w:lang w:val="ru-RU"/>
        </w:rPr>
      </w:pPr>
      <w:r w:rsidRPr="0048497F">
        <w:rPr>
          <w:rFonts w:ascii="Times New Roman" w:eastAsia="TimesNewRomanPSMT" w:hAnsi="Times New Roman"/>
          <w:bCs w:val="0"/>
          <w:sz w:val="24"/>
          <w:szCs w:val="24"/>
          <w:lang w:val="sr-Cyrl-RS"/>
        </w:rPr>
        <w:t xml:space="preserve">Понуду доставити на адресу: </w:t>
      </w:r>
      <w:r w:rsidRPr="0048497F">
        <w:rPr>
          <w:rFonts w:ascii="Times New Roman" w:hAnsi="Times New Roman"/>
          <w:sz w:val="24"/>
          <w:szCs w:val="24"/>
          <w:lang w:val="sr-Cyrl-RS"/>
        </w:rPr>
        <w:t>Министарство грађевинарст</w:t>
      </w:r>
      <w:r w:rsidR="001A3F54" w:rsidRPr="0048497F">
        <w:rPr>
          <w:rFonts w:ascii="Times New Roman" w:hAnsi="Times New Roman"/>
          <w:sz w:val="24"/>
          <w:szCs w:val="24"/>
          <w:lang w:val="sr-Cyrl-RS"/>
        </w:rPr>
        <w:t>ва, саобраћаја и инфраструктуре</w:t>
      </w:r>
      <w:r w:rsidRPr="0048497F">
        <w:rPr>
          <w:rFonts w:ascii="Times New Roman" w:hAnsi="Times New Roman"/>
          <w:sz w:val="24"/>
          <w:szCs w:val="24"/>
          <w:lang w:val="sr-Cyrl-RS"/>
        </w:rPr>
        <w:t>, Немањина 22-26</w:t>
      </w:r>
      <w:r w:rsidRPr="0048497F">
        <w:rPr>
          <w:rFonts w:ascii="Times New Roman" w:eastAsia="TimesNewRomanPSMT" w:hAnsi="Times New Roman"/>
          <w:bCs w:val="0"/>
          <w:sz w:val="24"/>
          <w:szCs w:val="24"/>
          <w:lang w:val="sr-Cyrl-RS"/>
        </w:rPr>
        <w:t>,</w:t>
      </w:r>
      <w:r w:rsidR="00B90FE9" w:rsidRPr="0048497F">
        <w:rPr>
          <w:rFonts w:ascii="Times New Roman" w:hAnsi="Times New Roman"/>
          <w:sz w:val="24"/>
          <w:szCs w:val="24"/>
          <w:lang w:val="sr-Cyrl-RS"/>
        </w:rPr>
        <w:t xml:space="preserve"> </w:t>
      </w:r>
      <w:r w:rsidR="00B90FE9" w:rsidRPr="0048497F">
        <w:rPr>
          <w:rFonts w:ascii="Times New Roman" w:eastAsia="TimesNewRomanPSMT" w:hAnsi="Times New Roman"/>
          <w:bCs w:val="0"/>
          <w:sz w:val="24"/>
          <w:szCs w:val="24"/>
          <w:lang w:val="sr-Cyrl-RS"/>
        </w:rPr>
        <w:t xml:space="preserve">преко </w:t>
      </w:r>
      <w:r w:rsidR="00B90FE9" w:rsidRPr="00C01514">
        <w:rPr>
          <w:rFonts w:ascii="Times New Roman" w:eastAsia="TimesNewRomanPSMT" w:hAnsi="Times New Roman"/>
          <w:bCs w:val="0"/>
          <w:color w:val="auto"/>
          <w:sz w:val="24"/>
          <w:szCs w:val="24"/>
          <w:lang w:val="sr-Cyrl-RS"/>
        </w:rPr>
        <w:t>писарнице Управе за заједничке послове републичких органа,</w:t>
      </w:r>
      <w:r w:rsidRPr="00C01514">
        <w:rPr>
          <w:rFonts w:ascii="Times New Roman" w:eastAsia="TimesNewRomanPSMT" w:hAnsi="Times New Roman"/>
          <w:bCs w:val="0"/>
          <w:color w:val="auto"/>
          <w:sz w:val="24"/>
          <w:szCs w:val="24"/>
          <w:lang w:val="sr-Cyrl-RS"/>
        </w:rPr>
        <w:t xml:space="preserve"> са назнаком:</w:t>
      </w:r>
      <w:r w:rsidR="005D70CF" w:rsidRPr="005D70CF">
        <w:t xml:space="preserve"> </w:t>
      </w:r>
      <w:r w:rsidR="005D70CF" w:rsidRPr="005D70CF">
        <w:rPr>
          <w:rFonts w:ascii="Times New Roman" w:eastAsia="TimesNewRomanPSMT" w:hAnsi="Times New Roman"/>
          <w:bCs w:val="0"/>
          <w:color w:val="auto"/>
          <w:sz w:val="24"/>
          <w:szCs w:val="24"/>
          <w:lang w:val="sr-Cyrl-RS"/>
        </w:rPr>
        <w:t>Услуге одржавања ESRI ArcGIS софтвера,  ЈН 33/2020</w:t>
      </w:r>
      <w:r w:rsidR="0089704C" w:rsidRPr="00067FC3">
        <w:rPr>
          <w:rFonts w:ascii="Times New Roman" w:hAnsi="Times New Roman"/>
          <w:sz w:val="24"/>
          <w:szCs w:val="24"/>
          <w:lang w:val="ru-RU"/>
        </w:rPr>
        <w:t>,</w:t>
      </w:r>
      <w:r w:rsidR="00AC6B7C" w:rsidRPr="00067FC3">
        <w:rPr>
          <w:rFonts w:ascii="Times New Roman" w:eastAsia="TimesNewRomanPSMT" w:hAnsi="Times New Roman"/>
          <w:bCs w:val="0"/>
          <w:color w:val="auto"/>
          <w:sz w:val="24"/>
          <w:szCs w:val="24"/>
          <w:lang w:val="ru-RU"/>
        </w:rPr>
        <w:t xml:space="preserve"> </w:t>
      </w:r>
      <w:r w:rsidRPr="00AC6B7C">
        <w:rPr>
          <w:rFonts w:ascii="Times New Roman" w:eastAsia="TimesNewRomanPSMT" w:hAnsi="Times New Roman"/>
          <w:bCs w:val="0"/>
          <w:color w:val="auto"/>
          <w:sz w:val="24"/>
          <w:szCs w:val="24"/>
          <w:lang w:val="sr-Cyrl-RS"/>
        </w:rPr>
        <w:t xml:space="preserve">- </w:t>
      </w:r>
      <w:r w:rsidR="005D70CF">
        <w:rPr>
          <w:rFonts w:ascii="Times New Roman" w:eastAsia="TimesNewRomanPSMT" w:hAnsi="Times New Roman"/>
          <w:bCs w:val="0"/>
          <w:color w:val="auto"/>
          <w:sz w:val="24"/>
          <w:szCs w:val="24"/>
          <w:lang w:val="sr-Cyrl-RS"/>
        </w:rPr>
        <w:t>,,</w:t>
      </w:r>
      <w:r w:rsidRPr="00AC6B7C">
        <w:rPr>
          <w:rFonts w:ascii="Times New Roman" w:eastAsia="TimesNewRomanPSMT" w:hAnsi="Times New Roman"/>
          <w:bCs w:val="0"/>
          <w:color w:val="auto"/>
          <w:sz w:val="24"/>
          <w:szCs w:val="24"/>
          <w:lang w:val="sr-Cyrl-RS"/>
        </w:rPr>
        <w:t>НЕ ОТВАРАТИ</w:t>
      </w:r>
      <w:r w:rsidRPr="00AC6B7C">
        <w:rPr>
          <w:rFonts w:ascii="Times New Roman" w:eastAsia="TimesNewRomanPSMT" w:hAnsi="Times New Roman"/>
          <w:bCs w:val="0"/>
          <w:color w:val="000000" w:themeColor="text1"/>
          <w:sz w:val="24"/>
          <w:szCs w:val="24"/>
          <w:lang w:val="sr-Cyrl-RS"/>
        </w:rPr>
        <w:t xml:space="preserve">”. </w:t>
      </w:r>
    </w:p>
    <w:p w14:paraId="0D68560F" w14:textId="51EBC803" w:rsidR="003154C8" w:rsidRPr="005401FC" w:rsidRDefault="003154C8" w:rsidP="003154C8">
      <w:pPr>
        <w:jc w:val="both"/>
        <w:rPr>
          <w:rFonts w:eastAsia="TimesNewRomanPSMT"/>
          <w:bCs/>
          <w:color w:val="auto"/>
          <w:lang w:val="sr-Cyrl-RS"/>
        </w:rPr>
      </w:pPr>
      <w:r w:rsidRPr="0068482E">
        <w:rPr>
          <w:rFonts w:eastAsia="TimesNewRomanPSMT"/>
          <w:bCs/>
          <w:lang w:val="sr-Cyrl-RS"/>
        </w:rPr>
        <w:t xml:space="preserve">Понуда се сматра благовременом уколико је примљена од стране наручиоца </w:t>
      </w:r>
      <w:r w:rsidRPr="00590166">
        <w:rPr>
          <w:rFonts w:eastAsia="TimesNewRomanPSMT"/>
          <w:bCs/>
          <w:color w:val="auto"/>
          <w:lang w:val="sr-Cyrl-RS"/>
        </w:rPr>
        <w:t xml:space="preserve">до </w:t>
      </w:r>
      <w:r w:rsidR="003D0F38">
        <w:rPr>
          <w:rFonts w:eastAsia="TimesNewRomanPSMT"/>
          <w:bCs/>
          <w:color w:val="auto"/>
          <w:lang w:val="sr-Cyrl-CS"/>
        </w:rPr>
        <w:t xml:space="preserve">датума назначеног у обавештењу о покретању преговарачког поступка. </w:t>
      </w:r>
    </w:p>
    <w:p w14:paraId="76BA2921" w14:textId="77777777" w:rsidR="003154C8" w:rsidRPr="0068482E" w:rsidRDefault="003154C8" w:rsidP="003154C8">
      <w:pPr>
        <w:jc w:val="both"/>
        <w:rPr>
          <w:rFonts w:eastAsia="TimesNewRomanPSMT"/>
          <w:b/>
          <w:bCs/>
          <w:lang w:val="sr-Cyrl-RS"/>
        </w:rPr>
      </w:pPr>
      <w:r w:rsidRPr="005401FC">
        <w:rPr>
          <w:rFonts w:eastAsia="TimesNewRomanPSMT"/>
          <w:bCs/>
          <w:color w:val="auto"/>
          <w:lang w:val="sr-Cyrl-RS"/>
        </w:rPr>
        <w:t>Понуда коју наручилац није примио у року одређеном за подношење понуда, о</w:t>
      </w:r>
      <w:r w:rsidRPr="0068482E">
        <w:rPr>
          <w:rFonts w:eastAsia="TimesNewRomanPSMT"/>
          <w:bCs/>
          <w:lang w:val="sr-Cyrl-RS"/>
        </w:rPr>
        <w:t xml:space="preserve">дносно која је примљена по истеку дана и сата до којег се могу понуде подносити, сматраће се </w:t>
      </w:r>
      <w:r w:rsidRPr="0068482E">
        <w:rPr>
          <w:rFonts w:eastAsia="TimesNewRomanPSMT"/>
          <w:b/>
          <w:bCs/>
          <w:lang w:val="sr-Cyrl-RS"/>
        </w:rPr>
        <w:t>неблаговременом.</w:t>
      </w:r>
    </w:p>
    <w:p w14:paraId="5EC8D338" w14:textId="6B28BD17" w:rsidR="003154C8" w:rsidRPr="005401FC" w:rsidRDefault="003154C8" w:rsidP="003154C8">
      <w:pPr>
        <w:jc w:val="both"/>
        <w:rPr>
          <w:rFonts w:eastAsia="TimesNewRomanPSMT"/>
          <w:b/>
          <w:bCs/>
          <w:color w:val="auto"/>
          <w:lang w:val="sr-Cyrl-RS"/>
        </w:rPr>
      </w:pPr>
      <w:r w:rsidRPr="003D0F38">
        <w:rPr>
          <w:rFonts w:eastAsia="TimesNewRomanPSMT"/>
          <w:b/>
          <w:bCs/>
          <w:color w:val="auto"/>
          <w:lang w:val="sr-Cyrl-RS"/>
        </w:rPr>
        <w:t>От</w:t>
      </w:r>
      <w:r w:rsidR="001F0716" w:rsidRPr="003D0F38">
        <w:rPr>
          <w:rFonts w:eastAsia="TimesNewRomanPSMT"/>
          <w:b/>
          <w:bCs/>
          <w:color w:val="auto"/>
          <w:lang w:val="sr-Cyrl-RS"/>
        </w:rPr>
        <w:t xml:space="preserve">варање понуде обавиће се јавно </w:t>
      </w:r>
      <w:r w:rsidRPr="003D0F38">
        <w:rPr>
          <w:rFonts w:eastAsia="TimesNewRomanPSMT"/>
          <w:b/>
          <w:bCs/>
          <w:color w:val="auto"/>
          <w:lang w:val="sr-Cyrl-RS"/>
        </w:rPr>
        <w:t xml:space="preserve">на адреси наручиоца – Министарство грађевинарства, саобраћаја и инфраструктуре, Немањина 22-26, Београд, </w:t>
      </w:r>
      <w:r w:rsidR="00C41870" w:rsidRPr="003D0F38">
        <w:rPr>
          <w:rFonts w:eastAsia="TimesNewRomanPSMT"/>
          <w:b/>
          <w:bCs/>
          <w:color w:val="auto"/>
          <w:lang w:val="sr-Latn-RS"/>
        </w:rPr>
        <w:t>X</w:t>
      </w:r>
      <w:r w:rsidR="0088536B" w:rsidRPr="003D0F38">
        <w:rPr>
          <w:rFonts w:eastAsia="TimesNewRomanPSMT"/>
          <w:b/>
          <w:bCs/>
          <w:color w:val="auto"/>
        </w:rPr>
        <w:t>I</w:t>
      </w:r>
      <w:r w:rsidRPr="003D0F38">
        <w:rPr>
          <w:rFonts w:eastAsia="TimesNewRomanPSMT"/>
          <w:b/>
          <w:bCs/>
          <w:color w:val="auto"/>
          <w:lang w:val="sr-Cyrl-RS"/>
        </w:rPr>
        <w:t xml:space="preserve"> спрат</w:t>
      </w:r>
      <w:r w:rsidR="0088536B" w:rsidRPr="003D0F38">
        <w:rPr>
          <w:rFonts w:eastAsia="TimesNewRomanPSMT"/>
          <w:b/>
          <w:bCs/>
          <w:color w:val="auto"/>
          <w:lang w:val="ru-RU"/>
        </w:rPr>
        <w:t xml:space="preserve">, </w:t>
      </w:r>
      <w:r w:rsidR="00C41870" w:rsidRPr="003D0F38">
        <w:rPr>
          <w:rFonts w:eastAsia="TimesNewRomanPSMT"/>
          <w:b/>
          <w:bCs/>
          <w:color w:val="auto"/>
          <w:lang w:val="sr-Cyrl-RS"/>
        </w:rPr>
        <w:t xml:space="preserve">канцеларија бр. </w:t>
      </w:r>
      <w:r w:rsidR="00C41870" w:rsidRPr="003D0F38">
        <w:rPr>
          <w:rFonts w:eastAsia="TimesNewRomanPSMT"/>
          <w:b/>
          <w:bCs/>
          <w:color w:val="auto"/>
          <w:lang w:val="sr-Latn-RS"/>
        </w:rPr>
        <w:t>7</w:t>
      </w:r>
      <w:r w:rsidRPr="003D0F38">
        <w:rPr>
          <w:rFonts w:eastAsia="TimesNewRomanPSMT"/>
          <w:b/>
          <w:bCs/>
          <w:color w:val="auto"/>
          <w:lang w:val="sr-Cyrl-RS"/>
        </w:rPr>
        <w:t>.</w:t>
      </w:r>
      <w:r w:rsidRPr="003D0F38">
        <w:rPr>
          <w:rFonts w:eastAsia="TimesNewRomanPSMT"/>
          <w:b/>
          <w:bCs/>
          <w:color w:val="auto"/>
          <w:lang w:val="ru-RU"/>
        </w:rPr>
        <w:t xml:space="preserve"> </w:t>
      </w:r>
      <w:r w:rsidRPr="003D0F38">
        <w:rPr>
          <w:rFonts w:eastAsia="TimesNewRomanPSMT"/>
          <w:b/>
          <w:bCs/>
          <w:color w:val="auto"/>
          <w:lang w:val="sr-Cyrl-RS"/>
        </w:rPr>
        <w:t xml:space="preserve"> Поступак преговарања ће се обавити истог д</w:t>
      </w:r>
      <w:r w:rsidR="003D0F38" w:rsidRPr="003D0F38">
        <w:rPr>
          <w:rFonts w:eastAsia="TimesNewRomanPSMT"/>
          <w:b/>
          <w:bCs/>
          <w:color w:val="auto"/>
          <w:lang w:val="sr-Cyrl-RS"/>
        </w:rPr>
        <w:t>ана.</w:t>
      </w:r>
    </w:p>
    <w:p w14:paraId="595BEB7A" w14:textId="77777777" w:rsidR="002F1281" w:rsidRPr="000E4CB2" w:rsidRDefault="002F1281" w:rsidP="002F1281">
      <w:pPr>
        <w:jc w:val="both"/>
        <w:rPr>
          <w:rFonts w:eastAsia="TimesNewRomanPSMT"/>
          <w:bCs/>
          <w:lang w:val="sr-Cyrl-RS"/>
        </w:rPr>
      </w:pPr>
      <w:r w:rsidRPr="000E4CB2">
        <w:rPr>
          <w:rFonts w:eastAsia="TimesNewRomanPSMT"/>
          <w:bCs/>
          <w:lang w:val="sr-Cyrl-RS"/>
        </w:rPr>
        <w:t>Обрасце дате у конкурсној документацији, односно податке који морају да б</w:t>
      </w:r>
      <w:r w:rsidR="00FA6E90">
        <w:rPr>
          <w:rFonts w:eastAsia="TimesNewRomanPSMT"/>
          <w:bCs/>
          <w:lang w:val="sr-Cyrl-RS"/>
        </w:rPr>
        <w:t>уду њихов саставни део, понуђач попуњава</w:t>
      </w:r>
      <w:r w:rsidRPr="000E4CB2">
        <w:rPr>
          <w:rFonts w:eastAsia="TimesNewRomanPSMT"/>
          <w:bCs/>
          <w:lang w:val="sr-Cyrl-RS"/>
        </w:rPr>
        <w:t xml:space="preserve"> јасно и недвосмисл</w:t>
      </w:r>
      <w:r w:rsidR="00B90FE9" w:rsidRPr="000E4CB2">
        <w:rPr>
          <w:rFonts w:eastAsia="TimesNewRomanPSMT"/>
          <w:bCs/>
          <w:lang w:val="sr-Cyrl-RS"/>
        </w:rPr>
        <w:t>ено, читко-</w:t>
      </w:r>
      <w:r w:rsidRPr="000E4CB2">
        <w:rPr>
          <w:rFonts w:eastAsia="TimesNewRomanPSMT"/>
          <w:bCs/>
          <w:lang w:val="sr-Cyrl-RS"/>
        </w:rPr>
        <w:t xml:space="preserve">штампаним словима, </w:t>
      </w:r>
      <w:r w:rsidR="00B90FE9" w:rsidRPr="000E4CB2">
        <w:rPr>
          <w:rFonts w:eastAsia="TimesNewRomanPSMT"/>
          <w:bCs/>
          <w:lang w:val="sr-Cyrl-RS"/>
        </w:rPr>
        <w:t xml:space="preserve">а </w:t>
      </w:r>
      <w:r w:rsidRPr="000E4CB2">
        <w:rPr>
          <w:rFonts w:eastAsia="TimesNewRomanPSMT"/>
          <w:bCs/>
          <w:lang w:val="sr-Cyrl-RS"/>
        </w:rPr>
        <w:t xml:space="preserve">овлашћено лице понуђача исте потписује и печатом оверава. </w:t>
      </w:r>
    </w:p>
    <w:p w14:paraId="366582E2" w14:textId="77777777" w:rsidR="002F1281" w:rsidRPr="000E4CB2" w:rsidRDefault="002F1281" w:rsidP="002F1281">
      <w:pPr>
        <w:jc w:val="both"/>
        <w:rPr>
          <w:rFonts w:eastAsia="TimesNewRomanPSMT"/>
          <w:bCs/>
          <w:lang w:val="sr-Cyrl-RS"/>
        </w:rPr>
      </w:pPr>
      <w:r w:rsidRPr="000E4CB2">
        <w:rPr>
          <w:rFonts w:eastAsia="TimesNewRomanPSMT"/>
          <w:bCs/>
          <w:lang w:val="sr-Cyrl-RS"/>
        </w:rPr>
        <w:t>Понуда не сме да садржи речи унете између редова, бр</w:t>
      </w:r>
      <w:r w:rsidR="00B90FE9" w:rsidRPr="000E4CB2">
        <w:rPr>
          <w:rFonts w:eastAsia="TimesNewRomanPSMT"/>
          <w:bCs/>
          <w:lang w:val="sr-Cyrl-RS"/>
        </w:rPr>
        <w:t xml:space="preserve">исане речи, речи писане преко </w:t>
      </w:r>
      <w:r w:rsidRPr="000E4CB2">
        <w:rPr>
          <w:rFonts w:eastAsia="TimesNewRomanPSMT"/>
          <w:bCs/>
          <w:lang w:val="sr-Cyrl-RS"/>
        </w:rPr>
        <w:t>других речи, изузев када је неопходно да понуђач исправи</w:t>
      </w:r>
      <w:r w:rsidR="00B90FE9" w:rsidRPr="000E4CB2">
        <w:rPr>
          <w:rFonts w:eastAsia="TimesNewRomanPSMT"/>
          <w:bCs/>
          <w:lang w:val="sr-Cyrl-RS"/>
        </w:rPr>
        <w:t xml:space="preserve"> грешке које је направио.</w:t>
      </w:r>
      <w:r w:rsidRPr="000E4CB2">
        <w:rPr>
          <w:rFonts w:eastAsia="TimesNewRomanPSMT"/>
          <w:bCs/>
          <w:lang w:val="sr-Cyrl-RS"/>
        </w:rPr>
        <w:t xml:space="preserve"> </w:t>
      </w:r>
      <w:r w:rsidR="00B90FE9" w:rsidRPr="000E4CB2">
        <w:rPr>
          <w:rFonts w:eastAsia="TimesNewRomanPSMT"/>
          <w:bCs/>
          <w:lang w:val="sr-Cyrl-RS"/>
        </w:rPr>
        <w:t>У</w:t>
      </w:r>
      <w:r w:rsidR="00833522" w:rsidRPr="000E4CB2">
        <w:rPr>
          <w:rFonts w:eastAsia="TimesNewRomanPSMT"/>
          <w:bCs/>
          <w:lang w:val="sr-Cyrl-RS"/>
        </w:rPr>
        <w:t xml:space="preserve"> т</w:t>
      </w:r>
      <w:r w:rsidR="00B90FE9" w:rsidRPr="000E4CB2">
        <w:rPr>
          <w:rFonts w:eastAsia="TimesNewRomanPSMT"/>
          <w:bCs/>
          <w:lang w:val="sr-Cyrl-RS"/>
        </w:rPr>
        <w:t xml:space="preserve">ом случају ће </w:t>
      </w:r>
      <w:r w:rsidRPr="000E4CB2">
        <w:rPr>
          <w:rFonts w:eastAsia="TimesNewRomanPSMT"/>
          <w:bCs/>
          <w:lang w:val="sr-Cyrl-RS"/>
        </w:rPr>
        <w:t xml:space="preserve">исправке остати </w:t>
      </w:r>
      <w:r w:rsidR="00B90FE9" w:rsidRPr="000E4CB2">
        <w:rPr>
          <w:rFonts w:eastAsia="TimesNewRomanPSMT"/>
          <w:bCs/>
          <w:lang w:val="sr-Cyrl-RS"/>
        </w:rPr>
        <w:t xml:space="preserve">видљиве и бити оверене парафом </w:t>
      </w:r>
      <w:r w:rsidRPr="000E4CB2">
        <w:rPr>
          <w:rFonts w:eastAsia="TimesNewRomanPSMT"/>
          <w:bCs/>
          <w:lang w:val="sr-Cyrl-RS"/>
        </w:rPr>
        <w:t>овлашћеног лица које је потписало понуду и печатом понуђача.</w:t>
      </w:r>
    </w:p>
    <w:p w14:paraId="6F5AF097" w14:textId="77777777" w:rsidR="002F1281" w:rsidRPr="000E4CB2" w:rsidRDefault="002F1281" w:rsidP="002F1281">
      <w:pPr>
        <w:jc w:val="both"/>
        <w:rPr>
          <w:rFonts w:eastAsia="TimesNewRomanPSMT"/>
          <w:bCs/>
          <w:lang w:val="sr-Cyrl-RS"/>
        </w:rPr>
      </w:pPr>
      <w:r w:rsidRPr="000E4CB2">
        <w:rPr>
          <w:rFonts w:eastAsia="TimesNewRomanPSMT"/>
          <w:bCs/>
          <w:lang w:val="sr-Cyrl-RS"/>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14:paraId="0ECCBE8E" w14:textId="77777777" w:rsidR="002F1281" w:rsidRPr="00067FC3" w:rsidRDefault="002F1281" w:rsidP="002F1281">
      <w:pPr>
        <w:jc w:val="both"/>
        <w:rPr>
          <w:rFonts w:eastAsia="TimesNewRomanPSMT"/>
          <w:bCs/>
          <w:lang w:val="ru-RU"/>
        </w:rPr>
      </w:pPr>
      <w:r w:rsidRPr="000E4CB2">
        <w:rPr>
          <w:rFonts w:eastAsia="TimesNewRomanPSMT"/>
          <w:bCs/>
          <w:lang w:val="sr-Cyrl-RS"/>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w:t>
      </w:r>
      <w:r w:rsidR="007A1E4A" w:rsidRPr="00B34EC8">
        <w:rPr>
          <w:rFonts w:eastAsia="TimesNewRomanPSMT"/>
          <w:bCs/>
          <w:color w:val="auto"/>
          <w:lang w:val="ru-RU"/>
        </w:rPr>
        <w:t>.</w:t>
      </w:r>
    </w:p>
    <w:p w14:paraId="5FB6FE10" w14:textId="77777777" w:rsidR="002F1281" w:rsidRPr="000E4CB2" w:rsidRDefault="002F1281" w:rsidP="002F1281">
      <w:pPr>
        <w:jc w:val="both"/>
        <w:rPr>
          <w:rFonts w:eastAsia="TimesNewRomanPSMT"/>
          <w:bCs/>
          <w:lang w:val="sr-Cyrl-RS"/>
        </w:rPr>
      </w:pPr>
      <w:r w:rsidRPr="000E4CB2">
        <w:rPr>
          <w:rFonts w:eastAsia="TimesNewRomanPSMT"/>
          <w:bCs/>
          <w:lang w:val="sr-Cyrl-RS"/>
        </w:rPr>
        <w:t xml:space="preserve">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 </w:t>
      </w:r>
    </w:p>
    <w:p w14:paraId="0A3D99A9" w14:textId="77777777" w:rsidR="002F1281" w:rsidRPr="000E4CB2" w:rsidRDefault="002F1281" w:rsidP="002F1281">
      <w:pPr>
        <w:jc w:val="both"/>
        <w:rPr>
          <w:rFonts w:eastAsia="TimesNewRomanPSMT"/>
          <w:bCs/>
          <w:lang w:val="sr-Cyrl-RS"/>
        </w:rPr>
      </w:pPr>
      <w:r w:rsidRPr="000E4CB2">
        <w:rPr>
          <w:b/>
          <w:lang w:val="sr-Cyrl-RS"/>
        </w:rPr>
        <w:t xml:space="preserve">   </w:t>
      </w:r>
    </w:p>
    <w:p w14:paraId="783CA6CF" w14:textId="77777777" w:rsidR="002F1281" w:rsidRPr="000E4CB2" w:rsidRDefault="00997DDC" w:rsidP="00997DDC">
      <w:pPr>
        <w:jc w:val="both"/>
        <w:rPr>
          <w:bCs/>
          <w:iCs/>
          <w:lang w:val="sr-Cyrl-RS"/>
        </w:rPr>
      </w:pPr>
      <w:r w:rsidRPr="00067FC3">
        <w:rPr>
          <w:b/>
          <w:bCs/>
          <w:iCs/>
          <w:lang w:val="ru-RU"/>
        </w:rPr>
        <w:t xml:space="preserve">3. </w:t>
      </w:r>
      <w:r w:rsidR="002F1281" w:rsidRPr="000E4CB2">
        <w:rPr>
          <w:b/>
          <w:bCs/>
          <w:iCs/>
          <w:lang w:val="sr-Cyrl-RS"/>
        </w:rPr>
        <w:t>ПОНУДА СА ВАРИЈАНТАМА</w:t>
      </w:r>
    </w:p>
    <w:p w14:paraId="49D838CD" w14:textId="77777777" w:rsidR="002F1281" w:rsidRPr="000E4CB2" w:rsidRDefault="002F1281" w:rsidP="002F1281">
      <w:pPr>
        <w:jc w:val="both"/>
        <w:rPr>
          <w:bCs/>
          <w:iCs/>
          <w:lang w:val="sr-Cyrl-RS"/>
        </w:rPr>
      </w:pPr>
      <w:r w:rsidRPr="000E4CB2">
        <w:rPr>
          <w:bCs/>
          <w:iCs/>
          <w:lang w:val="sr-Cyrl-RS"/>
        </w:rPr>
        <w:t>Подношење понуде са варијантама није дозвољено.</w:t>
      </w:r>
    </w:p>
    <w:p w14:paraId="0707F601" w14:textId="77777777" w:rsidR="00A835DF" w:rsidRPr="000E4CB2" w:rsidRDefault="00A835DF" w:rsidP="002F1281">
      <w:pPr>
        <w:jc w:val="both"/>
        <w:rPr>
          <w:bCs/>
          <w:iCs/>
          <w:lang w:val="sr-Cyrl-RS"/>
        </w:rPr>
      </w:pPr>
    </w:p>
    <w:p w14:paraId="57753C8F" w14:textId="77777777" w:rsidR="002F1281" w:rsidRPr="000E4CB2" w:rsidRDefault="00997DDC" w:rsidP="00997DDC">
      <w:pPr>
        <w:jc w:val="both"/>
        <w:rPr>
          <w:b/>
          <w:lang w:val="sr-Cyrl-RS"/>
        </w:rPr>
      </w:pPr>
      <w:r w:rsidRPr="00067FC3">
        <w:rPr>
          <w:b/>
          <w:iCs/>
          <w:lang w:val="ru-RU"/>
        </w:rPr>
        <w:t xml:space="preserve">4. </w:t>
      </w:r>
      <w:r w:rsidR="002F1281" w:rsidRPr="000E4CB2">
        <w:rPr>
          <w:b/>
          <w:iCs/>
          <w:lang w:val="sr-Cyrl-RS"/>
        </w:rPr>
        <w:t>НАЧИН ИЗМЕНЕ, ДОПУНЕ И ОПОЗИВА ПОНУДЕ</w:t>
      </w:r>
    </w:p>
    <w:p w14:paraId="47A11CA1" w14:textId="77777777" w:rsidR="002F1281" w:rsidRPr="000E4CB2" w:rsidRDefault="002F1281" w:rsidP="002F1281">
      <w:pPr>
        <w:jc w:val="both"/>
        <w:rPr>
          <w:lang w:val="sr-Cyrl-RS"/>
        </w:rPr>
      </w:pPr>
      <w:r w:rsidRPr="000E4CB2">
        <w:rPr>
          <w:lang w:val="sr-Cyrl-RS"/>
        </w:rPr>
        <w:t>У року за подношење понуде понуђач може да измени, допуни или опозове своју понуду на начин који је одређен за подношење понуде.</w:t>
      </w:r>
    </w:p>
    <w:p w14:paraId="0AD42ECC" w14:textId="77777777" w:rsidR="002F1281" w:rsidRPr="004976EC" w:rsidRDefault="002F1281" w:rsidP="002F1281">
      <w:pPr>
        <w:jc w:val="both"/>
        <w:rPr>
          <w:rFonts w:eastAsia="TimesNewRomanPSMT"/>
          <w:bCs/>
          <w:iCs/>
          <w:color w:val="000000" w:themeColor="text1"/>
          <w:lang w:val="sr-Cyrl-RS"/>
        </w:rPr>
      </w:pPr>
      <w:r w:rsidRPr="000E4CB2">
        <w:rPr>
          <w:lang w:val="sr-Cyrl-RS"/>
        </w:rPr>
        <w:t>Понуђач је дужан да јасно назначи који део понуде мења</w:t>
      </w:r>
      <w:r w:rsidR="007E6AF5" w:rsidRPr="000E4CB2">
        <w:rPr>
          <w:lang w:val="sr-Cyrl-RS"/>
        </w:rPr>
        <w:t>,</w:t>
      </w:r>
      <w:r w:rsidRPr="000E4CB2">
        <w:rPr>
          <w:lang w:val="sr-Cyrl-RS"/>
        </w:rPr>
        <w:t xml:space="preserve"> односно која документа накнадно </w:t>
      </w:r>
      <w:r w:rsidRPr="004976EC">
        <w:rPr>
          <w:color w:val="000000" w:themeColor="text1"/>
          <w:lang w:val="sr-Cyrl-RS"/>
        </w:rPr>
        <w:t xml:space="preserve">доставља. </w:t>
      </w:r>
    </w:p>
    <w:p w14:paraId="09140794"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 xml:space="preserve">Измену, допуну или опозив понуде треба доставити на адресу: </w:t>
      </w:r>
      <w:r w:rsidR="007E6AF5" w:rsidRPr="004976EC">
        <w:rPr>
          <w:color w:val="000000" w:themeColor="text1"/>
          <w:lang w:val="sr-Cyrl-RS"/>
        </w:rPr>
        <w:t>Министарство грађевинарства, саобраћаја и инфраструктуре, Немањина 22-26, преко писарнице Управе за заједничке послове републичких органа</w:t>
      </w:r>
      <w:r w:rsidRPr="004976EC">
        <w:rPr>
          <w:i/>
          <w:iCs/>
          <w:color w:val="000000" w:themeColor="text1"/>
          <w:lang w:val="sr-Cyrl-RS"/>
        </w:rPr>
        <w:t>,</w:t>
      </w:r>
      <w:r w:rsidRPr="004976EC">
        <w:rPr>
          <w:rFonts w:eastAsia="TimesNewRomanPSMT"/>
          <w:bCs/>
          <w:iCs/>
          <w:color w:val="000000" w:themeColor="text1"/>
          <w:lang w:val="sr-Cyrl-RS"/>
        </w:rPr>
        <w:t xml:space="preserve"> са назнаком:</w:t>
      </w:r>
    </w:p>
    <w:p w14:paraId="60736678" w14:textId="77777777" w:rsidR="007E6AF5"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понуде</w:t>
      </w:r>
      <w:r w:rsidRPr="004976EC">
        <w:rPr>
          <w:rFonts w:eastAsia="TimesNewRomanPS-BoldMT"/>
          <w:b/>
          <w:bCs/>
          <w:color w:val="000000" w:themeColor="text1"/>
          <w:lang w:val="sr-Cyrl-RS"/>
        </w:rPr>
        <w:t xml:space="preserve"> за јавну набавку</w:t>
      </w:r>
      <w:r w:rsidR="005D70CF" w:rsidRPr="005D70CF">
        <w:t xml:space="preserve"> </w:t>
      </w:r>
      <w:r w:rsidR="005D70CF" w:rsidRPr="005D70CF">
        <w:rPr>
          <w:rFonts w:eastAsia="TimesNewRomanPS-BoldMT"/>
          <w:b/>
          <w:bCs/>
          <w:color w:val="000000" w:themeColor="text1"/>
          <w:lang w:val="sr-Cyrl-RS"/>
        </w:rPr>
        <w:t>Услуге одржавања E</w:t>
      </w:r>
      <w:r w:rsidR="005D70CF">
        <w:rPr>
          <w:rFonts w:eastAsia="TimesNewRomanPS-BoldMT"/>
          <w:b/>
          <w:bCs/>
          <w:color w:val="000000" w:themeColor="text1"/>
          <w:lang w:val="sr-Cyrl-RS"/>
        </w:rPr>
        <w:t>SRI ArcGIS софтвера</w:t>
      </w:r>
      <w:r w:rsidR="007E6AF5" w:rsidRPr="004976EC">
        <w:rPr>
          <w:b/>
          <w:color w:val="000000" w:themeColor="text1"/>
          <w:lang w:val="sr-Cyrl-RS"/>
        </w:rPr>
        <w:t xml:space="preserve">, </w:t>
      </w:r>
      <w:r w:rsidRPr="004976EC">
        <w:rPr>
          <w:rFonts w:eastAsia="TimesNewRomanPS-BoldMT"/>
          <w:b/>
          <w:bCs/>
          <w:color w:val="000000" w:themeColor="text1"/>
          <w:lang w:val="sr-Cyrl-RS"/>
        </w:rPr>
        <w:t xml:space="preserve">бр. </w:t>
      </w:r>
      <w:r w:rsidR="005D70CF">
        <w:rPr>
          <w:rFonts w:eastAsia="TimesNewRomanPS-BoldMT"/>
          <w:b/>
          <w:bCs/>
          <w:color w:val="000000" w:themeColor="text1"/>
          <w:lang w:val="ru-RU"/>
        </w:rPr>
        <w:t>33</w:t>
      </w:r>
      <w:r w:rsidR="005D70CF">
        <w:rPr>
          <w:rFonts w:eastAsia="TimesNewRomanPS-BoldMT"/>
          <w:b/>
          <w:bCs/>
          <w:color w:val="000000" w:themeColor="text1"/>
          <w:lang w:val="sr-Cyrl-RS"/>
        </w:rPr>
        <w:t>/2020</w:t>
      </w:r>
      <w:r w:rsidRPr="004976EC">
        <w:rPr>
          <w:rFonts w:eastAsia="TimesNewRomanPS-BoldMT"/>
          <w:b/>
          <w:bCs/>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462F0227"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147275FA" w14:textId="77777777" w:rsidR="007E6AF5" w:rsidRPr="004976EC" w:rsidRDefault="002F1281" w:rsidP="002F1281">
      <w:pPr>
        <w:jc w:val="both"/>
        <w:rPr>
          <w:rFonts w:eastAsia="TimesNewRomanPSMT"/>
          <w:bCs/>
          <w:iCs/>
          <w:color w:val="000000" w:themeColor="text1"/>
          <w:lang w:val="sr-Cyrl-RS"/>
        </w:rPr>
      </w:pPr>
      <w:r w:rsidRPr="004976EC">
        <w:rPr>
          <w:rFonts w:eastAsia="TimesNewRomanPSMT"/>
          <w:b/>
          <w:bCs/>
          <w:iCs/>
          <w:color w:val="000000" w:themeColor="text1"/>
          <w:lang w:val="sr-Cyrl-RS"/>
        </w:rPr>
        <w:t xml:space="preserve">„Допуна понуде </w:t>
      </w:r>
      <w:r w:rsidRPr="004976EC">
        <w:rPr>
          <w:rFonts w:eastAsia="TimesNewRomanPS-BoldMT"/>
          <w:b/>
          <w:bCs/>
          <w:color w:val="000000" w:themeColor="text1"/>
          <w:lang w:val="sr-Cyrl-RS"/>
        </w:rPr>
        <w:t>за јавну набавку</w:t>
      </w:r>
      <w:r w:rsidR="008815FD">
        <w:rPr>
          <w:rFonts w:eastAsia="TimesNewRomanPS-BoldMT"/>
          <w:b/>
          <w:bCs/>
          <w:color w:val="000000" w:themeColor="text1"/>
          <w:lang w:val="sr-Cyrl-RS"/>
        </w:rPr>
        <w:t>:</w:t>
      </w:r>
      <w:r w:rsidR="005D70CF" w:rsidRPr="005D70CF">
        <w:t xml:space="preserve"> </w:t>
      </w:r>
      <w:r w:rsidR="005D70CF" w:rsidRPr="005D70CF">
        <w:rPr>
          <w:rFonts w:eastAsia="TimesNewRomanPS-BoldMT"/>
          <w:b/>
          <w:bCs/>
          <w:color w:val="000000" w:themeColor="text1"/>
          <w:lang w:val="sr-Cyrl-RS"/>
        </w:rPr>
        <w:t>Услуге одр</w:t>
      </w:r>
      <w:r w:rsidR="005D70CF">
        <w:rPr>
          <w:rFonts w:eastAsia="TimesNewRomanPS-BoldMT"/>
          <w:b/>
          <w:bCs/>
          <w:color w:val="000000" w:themeColor="text1"/>
          <w:lang w:val="sr-Cyrl-RS"/>
        </w:rPr>
        <w:t>жавања ESRI ArcGIS софтвера, бр.</w:t>
      </w:r>
      <w:r w:rsidR="005D70CF" w:rsidRPr="005D70CF">
        <w:rPr>
          <w:rFonts w:eastAsia="TimesNewRomanPS-BoldMT"/>
          <w:b/>
          <w:bCs/>
          <w:color w:val="000000" w:themeColor="text1"/>
          <w:lang w:val="sr-Cyrl-RS"/>
        </w:rPr>
        <w:t xml:space="preserve"> 33/2020</w:t>
      </w:r>
      <w:r w:rsidR="005D70CF">
        <w:rPr>
          <w:b/>
          <w:color w:val="000000" w:themeColor="text1"/>
          <w:lang w:val="sr-Cyrl-RS"/>
        </w:rPr>
        <w:t xml:space="preserve"> </w:t>
      </w:r>
      <w:r w:rsidRPr="004976EC">
        <w:rPr>
          <w:rFonts w:eastAsia="TimesNewRomanPSMT"/>
          <w:b/>
          <w:bCs/>
          <w:color w:val="000000" w:themeColor="text1"/>
          <w:lang w:val="sr-Cyrl-RS"/>
        </w:rPr>
        <w:t xml:space="preserve">- </w:t>
      </w:r>
      <w:r w:rsidRPr="004976EC">
        <w:rPr>
          <w:rFonts w:eastAsia="TimesNewRomanPS-BoldMT"/>
          <w:b/>
          <w:bCs/>
          <w:color w:val="000000" w:themeColor="text1"/>
          <w:lang w:val="sr-Cyrl-RS"/>
        </w:rPr>
        <w:t>НЕ ОТВАРАТИ”</w:t>
      </w:r>
      <w:r w:rsidRPr="004976EC">
        <w:rPr>
          <w:rFonts w:eastAsia="TimesNewRomanPSMT"/>
          <w:bCs/>
          <w:iCs/>
          <w:color w:val="000000" w:themeColor="text1"/>
          <w:lang w:val="sr-Cyrl-RS"/>
        </w:rPr>
        <w:t xml:space="preserve"> </w:t>
      </w:r>
    </w:p>
    <w:p w14:paraId="0624A934" w14:textId="77777777" w:rsidR="002F1281" w:rsidRPr="004976EC" w:rsidRDefault="002F1281" w:rsidP="002F1281">
      <w:pPr>
        <w:jc w:val="both"/>
        <w:rPr>
          <w:rFonts w:eastAsia="TimesNewRomanPSMT"/>
          <w:bCs/>
          <w:iCs/>
          <w:color w:val="000000" w:themeColor="text1"/>
          <w:lang w:val="sr-Cyrl-RS"/>
        </w:rPr>
      </w:pPr>
      <w:r w:rsidRPr="004976EC">
        <w:rPr>
          <w:rFonts w:eastAsia="TimesNewRomanPSMT"/>
          <w:bCs/>
          <w:iCs/>
          <w:color w:val="000000" w:themeColor="text1"/>
          <w:lang w:val="sr-Cyrl-RS"/>
        </w:rPr>
        <w:t>или</w:t>
      </w:r>
    </w:p>
    <w:p w14:paraId="477BD7E7" w14:textId="77777777" w:rsidR="004D49B0" w:rsidRPr="004976EC" w:rsidRDefault="002F1281" w:rsidP="004D49B0">
      <w:pPr>
        <w:jc w:val="both"/>
        <w:rPr>
          <w:rFonts w:eastAsia="TimesNewRomanPSMT"/>
          <w:bCs/>
          <w:iCs/>
          <w:color w:val="000000" w:themeColor="text1"/>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 xml:space="preserve">Опозив понуде </w:t>
      </w:r>
      <w:r w:rsidRPr="004976EC">
        <w:rPr>
          <w:rFonts w:eastAsia="TimesNewRomanPS-BoldMT"/>
          <w:b/>
          <w:bCs/>
          <w:color w:val="000000" w:themeColor="text1"/>
          <w:lang w:val="sr-Cyrl-RS"/>
        </w:rPr>
        <w:t>за јавну набавку</w:t>
      </w:r>
      <w:r w:rsidR="004D49B0">
        <w:rPr>
          <w:rFonts w:eastAsia="TimesNewRomanPS-BoldMT"/>
          <w:b/>
          <w:bCs/>
          <w:color w:val="000000" w:themeColor="text1"/>
          <w:lang w:val="sr-Cyrl-RS"/>
        </w:rPr>
        <w:t xml:space="preserve">: </w:t>
      </w:r>
      <w:r w:rsidR="0034587E" w:rsidRPr="004976EC">
        <w:rPr>
          <w:rFonts w:eastAsia="TimesNewRomanPS-BoldMT"/>
          <w:b/>
          <w:bCs/>
          <w:color w:val="000000" w:themeColor="text1"/>
          <w:lang w:val="sr-Cyrl-CS"/>
        </w:rPr>
        <w:t xml:space="preserve"> </w:t>
      </w:r>
      <w:r w:rsidR="004D49B0" w:rsidRPr="005D70CF">
        <w:rPr>
          <w:rFonts w:eastAsia="TimesNewRomanPS-BoldMT"/>
          <w:b/>
          <w:bCs/>
          <w:color w:val="000000" w:themeColor="text1"/>
          <w:lang w:val="sr-Cyrl-RS"/>
        </w:rPr>
        <w:t>Услуге одр</w:t>
      </w:r>
      <w:r w:rsidR="004D49B0">
        <w:rPr>
          <w:rFonts w:eastAsia="TimesNewRomanPS-BoldMT"/>
          <w:b/>
          <w:bCs/>
          <w:color w:val="000000" w:themeColor="text1"/>
          <w:lang w:val="sr-Cyrl-RS"/>
        </w:rPr>
        <w:t>жавања ESRI ArcGIS софтвера, бр.</w:t>
      </w:r>
      <w:r w:rsidR="004D49B0" w:rsidRPr="005D70CF">
        <w:rPr>
          <w:rFonts w:eastAsia="TimesNewRomanPS-BoldMT"/>
          <w:b/>
          <w:bCs/>
          <w:color w:val="000000" w:themeColor="text1"/>
          <w:lang w:val="sr-Cyrl-RS"/>
        </w:rPr>
        <w:t xml:space="preserve"> 33/2020</w:t>
      </w:r>
      <w:r w:rsidR="004D49B0">
        <w:rPr>
          <w:b/>
          <w:color w:val="000000" w:themeColor="text1"/>
          <w:lang w:val="sr-Cyrl-RS"/>
        </w:rPr>
        <w:t xml:space="preserve"> </w:t>
      </w:r>
      <w:r w:rsidR="004D49B0" w:rsidRPr="004976EC">
        <w:rPr>
          <w:rFonts w:eastAsia="TimesNewRomanPSMT"/>
          <w:b/>
          <w:bCs/>
          <w:color w:val="000000" w:themeColor="text1"/>
          <w:lang w:val="sr-Cyrl-RS"/>
        </w:rPr>
        <w:t xml:space="preserve">- </w:t>
      </w:r>
      <w:r w:rsidR="004D49B0" w:rsidRPr="004976EC">
        <w:rPr>
          <w:rFonts w:eastAsia="TimesNewRomanPS-BoldMT"/>
          <w:b/>
          <w:bCs/>
          <w:color w:val="000000" w:themeColor="text1"/>
          <w:lang w:val="sr-Cyrl-RS"/>
        </w:rPr>
        <w:t>НЕ ОТВАРАТИ”</w:t>
      </w:r>
      <w:r w:rsidR="004D49B0" w:rsidRPr="004976EC">
        <w:rPr>
          <w:rFonts w:eastAsia="TimesNewRomanPSMT"/>
          <w:bCs/>
          <w:iCs/>
          <w:color w:val="000000" w:themeColor="text1"/>
          <w:lang w:val="sr-Cyrl-RS"/>
        </w:rPr>
        <w:t xml:space="preserve"> </w:t>
      </w:r>
    </w:p>
    <w:p w14:paraId="7516929B" w14:textId="77777777" w:rsidR="002F1281" w:rsidRPr="004976EC" w:rsidRDefault="002F1281" w:rsidP="004D49B0">
      <w:pPr>
        <w:jc w:val="both"/>
        <w:rPr>
          <w:rFonts w:eastAsia="TimesNewRomanPSMT"/>
          <w:bCs/>
          <w:iCs/>
          <w:color w:val="000000" w:themeColor="text1"/>
          <w:lang w:val="sr-Cyrl-RS"/>
        </w:rPr>
      </w:pPr>
    </w:p>
    <w:p w14:paraId="7E032E67" w14:textId="77777777" w:rsidR="002F1281" w:rsidRDefault="002F1281" w:rsidP="002F1281">
      <w:pPr>
        <w:jc w:val="both"/>
        <w:rPr>
          <w:bCs/>
          <w:iCs/>
          <w:lang w:val="sr-Cyrl-RS"/>
        </w:rPr>
      </w:pPr>
      <w:r w:rsidRPr="004976EC">
        <w:rPr>
          <w:rFonts w:eastAsia="TimesNewRomanPSMT"/>
          <w:bCs/>
          <w:iCs/>
          <w:color w:val="000000" w:themeColor="text1"/>
          <w:lang w:val="sr-Cyrl-RS"/>
        </w:rPr>
        <w:t>„</w:t>
      </w:r>
      <w:r w:rsidRPr="004976EC">
        <w:rPr>
          <w:rFonts w:eastAsia="TimesNewRomanPSMT"/>
          <w:b/>
          <w:bCs/>
          <w:iCs/>
          <w:color w:val="000000" w:themeColor="text1"/>
          <w:lang w:val="sr-Cyrl-RS"/>
        </w:rPr>
        <w:t>Измена и допуна понуде</w:t>
      </w:r>
      <w:r w:rsidRPr="004976EC">
        <w:rPr>
          <w:rFonts w:eastAsia="TimesNewRomanPS-BoldMT"/>
          <w:b/>
          <w:bCs/>
          <w:color w:val="000000" w:themeColor="text1"/>
          <w:lang w:val="sr-Cyrl-RS"/>
        </w:rPr>
        <w:t xml:space="preserve"> за јавну набавку</w:t>
      </w:r>
      <w:r w:rsidRPr="004976EC">
        <w:rPr>
          <w:b/>
          <w:color w:val="000000" w:themeColor="text1"/>
          <w:lang w:val="sr-Cyrl-RS"/>
        </w:rPr>
        <w:t xml:space="preserve"> </w:t>
      </w:r>
      <w:r w:rsidR="004D49B0" w:rsidRPr="004D49B0">
        <w:rPr>
          <w:b/>
          <w:bCs/>
          <w:lang w:val="sr-Cyrl-RS"/>
        </w:rPr>
        <w:t>Услуге одржавања ESRI ArcGIS софтвера, бр. 33/2020</w:t>
      </w:r>
      <w:r w:rsidR="004D49B0" w:rsidRPr="004D49B0">
        <w:rPr>
          <w:b/>
          <w:lang w:val="sr-Cyrl-RS"/>
        </w:rPr>
        <w:t xml:space="preserve"> </w:t>
      </w:r>
      <w:r w:rsidR="004D49B0" w:rsidRPr="004D49B0">
        <w:rPr>
          <w:b/>
          <w:bCs/>
          <w:lang w:val="sr-Cyrl-RS"/>
        </w:rPr>
        <w:t>- НЕ ОТВАРАТИ”</w:t>
      </w:r>
      <w:r w:rsidR="004D49B0" w:rsidRPr="004D49B0">
        <w:rPr>
          <w:bCs/>
          <w:iCs/>
          <w:lang w:val="sr-Cyrl-RS"/>
        </w:rPr>
        <w:t xml:space="preserve"> </w:t>
      </w:r>
    </w:p>
    <w:p w14:paraId="5B182D69" w14:textId="77777777" w:rsidR="004D49B0" w:rsidRPr="004D49B0" w:rsidRDefault="004D49B0" w:rsidP="002F1281">
      <w:pPr>
        <w:jc w:val="both"/>
        <w:rPr>
          <w:bCs/>
          <w:iCs/>
          <w:lang w:val="sr-Cyrl-RS"/>
        </w:rPr>
      </w:pPr>
    </w:p>
    <w:p w14:paraId="4993090F" w14:textId="77777777" w:rsidR="002F1281" w:rsidRPr="000E4CB2" w:rsidRDefault="002F1281" w:rsidP="002F1281">
      <w:pPr>
        <w:jc w:val="both"/>
        <w:rPr>
          <w:lang w:val="sr-Cyrl-RS"/>
        </w:rPr>
      </w:pPr>
      <w:r w:rsidRPr="000E4CB2">
        <w:rPr>
          <w:rFonts w:eastAsia="TimesNewRomanPSMT"/>
          <w:bCs/>
          <w:lang w:val="sr-Cyrl-R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8CF5E37" w14:textId="77777777" w:rsidR="002F1281" w:rsidRPr="000E4CB2" w:rsidRDefault="002F1281" w:rsidP="002F1281">
      <w:pPr>
        <w:jc w:val="both"/>
        <w:rPr>
          <w:b/>
          <w:i/>
          <w:iCs/>
          <w:lang w:val="sr-Cyrl-RS"/>
        </w:rPr>
      </w:pPr>
      <w:r w:rsidRPr="000E4CB2">
        <w:rPr>
          <w:lang w:val="sr-Cyrl-RS"/>
        </w:rPr>
        <w:t>По истеку рока за подношење понуда понуђач не може да повуче нити да мења своју понуду.</w:t>
      </w:r>
    </w:p>
    <w:p w14:paraId="365E2EAF" w14:textId="77777777" w:rsidR="002F1281" w:rsidRPr="000E4CB2" w:rsidRDefault="002F1281" w:rsidP="002F1281">
      <w:pPr>
        <w:jc w:val="both"/>
        <w:rPr>
          <w:b/>
          <w:iCs/>
          <w:lang w:val="sr-Cyrl-RS"/>
        </w:rPr>
      </w:pPr>
    </w:p>
    <w:p w14:paraId="5631CD15" w14:textId="77777777" w:rsidR="002F1281" w:rsidRPr="000E4CB2" w:rsidRDefault="00997DDC" w:rsidP="00997DDC">
      <w:pPr>
        <w:jc w:val="both"/>
        <w:rPr>
          <w:bCs/>
          <w:iCs/>
          <w:lang w:val="sr-Cyrl-RS"/>
        </w:rPr>
      </w:pPr>
      <w:r w:rsidRPr="00067FC3">
        <w:rPr>
          <w:b/>
          <w:bCs/>
          <w:iCs/>
          <w:lang w:val="ru-RU"/>
        </w:rPr>
        <w:t xml:space="preserve">5. </w:t>
      </w:r>
      <w:r w:rsidR="002F1281" w:rsidRPr="000E4CB2">
        <w:rPr>
          <w:b/>
          <w:bCs/>
          <w:iCs/>
          <w:lang w:val="sr-Cyrl-RS"/>
        </w:rPr>
        <w:t xml:space="preserve">УЧЕСТВОВАЊЕ У ЗАЈЕДНИЧКОЈ ПОНУДИ ИЛИ КАО ПОДИЗВОЂАЧ </w:t>
      </w:r>
    </w:p>
    <w:p w14:paraId="4F9592D8" w14:textId="77777777" w:rsidR="002F1281" w:rsidRPr="000E4CB2" w:rsidRDefault="002F1281" w:rsidP="002F1281">
      <w:pPr>
        <w:jc w:val="both"/>
        <w:rPr>
          <w:iCs/>
          <w:lang w:val="sr-Cyrl-RS"/>
        </w:rPr>
      </w:pPr>
      <w:r w:rsidRPr="000E4CB2">
        <w:rPr>
          <w:bCs/>
          <w:iCs/>
          <w:lang w:val="sr-Cyrl-RS"/>
        </w:rPr>
        <w:t>Понуђач може да поднесе само једну понуду.</w:t>
      </w:r>
      <w:r w:rsidRPr="000E4CB2">
        <w:rPr>
          <w:i/>
          <w:iCs/>
          <w:lang w:val="sr-Cyrl-RS"/>
        </w:rPr>
        <w:t xml:space="preserve"> </w:t>
      </w:r>
    </w:p>
    <w:p w14:paraId="382F37BE" w14:textId="77777777" w:rsidR="002F1281" w:rsidRPr="000E4CB2" w:rsidRDefault="002F1281" w:rsidP="002F1281">
      <w:pPr>
        <w:jc w:val="both"/>
        <w:rPr>
          <w:iCs/>
          <w:lang w:val="sr-Cyrl-RS"/>
        </w:rPr>
      </w:pPr>
      <w:r w:rsidRPr="000E4CB2">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7A549C" w14:textId="77777777" w:rsidR="002F1281" w:rsidRPr="000E4CB2" w:rsidRDefault="002F1281" w:rsidP="002F1281">
      <w:pPr>
        <w:jc w:val="both"/>
        <w:rPr>
          <w:i/>
          <w:iCs/>
          <w:color w:val="FF0000"/>
          <w:lang w:val="sr-Cyrl-RS"/>
        </w:rPr>
      </w:pPr>
      <w:r w:rsidRPr="000E4CB2">
        <w:rPr>
          <w:iCs/>
          <w:lang w:val="sr-Cyrl-R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1E0C9D52" w14:textId="77777777" w:rsidR="002F1281" w:rsidRPr="000E4CB2" w:rsidRDefault="002F1281" w:rsidP="002F1281">
      <w:pPr>
        <w:jc w:val="both"/>
        <w:rPr>
          <w:lang w:val="sr-Cyrl-RS"/>
        </w:rPr>
      </w:pPr>
    </w:p>
    <w:p w14:paraId="64FC128D" w14:textId="77777777" w:rsidR="002F1281" w:rsidRPr="000E4CB2" w:rsidRDefault="00997DDC" w:rsidP="00997DDC">
      <w:pPr>
        <w:jc w:val="both"/>
        <w:rPr>
          <w:b/>
          <w:iCs/>
          <w:lang w:val="sr-Cyrl-RS"/>
        </w:rPr>
      </w:pPr>
      <w:r w:rsidRPr="00067FC3">
        <w:rPr>
          <w:b/>
          <w:bCs/>
          <w:iCs/>
          <w:lang w:val="ru-RU"/>
        </w:rPr>
        <w:t xml:space="preserve">6. </w:t>
      </w:r>
      <w:r w:rsidR="002F1281" w:rsidRPr="000E4CB2">
        <w:rPr>
          <w:b/>
          <w:bCs/>
          <w:iCs/>
          <w:lang w:val="sr-Cyrl-RS"/>
        </w:rPr>
        <w:t>ПОНУДА СА ПОДИЗВОЂАЧЕМ</w:t>
      </w:r>
    </w:p>
    <w:p w14:paraId="35609B2B"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w:t>
      </w:r>
      <w:r w:rsidR="003314B1" w:rsidRPr="000E4CB2">
        <w:rPr>
          <w:rFonts w:eastAsia="Times New Roman"/>
          <w:color w:val="auto"/>
          <w:kern w:val="0"/>
          <w:lang w:val="sr-Cyrl-RS" w:eastAsia="sr-Latn-CS"/>
        </w:rPr>
        <w:t xml:space="preserve"> а који не може бити већи од 50</w:t>
      </w:r>
      <w:r w:rsidRPr="000E4CB2">
        <w:rPr>
          <w:rFonts w:eastAsia="Times New Roman"/>
          <w:color w:val="auto"/>
          <w:kern w:val="0"/>
          <w:lang w:val="sr-Cyrl-RS" w:eastAsia="sr-Latn-CS"/>
        </w:rPr>
        <w:t>%, као и део предмета набавке који ће извршити преко подизвођача.</w:t>
      </w:r>
    </w:p>
    <w:p w14:paraId="562D8255"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2AEDDC2F" w14:textId="77777777" w:rsidR="002F1281" w:rsidRPr="000E4CB2" w:rsidRDefault="003314B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Понуђач</w:t>
      </w:r>
      <w:r w:rsidR="002F1281" w:rsidRPr="000E4CB2">
        <w:rPr>
          <w:rFonts w:eastAsia="Times New Roman"/>
          <w:color w:val="auto"/>
          <w:kern w:val="0"/>
          <w:lang w:val="sr-Cyrl-R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0224C0BC" w14:textId="77777777" w:rsidR="002F1281" w:rsidRPr="000E4CB2" w:rsidRDefault="002F1281" w:rsidP="00FF5BAD">
      <w:pPr>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028E9D"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Лице у односу са којим постоји сукоб интереса, не може бити подизвођач понуђачу којем је додељен уговор.</w:t>
      </w:r>
    </w:p>
    <w:p w14:paraId="1825FE39" w14:textId="77777777" w:rsidR="002F1281" w:rsidRPr="000E4CB2" w:rsidRDefault="002F1281" w:rsidP="00FF5BAD">
      <w:pPr>
        <w:tabs>
          <w:tab w:val="left" w:pos="0"/>
        </w:tabs>
        <w:suppressAutoHyphens w:val="0"/>
        <w:spacing w:line="240" w:lineRule="auto"/>
        <w:ind w:right="-108"/>
        <w:jc w:val="both"/>
        <w:rPr>
          <w:rFonts w:eastAsia="Times New Roman"/>
          <w:color w:val="auto"/>
          <w:kern w:val="0"/>
          <w:lang w:val="sr-Cyrl-RS" w:eastAsia="sr-Latn-CS"/>
        </w:rPr>
      </w:pPr>
      <w:r w:rsidRPr="000E4CB2">
        <w:rPr>
          <w:rFonts w:eastAsia="Times New Roman"/>
          <w:color w:val="auto"/>
          <w:kern w:val="0"/>
          <w:lang w:val="sr-Cyrl-RS" w:eastAsia="sr-Latn-CS"/>
        </w:rPr>
        <w:t>Уколико ће понуђач извршење дела јавне набавке поверити подизвођачу, обавезни елементи понуде и уговора о јавној набавци биће:</w:t>
      </w:r>
    </w:p>
    <w:p w14:paraId="04968B61"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подаци о подизвођачу (назив, адреса, седиште, ПИБ и </w:t>
      </w:r>
      <w:r w:rsidR="003314B1" w:rsidRPr="000E4CB2">
        <w:rPr>
          <w:rFonts w:eastAsia="Times New Roman"/>
          <w:iCs/>
          <w:color w:val="auto"/>
          <w:kern w:val="0"/>
          <w:lang w:val="sr-Cyrl-RS" w:eastAsia="sr-Latn-CS"/>
        </w:rPr>
        <w:t>матични</w:t>
      </w:r>
      <w:r w:rsidR="0092299E" w:rsidRPr="000E4CB2">
        <w:rPr>
          <w:rFonts w:eastAsia="Times New Roman"/>
          <w:iCs/>
          <w:color w:val="auto"/>
          <w:kern w:val="0"/>
          <w:lang w:val="sr-Cyrl-RS" w:eastAsia="sr-Latn-CS"/>
        </w:rPr>
        <w:t xml:space="preserve"> број</w:t>
      </w:r>
      <w:r w:rsidRPr="000E4CB2">
        <w:rPr>
          <w:rFonts w:eastAsia="Times New Roman"/>
          <w:iCs/>
          <w:color w:val="auto"/>
          <w:kern w:val="0"/>
          <w:lang w:val="sr-Cyrl-RS" w:eastAsia="sr-Latn-CS"/>
        </w:rPr>
        <w:t xml:space="preserve"> подизвођача);</w:t>
      </w:r>
    </w:p>
    <w:p w14:paraId="1E6DC455" w14:textId="77777777" w:rsidR="002F1281" w:rsidRPr="000E4CB2" w:rsidRDefault="002F1281" w:rsidP="00997596">
      <w:pPr>
        <w:numPr>
          <w:ilvl w:val="0"/>
          <w:numId w:val="3"/>
        </w:numPr>
        <w:tabs>
          <w:tab w:val="left" w:pos="0"/>
        </w:tabs>
        <w:suppressAutoHyphens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xml:space="preserve">део предмета набавке које ће </w:t>
      </w:r>
      <w:r w:rsidR="003314B1" w:rsidRPr="000E4CB2">
        <w:rPr>
          <w:rFonts w:eastAsia="Times New Roman"/>
          <w:iCs/>
          <w:color w:val="auto"/>
          <w:kern w:val="0"/>
          <w:lang w:val="sr-Cyrl-RS" w:eastAsia="sr-Latn-CS"/>
        </w:rPr>
        <w:t>извршити</w:t>
      </w:r>
      <w:r w:rsidRPr="000E4CB2">
        <w:rPr>
          <w:rFonts w:eastAsia="Times New Roman"/>
          <w:iCs/>
          <w:color w:val="auto"/>
          <w:kern w:val="0"/>
          <w:lang w:val="sr-Cyrl-RS" w:eastAsia="sr-Latn-CS"/>
        </w:rPr>
        <w:t xml:space="preserve"> подизвођач;</w:t>
      </w:r>
    </w:p>
    <w:p w14:paraId="7411BE47" w14:textId="77777777" w:rsidR="00430C08" w:rsidRPr="000E4CB2" w:rsidRDefault="002F1281" w:rsidP="00997596">
      <w:pPr>
        <w:numPr>
          <w:ilvl w:val="0"/>
          <w:numId w:val="3"/>
        </w:numPr>
        <w:tabs>
          <w:tab w:val="left" w:pos="0"/>
        </w:tabs>
        <w:suppressAutoHyphens w:val="0"/>
        <w:autoSpaceDE w:val="0"/>
        <w:autoSpaceDN w:val="0"/>
        <w:adjustRightInd w:val="0"/>
        <w:spacing w:line="240" w:lineRule="auto"/>
        <w:ind w:right="-108"/>
        <w:jc w:val="both"/>
        <w:rPr>
          <w:rFonts w:eastAsia="Times New Roman"/>
          <w:iCs/>
          <w:color w:val="auto"/>
          <w:kern w:val="0"/>
          <w:lang w:val="sr-Cyrl-RS" w:eastAsia="sr-Latn-CS"/>
        </w:rPr>
      </w:pPr>
      <w:r w:rsidRPr="000E4CB2">
        <w:rPr>
          <w:rFonts w:eastAsia="Times New Roman"/>
          <w:iCs/>
          <w:color w:val="auto"/>
          <w:kern w:val="0"/>
          <w:lang w:val="sr-Cyrl-RS" w:eastAsia="sr-Latn-CS"/>
        </w:rPr>
        <w:t>% укупне вредности набавке који ће поверити подизв</w:t>
      </w:r>
      <w:r w:rsidR="0092299E" w:rsidRPr="000E4CB2">
        <w:rPr>
          <w:rFonts w:eastAsia="Times New Roman"/>
          <w:iCs/>
          <w:color w:val="auto"/>
          <w:kern w:val="0"/>
          <w:lang w:val="sr-Cyrl-RS" w:eastAsia="sr-Latn-CS"/>
        </w:rPr>
        <w:t>о</w:t>
      </w:r>
      <w:r w:rsidRPr="000E4CB2">
        <w:rPr>
          <w:rFonts w:eastAsia="Times New Roman"/>
          <w:iCs/>
          <w:color w:val="auto"/>
          <w:kern w:val="0"/>
          <w:lang w:val="sr-Cyrl-RS" w:eastAsia="sr-Latn-CS"/>
        </w:rPr>
        <w:t>ђачу.</w:t>
      </w:r>
    </w:p>
    <w:p w14:paraId="67BD9BFB" w14:textId="77777777" w:rsidR="002F1281" w:rsidRDefault="00430C08" w:rsidP="00430C08">
      <w:pPr>
        <w:tabs>
          <w:tab w:val="left" w:pos="0"/>
        </w:tabs>
        <w:suppressAutoHyphens w:val="0"/>
        <w:autoSpaceDE w:val="0"/>
        <w:autoSpaceDN w:val="0"/>
        <w:adjustRightInd w:val="0"/>
        <w:spacing w:line="240" w:lineRule="auto"/>
        <w:jc w:val="both"/>
        <w:rPr>
          <w:rFonts w:eastAsia="Times New Roman"/>
          <w:iCs/>
          <w:noProof/>
          <w:color w:val="auto"/>
          <w:kern w:val="0"/>
          <w:lang w:val="sr-Cyrl-CS" w:eastAsia="sr-Latn-CS"/>
        </w:rPr>
      </w:pPr>
      <w:r w:rsidRPr="00430C08">
        <w:rPr>
          <w:rFonts w:eastAsia="Times New Roman"/>
          <w:iCs/>
          <w:noProof/>
          <w:color w:val="auto"/>
          <w:kern w:val="0"/>
          <w:lang w:val="sr-Cyrl-CS" w:eastAsia="sr-Latn-CS"/>
        </w:rPr>
        <w:t>Понуђач је дужан да за подизвођаче достави доказе о испуњености обавезних услова из члана 75. ста</w:t>
      </w:r>
      <w:r>
        <w:rPr>
          <w:rFonts w:eastAsia="Times New Roman"/>
          <w:iCs/>
          <w:noProof/>
          <w:color w:val="auto"/>
          <w:kern w:val="0"/>
          <w:lang w:val="sr-Cyrl-CS" w:eastAsia="sr-Latn-CS"/>
        </w:rPr>
        <w:t>в 1. тач. 1) до 4) Закона о</w:t>
      </w:r>
      <w:r w:rsidR="00937B6E">
        <w:rPr>
          <w:rFonts w:eastAsia="Times New Roman"/>
          <w:iCs/>
          <w:noProof/>
          <w:color w:val="auto"/>
          <w:kern w:val="0"/>
          <w:lang w:val="sr-Cyrl-CS" w:eastAsia="sr-Latn-CS"/>
        </w:rPr>
        <w:t xml:space="preserve"> </w:t>
      </w:r>
      <w:r>
        <w:rPr>
          <w:rFonts w:eastAsia="Times New Roman"/>
          <w:iCs/>
          <w:noProof/>
          <w:color w:val="auto"/>
          <w:kern w:val="0"/>
          <w:lang w:val="sr-Cyrl-CS" w:eastAsia="sr-Latn-CS"/>
        </w:rPr>
        <w:t>јавним набавкама.</w:t>
      </w:r>
    </w:p>
    <w:p w14:paraId="7015E57D" w14:textId="77777777" w:rsidR="00B64128" w:rsidRPr="00067FC3" w:rsidRDefault="00B64128" w:rsidP="00997DDC">
      <w:pPr>
        <w:suppressAutoHyphens w:val="0"/>
        <w:spacing w:line="240" w:lineRule="auto"/>
        <w:jc w:val="both"/>
        <w:rPr>
          <w:rFonts w:eastAsia="Times New Roman"/>
          <w:b/>
          <w:noProof/>
          <w:color w:val="auto"/>
          <w:kern w:val="0"/>
          <w:lang w:val="ru-RU" w:eastAsia="sr-Latn-CS"/>
        </w:rPr>
      </w:pPr>
    </w:p>
    <w:p w14:paraId="1311EF8A" w14:textId="77777777" w:rsidR="002F1281" w:rsidRPr="00E83E61" w:rsidRDefault="00997DDC" w:rsidP="00997DDC">
      <w:pPr>
        <w:suppressAutoHyphens w:val="0"/>
        <w:spacing w:line="240" w:lineRule="auto"/>
        <w:jc w:val="both"/>
        <w:rPr>
          <w:rFonts w:eastAsia="Times New Roman"/>
          <w:b/>
          <w:noProof/>
          <w:color w:val="auto"/>
          <w:kern w:val="0"/>
          <w:lang w:val="sr-Cyrl-CS" w:eastAsia="sr-Latn-CS"/>
        </w:rPr>
      </w:pPr>
      <w:r w:rsidRPr="00067FC3">
        <w:rPr>
          <w:rFonts w:eastAsia="Times New Roman"/>
          <w:b/>
          <w:noProof/>
          <w:color w:val="auto"/>
          <w:kern w:val="0"/>
          <w:lang w:val="ru-RU" w:eastAsia="sr-Latn-CS"/>
        </w:rPr>
        <w:t xml:space="preserve">7. </w:t>
      </w:r>
      <w:r w:rsidR="002F1281" w:rsidRPr="00E83E61">
        <w:rPr>
          <w:rFonts w:eastAsia="Times New Roman"/>
          <w:b/>
          <w:noProof/>
          <w:color w:val="auto"/>
          <w:kern w:val="0"/>
          <w:lang w:val="sr-Cyrl-CS" w:eastAsia="sr-Latn-CS"/>
        </w:rPr>
        <w:t>ЗАЈЕДНИЧКА ПОНУДА</w:t>
      </w:r>
    </w:p>
    <w:p w14:paraId="321F2FD0" w14:textId="77777777" w:rsidR="004B6CC4" w:rsidRPr="00067FC3" w:rsidRDefault="004B6CC4" w:rsidP="004B6CC4">
      <w:pPr>
        <w:spacing w:line="240" w:lineRule="auto"/>
        <w:jc w:val="both"/>
        <w:rPr>
          <w:lang w:val="ru-RU"/>
        </w:rPr>
      </w:pPr>
      <w:r w:rsidRPr="00067FC3">
        <w:rPr>
          <w:lang w:val="ru-RU"/>
        </w:rPr>
        <w:t xml:space="preserve">Понуду може поднети група понуђача. </w:t>
      </w:r>
    </w:p>
    <w:p w14:paraId="717A1E9E" w14:textId="77777777" w:rsidR="004B6CC4" w:rsidRPr="00067FC3" w:rsidRDefault="004B6CC4" w:rsidP="004B6CC4">
      <w:pPr>
        <w:spacing w:line="240" w:lineRule="auto"/>
        <w:jc w:val="both"/>
        <w:rPr>
          <w:color w:val="FF0000"/>
          <w:lang w:val="ru-RU"/>
        </w:rPr>
      </w:pPr>
      <w:r w:rsidRPr="00067FC3">
        <w:rPr>
          <w:lang w:val="ru-RU"/>
        </w:rPr>
        <w:t>Сваки понуђач из групе понуђача мора да испуни обавезне услове из члана 75. ста</w:t>
      </w:r>
      <w:r w:rsidR="00554221" w:rsidRPr="00067FC3">
        <w:rPr>
          <w:lang w:val="ru-RU"/>
        </w:rPr>
        <w:t>в 1. тач. 1) до 4) овог закона.</w:t>
      </w:r>
    </w:p>
    <w:p w14:paraId="74F58E5A" w14:textId="77777777" w:rsidR="004B6CC4" w:rsidRPr="00067FC3" w:rsidRDefault="004B6CC4" w:rsidP="004B6CC4">
      <w:pPr>
        <w:spacing w:line="240" w:lineRule="auto"/>
        <w:jc w:val="both"/>
        <w:rPr>
          <w:lang w:val="ru-RU"/>
        </w:rPr>
      </w:pPr>
      <w:r w:rsidRPr="00067FC3">
        <w:rPr>
          <w:lang w:val="ru-RU"/>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0B6315C0" w14:textId="77777777" w:rsidR="004B6CC4" w:rsidRPr="00067FC3" w:rsidRDefault="004B6CC4" w:rsidP="004B6CC4">
      <w:pPr>
        <w:spacing w:line="240" w:lineRule="auto"/>
        <w:jc w:val="both"/>
        <w:rPr>
          <w:lang w:val="ru-RU"/>
        </w:rPr>
      </w:pPr>
    </w:p>
    <w:p w14:paraId="73460E62" w14:textId="77777777" w:rsidR="004B6CC4" w:rsidRPr="00067FC3" w:rsidRDefault="004B6CC4" w:rsidP="004B6CC4">
      <w:pPr>
        <w:spacing w:line="240" w:lineRule="auto"/>
        <w:jc w:val="both"/>
        <w:rPr>
          <w:lang w:val="ru-RU"/>
        </w:rPr>
      </w:pPr>
      <w:r w:rsidRPr="00067FC3">
        <w:rPr>
          <w:lang w:val="ru-RU"/>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61A2C92D" w14:textId="77777777" w:rsidR="004B6CC4" w:rsidRPr="00067FC3" w:rsidRDefault="004B6CC4" w:rsidP="004B6CC4">
      <w:pPr>
        <w:spacing w:line="240" w:lineRule="auto"/>
        <w:jc w:val="both"/>
        <w:rPr>
          <w:lang w:val="ru-RU"/>
        </w:rPr>
      </w:pPr>
      <w:r w:rsidRPr="00067FC3">
        <w:rPr>
          <w:lang w:val="ru-RU"/>
        </w:rPr>
        <w:t>2) опис послова сваког од понуђача из групе понуђача у извршењу уговора.</w:t>
      </w:r>
    </w:p>
    <w:p w14:paraId="3D0C9BB0" w14:textId="77777777" w:rsidR="004B6CC4" w:rsidRPr="00067FC3" w:rsidRDefault="004B6CC4" w:rsidP="004B6CC4">
      <w:pPr>
        <w:spacing w:line="240" w:lineRule="auto"/>
        <w:jc w:val="both"/>
        <w:rPr>
          <w:lang w:val="ru-RU"/>
        </w:rPr>
      </w:pPr>
    </w:p>
    <w:p w14:paraId="27BD8EB3" w14:textId="77777777" w:rsidR="004B6CC4" w:rsidRPr="00067FC3" w:rsidRDefault="004B6CC4" w:rsidP="004B6CC4">
      <w:pPr>
        <w:spacing w:line="240" w:lineRule="auto"/>
        <w:jc w:val="both"/>
        <w:rPr>
          <w:lang w:val="ru-RU"/>
        </w:rPr>
      </w:pPr>
      <w:r w:rsidRPr="00067FC3">
        <w:rPr>
          <w:lang w:val="ru-RU"/>
        </w:rPr>
        <w:t xml:space="preserve">Наручилац не може од групе понуђача да захтева да се повезују у одређени правни облик како би могли да поднесу заједничку понуду. </w:t>
      </w:r>
    </w:p>
    <w:p w14:paraId="2E1821C0" w14:textId="77777777" w:rsidR="004B6CC4" w:rsidRPr="00067FC3" w:rsidRDefault="004B6CC4" w:rsidP="004B6CC4">
      <w:pPr>
        <w:spacing w:line="240" w:lineRule="auto"/>
        <w:jc w:val="both"/>
        <w:rPr>
          <w:lang w:val="ru-RU"/>
        </w:rPr>
      </w:pPr>
      <w:r w:rsidRPr="00067FC3">
        <w:rPr>
          <w:lang w:val="ru-RU"/>
        </w:rPr>
        <w:t xml:space="preserve">Понуђачи који поднесу заједничку понуду одговарају неограничено солидарно према наручиоцу. </w:t>
      </w:r>
    </w:p>
    <w:p w14:paraId="6ED3897B" w14:textId="77777777" w:rsidR="00B43790" w:rsidRPr="00067FC3" w:rsidRDefault="004B6CC4" w:rsidP="008C602F">
      <w:pPr>
        <w:spacing w:line="240" w:lineRule="auto"/>
        <w:jc w:val="both"/>
        <w:rPr>
          <w:lang w:val="ru-RU"/>
        </w:rPr>
      </w:pPr>
      <w:r w:rsidRPr="00067FC3">
        <w:rPr>
          <w:lang w:val="ru-RU"/>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444E1F81" w14:textId="77777777" w:rsidR="004D49B0" w:rsidRPr="00067FC3" w:rsidRDefault="004D49B0" w:rsidP="008C602F">
      <w:pPr>
        <w:spacing w:line="240" w:lineRule="auto"/>
        <w:jc w:val="both"/>
        <w:rPr>
          <w:lang w:val="ru-RU"/>
        </w:rPr>
      </w:pPr>
    </w:p>
    <w:p w14:paraId="041B8064" w14:textId="77777777" w:rsidR="0048218E" w:rsidRPr="0040342B" w:rsidRDefault="0048218E" w:rsidP="0048218E">
      <w:pPr>
        <w:jc w:val="both"/>
        <w:rPr>
          <w:b/>
          <w:bCs/>
          <w:iCs/>
          <w:lang w:val="ru-RU"/>
        </w:rPr>
      </w:pPr>
      <w:r w:rsidRPr="0040342B">
        <w:rPr>
          <w:b/>
          <w:lang w:val="sr-Cyrl-RS"/>
        </w:rPr>
        <w:t>8. НАЧИН И УСЛОВИ ПЛАЋАЊА</w:t>
      </w:r>
      <w:r w:rsidRPr="0040342B">
        <w:rPr>
          <w:b/>
          <w:lang w:val="ru-RU"/>
        </w:rPr>
        <w:t xml:space="preserve">, </w:t>
      </w:r>
      <w:r w:rsidRPr="0040342B">
        <w:rPr>
          <w:b/>
          <w:bCs/>
          <w:iCs/>
          <w:lang w:val="ru-RU"/>
        </w:rPr>
        <w:t>КАО И ДРУГЕ ОКОЛНОСТИ ОД КО</w:t>
      </w:r>
      <w:r w:rsidR="00855B5A" w:rsidRPr="0040342B">
        <w:rPr>
          <w:b/>
          <w:bCs/>
          <w:iCs/>
          <w:lang w:val="ru-RU"/>
        </w:rPr>
        <w:t>ЈИХ ЗАВИСИ ПРИХВАТЉИВОСТ ПОНУДЕ</w:t>
      </w:r>
    </w:p>
    <w:p w14:paraId="2E193EB7" w14:textId="77777777" w:rsidR="009C39A9" w:rsidRPr="0040342B" w:rsidRDefault="009C39A9" w:rsidP="0048218E">
      <w:pPr>
        <w:jc w:val="both"/>
        <w:rPr>
          <w:b/>
          <w:bCs/>
          <w:iCs/>
          <w:lang w:val="ru-RU"/>
        </w:rPr>
      </w:pPr>
    </w:p>
    <w:p w14:paraId="1987C9C6" w14:textId="77777777" w:rsidR="008C602F" w:rsidRPr="00B34EC8" w:rsidRDefault="008C602F" w:rsidP="008C602F">
      <w:pPr>
        <w:jc w:val="both"/>
        <w:rPr>
          <w:iCs/>
          <w:kern w:val="1"/>
          <w:u w:val="single"/>
          <w:lang w:val="sr-Cyrl-RS"/>
        </w:rPr>
      </w:pPr>
      <w:r w:rsidRPr="00B34EC8">
        <w:rPr>
          <w:b/>
          <w:bCs/>
          <w:iCs/>
          <w:kern w:val="1"/>
          <w:u w:val="single"/>
          <w:lang w:val="sr-Cyrl-RS"/>
        </w:rPr>
        <w:t>8</w:t>
      </w:r>
      <w:r w:rsidRPr="00B34EC8">
        <w:rPr>
          <w:b/>
          <w:bCs/>
          <w:iCs/>
          <w:kern w:val="1"/>
          <w:u w:val="single"/>
          <w:lang w:val="ru-RU"/>
        </w:rPr>
        <w:t xml:space="preserve">.1. </w:t>
      </w:r>
      <w:r w:rsidRPr="00B34EC8">
        <w:rPr>
          <w:iCs/>
          <w:kern w:val="1"/>
          <w:u w:val="single"/>
          <w:lang w:val="ru-RU"/>
        </w:rPr>
        <w:t>начин, рок и услови плаћања</w:t>
      </w:r>
      <w:r w:rsidRPr="00B34EC8">
        <w:rPr>
          <w:iCs/>
          <w:kern w:val="1"/>
          <w:u w:val="single"/>
          <w:lang w:val="sr-Cyrl-RS"/>
        </w:rPr>
        <w:t>:</w:t>
      </w:r>
    </w:p>
    <w:p w14:paraId="09547BDD" w14:textId="77777777" w:rsidR="008C602F" w:rsidRPr="00B34EC8" w:rsidRDefault="008C602F" w:rsidP="008C602F">
      <w:pPr>
        <w:jc w:val="both"/>
        <w:rPr>
          <w:lang w:val="sr-Cyrl-CS"/>
        </w:rPr>
      </w:pPr>
      <w:r w:rsidRPr="00B34EC8">
        <w:rPr>
          <w:lang w:val="sr-Cyrl-CS"/>
        </w:rPr>
        <w:t xml:space="preserve">Наручилац ће Понуђачу исплатити укупну вредност услуге на следећи начин: </w:t>
      </w:r>
    </w:p>
    <w:p w14:paraId="4E477219" w14:textId="360731F9" w:rsidR="00AC7217" w:rsidRPr="004D49B0" w:rsidRDefault="0040342B" w:rsidP="00B34EC8">
      <w:pPr>
        <w:widowControl w:val="0"/>
        <w:tabs>
          <w:tab w:val="left" w:pos="0"/>
        </w:tabs>
        <w:jc w:val="both"/>
        <w:rPr>
          <w:iCs/>
          <w:highlight w:val="yellow"/>
          <w:lang w:val="en-GB"/>
        </w:rPr>
      </w:pPr>
      <w:r w:rsidRPr="00B34EC8">
        <w:rPr>
          <w:bCs/>
          <w:color w:val="auto"/>
          <w:lang w:val="sr-Cyrl-RS"/>
        </w:rPr>
        <w:t>1</w:t>
      </w:r>
      <w:r w:rsidR="00AC7217" w:rsidRPr="00B34EC8">
        <w:rPr>
          <w:bCs/>
          <w:color w:val="auto"/>
          <w:lang w:val="sr-Cyrl-RS"/>
        </w:rPr>
        <w:t>)  О</w:t>
      </w:r>
      <w:r w:rsidR="00B42DEC" w:rsidRPr="00B34EC8">
        <w:rPr>
          <w:bCs/>
          <w:color w:val="auto"/>
          <w:lang w:val="sr-Cyrl-RS"/>
        </w:rPr>
        <w:t>бавезе за извршене услуге</w:t>
      </w:r>
      <w:r w:rsidR="00AC7217" w:rsidRPr="00B34EC8">
        <w:rPr>
          <w:bCs/>
          <w:color w:val="auto"/>
          <w:lang w:val="sr-Cyrl-RS"/>
        </w:rPr>
        <w:t xml:space="preserve"> одржавања</w:t>
      </w:r>
      <w:r w:rsidR="00B42DEC" w:rsidRPr="00B34EC8">
        <w:rPr>
          <w:bCs/>
          <w:color w:val="auto"/>
          <w:lang w:val="sr-Cyrl-RS"/>
        </w:rPr>
        <w:t xml:space="preserve"> Наручилац, на основу испостављених </w:t>
      </w:r>
      <w:r w:rsidR="00B42DEC" w:rsidRPr="00B34EC8">
        <w:rPr>
          <w:bCs/>
          <w:color w:val="auto"/>
          <w:lang w:val="sr-Cyrl-CS"/>
        </w:rPr>
        <w:t xml:space="preserve">месечних </w:t>
      </w:r>
      <w:r w:rsidRPr="00B34EC8">
        <w:rPr>
          <w:bCs/>
          <w:lang w:val="sr-Cyrl-RS"/>
        </w:rPr>
        <w:t>рачуна</w:t>
      </w:r>
      <w:r w:rsidR="00B42DEC" w:rsidRPr="00B34EC8">
        <w:rPr>
          <w:bCs/>
          <w:lang w:val="sr-Cyrl-RS"/>
        </w:rPr>
        <w:t xml:space="preserve">, </w:t>
      </w:r>
      <w:r w:rsidR="00B42DEC" w:rsidRPr="00B34EC8">
        <w:rPr>
          <w:lang w:val="sr-Cyrl-CS"/>
        </w:rPr>
        <w:t xml:space="preserve">уплаћује се на текући рачун Понуђача, најкасније </w:t>
      </w:r>
      <w:r w:rsidR="00B42DEC" w:rsidRPr="00B34EC8">
        <w:rPr>
          <w:rFonts w:eastAsia="Calibri"/>
          <w:lang w:val="sr-Cyrl-CS"/>
        </w:rPr>
        <w:t>45</w:t>
      </w:r>
      <w:r w:rsidR="00B42DEC" w:rsidRPr="00B34EC8">
        <w:rPr>
          <w:rFonts w:eastAsia="Calibri"/>
          <w:lang w:val="ru-RU"/>
        </w:rPr>
        <w:t xml:space="preserve"> дана од дана пријема</w:t>
      </w:r>
      <w:r w:rsidR="00B42DEC" w:rsidRPr="00B34EC8">
        <w:rPr>
          <w:rFonts w:eastAsia="Calibri"/>
          <w:lang w:val="sr-Cyrl-RS"/>
        </w:rPr>
        <w:t xml:space="preserve"> фактуре</w:t>
      </w:r>
      <w:r w:rsidR="00B42DEC" w:rsidRPr="00B34EC8">
        <w:rPr>
          <w:rFonts w:eastAsia="Calibri"/>
          <w:lang w:val="sr-Cyrl-CS"/>
        </w:rPr>
        <w:t>,</w:t>
      </w:r>
      <w:r w:rsidR="00B42DEC" w:rsidRPr="00B34EC8">
        <w:rPr>
          <w:rFonts w:eastAsia="Calibri"/>
          <w:lang w:val="ru-RU"/>
        </w:rPr>
        <w:t xml:space="preserve"> са свим неопходним документима којима се доказује испуњеност услова за плаћање</w:t>
      </w:r>
      <w:r w:rsidR="00B42DEC" w:rsidRPr="00B34EC8">
        <w:rPr>
          <w:rFonts w:eastAsia="Calibri"/>
          <w:lang w:val="sr-Cyrl-CS"/>
        </w:rPr>
        <w:t>, у складу са Законом о роковима измирења новчаних обавеза у комерцијалним трансакцијама („Службени гла</w:t>
      </w:r>
      <w:r w:rsidR="00B42DEC" w:rsidRPr="00B34EC8">
        <w:rPr>
          <w:rFonts w:eastAsia="Calibri"/>
          <w:lang w:val="sr-Cyrl-RS"/>
        </w:rPr>
        <w:t>с</w:t>
      </w:r>
      <w:r w:rsidR="00B42DEC" w:rsidRPr="00B34EC8">
        <w:rPr>
          <w:rFonts w:eastAsia="Calibri"/>
          <w:lang w:val="sr-Cyrl-CS"/>
        </w:rPr>
        <w:t>ник РСˮ, број 119/12 и 68/2015).</w:t>
      </w:r>
      <w:r w:rsidR="00B42DEC" w:rsidRPr="00B34EC8">
        <w:rPr>
          <w:lang w:val="sr-Cyrl-CS"/>
        </w:rPr>
        <w:t xml:space="preserve"> </w:t>
      </w:r>
    </w:p>
    <w:p w14:paraId="25F11701" w14:textId="77777777" w:rsidR="00AC7217" w:rsidRPr="00BA7E17" w:rsidRDefault="00AC7217" w:rsidP="00AC7217">
      <w:pPr>
        <w:spacing w:after="120"/>
        <w:jc w:val="both"/>
        <w:rPr>
          <w:iCs/>
          <w:u w:val="single"/>
          <w:lang w:val="sr-Cyrl-RS"/>
        </w:rPr>
      </w:pPr>
      <w:r w:rsidRPr="00BA7E17">
        <w:rPr>
          <w:b/>
          <w:bCs/>
          <w:iCs/>
          <w:u w:val="single"/>
          <w:lang w:val="sr-Cyrl-RS"/>
        </w:rPr>
        <w:t>8</w:t>
      </w:r>
      <w:r w:rsidRPr="00BA7E17">
        <w:rPr>
          <w:b/>
          <w:bCs/>
          <w:iCs/>
          <w:u w:val="single"/>
        </w:rPr>
        <w:t>.2</w:t>
      </w:r>
      <w:r w:rsidRPr="00BA7E17">
        <w:rPr>
          <w:b/>
          <w:bCs/>
          <w:i/>
          <w:iCs/>
          <w:u w:val="single"/>
        </w:rPr>
        <w:t xml:space="preserve">. </w:t>
      </w:r>
      <w:r w:rsidRPr="00BA7E17">
        <w:rPr>
          <w:iCs/>
          <w:u w:val="single"/>
        </w:rPr>
        <w:t>р</w:t>
      </w:r>
      <w:r w:rsidRPr="00BA7E17">
        <w:rPr>
          <w:iCs/>
          <w:u w:val="single"/>
          <w:lang w:val="sr-Cyrl-ME"/>
        </w:rPr>
        <w:t xml:space="preserve">ок </w:t>
      </w:r>
      <w:r w:rsidRPr="00BA7E17">
        <w:rPr>
          <w:iCs/>
          <w:u w:val="single"/>
        </w:rPr>
        <w:t>извршења услуге</w:t>
      </w:r>
    </w:p>
    <w:p w14:paraId="2D0C46C0" w14:textId="3641E332" w:rsidR="00AC7217" w:rsidRDefault="00BA7E17" w:rsidP="00BA7E17">
      <w:pPr>
        <w:jc w:val="both"/>
        <w:rPr>
          <w:color w:val="auto"/>
          <w:lang w:val="sr-Cyrl-CS"/>
        </w:rPr>
      </w:pPr>
      <w:r w:rsidRPr="00BA7E17">
        <w:rPr>
          <w:color w:val="auto"/>
          <w:lang w:val="sr-Cyrl-RS"/>
        </w:rPr>
        <w:t xml:space="preserve">Понуђач има обавезу да  </w:t>
      </w:r>
      <w:r w:rsidR="00AC7217" w:rsidRPr="00BA7E17">
        <w:rPr>
          <w:color w:val="auto"/>
          <w:lang w:val="sr-Cyrl-RS"/>
        </w:rPr>
        <w:t xml:space="preserve">врши услугу </w:t>
      </w:r>
      <w:r w:rsidR="00D706A4">
        <w:rPr>
          <w:color w:val="auto"/>
          <w:lang w:val="sr-Cyrl-CS"/>
        </w:rPr>
        <w:t>одржавања софтвера 12 мес</w:t>
      </w:r>
      <w:r w:rsidRPr="00BA7E17">
        <w:rPr>
          <w:color w:val="auto"/>
          <w:lang w:val="sr-Cyrl-CS"/>
        </w:rPr>
        <w:t>еци од дана потписивања уговора.</w:t>
      </w:r>
    </w:p>
    <w:p w14:paraId="18B5CBDC" w14:textId="77777777" w:rsidR="003D0F38" w:rsidRPr="00BA7E17" w:rsidRDefault="003D0F38" w:rsidP="00BA7E17">
      <w:pPr>
        <w:jc w:val="both"/>
        <w:rPr>
          <w:rFonts w:eastAsia="Malgun Gothic"/>
          <w:color w:val="auto"/>
          <w:highlight w:val="yellow"/>
          <w:lang w:val="sr-Cyrl-CS"/>
        </w:rPr>
      </w:pPr>
    </w:p>
    <w:p w14:paraId="4B02EEDE" w14:textId="77777777" w:rsidR="0048218E" w:rsidRPr="00F551BA" w:rsidRDefault="0048218E" w:rsidP="0048218E">
      <w:pPr>
        <w:spacing w:after="120"/>
        <w:jc w:val="both"/>
        <w:rPr>
          <w:iCs/>
          <w:kern w:val="1"/>
          <w:u w:val="single"/>
          <w:lang w:val="sr-Cyrl-RS"/>
        </w:rPr>
      </w:pPr>
      <w:r w:rsidRPr="00F551BA">
        <w:rPr>
          <w:b/>
          <w:bCs/>
          <w:iCs/>
          <w:kern w:val="1"/>
          <w:u w:val="single"/>
          <w:lang w:val="sr-Cyrl-RS"/>
        </w:rPr>
        <w:lastRenderedPageBreak/>
        <w:t>8</w:t>
      </w:r>
      <w:r w:rsidR="00AC7217" w:rsidRPr="00F551BA">
        <w:rPr>
          <w:b/>
          <w:bCs/>
          <w:iCs/>
          <w:kern w:val="1"/>
          <w:u w:val="single"/>
          <w:lang w:val="ru-RU"/>
        </w:rPr>
        <w:t>.3</w:t>
      </w:r>
      <w:r w:rsidRPr="00F551BA">
        <w:rPr>
          <w:b/>
          <w:bCs/>
          <w:iCs/>
          <w:kern w:val="1"/>
          <w:u w:val="single"/>
          <w:lang w:val="ru-RU"/>
        </w:rPr>
        <w:t xml:space="preserve">. </w:t>
      </w:r>
      <w:r w:rsidRPr="00F551BA">
        <w:rPr>
          <w:iCs/>
          <w:kern w:val="1"/>
          <w:u w:val="single"/>
          <w:lang w:val="ru-RU"/>
        </w:rPr>
        <w:t>рок важења понуде</w:t>
      </w:r>
      <w:r w:rsidRPr="00F551BA">
        <w:rPr>
          <w:iCs/>
          <w:kern w:val="1"/>
          <w:u w:val="single"/>
          <w:lang w:val="sr-Cyrl-RS"/>
        </w:rPr>
        <w:t>:</w:t>
      </w:r>
    </w:p>
    <w:p w14:paraId="4A92A08D" w14:textId="77777777" w:rsidR="0048218E" w:rsidRPr="00F551BA" w:rsidRDefault="0048218E" w:rsidP="0048218E">
      <w:pPr>
        <w:jc w:val="both"/>
        <w:rPr>
          <w:iCs/>
          <w:kern w:val="1"/>
          <w:lang w:val="ru-RU"/>
        </w:rPr>
      </w:pPr>
      <w:r w:rsidRPr="00F551BA">
        <w:rPr>
          <w:iCs/>
          <w:kern w:val="1"/>
          <w:lang w:val="ru-RU"/>
        </w:rPr>
        <w:t>Рок важења понуде не може бити краћи од 60 дана од дана отварања понуда.</w:t>
      </w:r>
    </w:p>
    <w:p w14:paraId="76261C42" w14:textId="77777777" w:rsidR="0048218E" w:rsidRPr="00F551BA" w:rsidRDefault="0048218E" w:rsidP="0048218E">
      <w:pPr>
        <w:jc w:val="both"/>
        <w:rPr>
          <w:iCs/>
          <w:kern w:val="1"/>
          <w:lang w:val="ru-RU"/>
        </w:rPr>
      </w:pPr>
      <w:r w:rsidRPr="00F551BA">
        <w:rPr>
          <w:iCs/>
          <w:kern w:val="1"/>
          <w:lang w:val="ru-RU"/>
        </w:rPr>
        <w:t>У случају истека рока важења понуде, наручилац је дужан да у писаном облику затражи од понуђача продужење рока важења понуде.</w:t>
      </w:r>
    </w:p>
    <w:p w14:paraId="2F17046B" w14:textId="77777777" w:rsidR="0048218E" w:rsidRPr="00ED2B0D" w:rsidRDefault="0048218E" w:rsidP="0048218E">
      <w:pPr>
        <w:jc w:val="both"/>
        <w:rPr>
          <w:b/>
          <w:bCs/>
          <w:i/>
          <w:iCs/>
          <w:kern w:val="1"/>
          <w:lang w:val="sr-Cyrl-RS"/>
        </w:rPr>
      </w:pPr>
      <w:r w:rsidRPr="00F551BA">
        <w:rPr>
          <w:iCs/>
          <w:kern w:val="1"/>
          <w:lang w:val="ru-RU"/>
        </w:rPr>
        <w:t>Понуђач који прихвати захтев за продужење рока важења понуде н</w:t>
      </w:r>
      <w:r w:rsidRPr="00F551BA">
        <w:rPr>
          <w:iCs/>
          <w:kern w:val="1"/>
          <w:lang w:val="sr-Cyrl-CS"/>
        </w:rPr>
        <w:t>е</w:t>
      </w:r>
      <w:r w:rsidRPr="00F551BA">
        <w:rPr>
          <w:iCs/>
          <w:kern w:val="1"/>
          <w:lang w:val="ru-RU"/>
        </w:rPr>
        <w:t xml:space="preserve"> може мењати понуду.</w:t>
      </w:r>
    </w:p>
    <w:p w14:paraId="21113AD7" w14:textId="77777777" w:rsidR="00F650F0" w:rsidRPr="00067FC3" w:rsidRDefault="00F650F0" w:rsidP="00D52A9D">
      <w:pPr>
        <w:tabs>
          <w:tab w:val="num" w:pos="709"/>
          <w:tab w:val="left" w:pos="851"/>
        </w:tabs>
        <w:ind w:right="142"/>
        <w:jc w:val="both"/>
        <w:rPr>
          <w:color w:val="auto"/>
          <w:lang w:val="ru-RU"/>
        </w:rPr>
      </w:pPr>
    </w:p>
    <w:p w14:paraId="2D0B05E6" w14:textId="77777777" w:rsidR="00997DDC" w:rsidRPr="00AC7217" w:rsidRDefault="00AC7217" w:rsidP="00AC7217">
      <w:pPr>
        <w:jc w:val="both"/>
        <w:rPr>
          <w:b/>
          <w:bCs/>
          <w:iCs/>
          <w:lang w:val="ru-RU"/>
        </w:rPr>
      </w:pPr>
      <w:r>
        <w:rPr>
          <w:b/>
          <w:bCs/>
          <w:iCs/>
          <w:lang w:val="ru-RU"/>
        </w:rPr>
        <w:t>9.</w:t>
      </w:r>
      <w:r w:rsidR="002F1281" w:rsidRPr="00AC7217">
        <w:rPr>
          <w:b/>
          <w:bCs/>
          <w:iCs/>
          <w:lang w:val="ru-RU"/>
        </w:rPr>
        <w:t>ВАЛУТА И НАЧИН НА КОЈИ МОРА ДА БУДЕ НАВЕДЕНА И ИЗРАЖЕНА ЦЕНА У ПОНУДИ</w:t>
      </w:r>
    </w:p>
    <w:p w14:paraId="1AEE2073" w14:textId="77777777" w:rsidR="003832A2" w:rsidRDefault="003D6887" w:rsidP="00FF0F66">
      <w:pPr>
        <w:autoSpaceDE w:val="0"/>
        <w:autoSpaceDN w:val="0"/>
        <w:adjustRightInd w:val="0"/>
        <w:spacing w:line="240" w:lineRule="auto"/>
        <w:jc w:val="both"/>
        <w:rPr>
          <w:lang w:val="sr-Cyrl-CS"/>
        </w:rPr>
      </w:pPr>
      <w:r>
        <w:rPr>
          <w:lang w:val="sr-Cyrl-CS"/>
        </w:rPr>
        <w:t xml:space="preserve">Цена </w:t>
      </w:r>
      <w:r w:rsidR="00B43790">
        <w:rPr>
          <w:lang w:val="sr-Cyrl-CS"/>
        </w:rPr>
        <w:t xml:space="preserve">услуге, са </w:t>
      </w:r>
      <w:r w:rsidR="005E16A2">
        <w:rPr>
          <w:rFonts w:eastAsia="Times New Roman"/>
          <w:noProof/>
          <w:color w:val="auto"/>
          <w:kern w:val="0"/>
          <w:lang w:val="sr-Cyrl-CS" w:eastAsia="sr-Latn-CS"/>
        </w:rPr>
        <w:t>свим трошковима</w:t>
      </w:r>
      <w:r w:rsidR="00B43790">
        <w:rPr>
          <w:rFonts w:eastAsia="Times New Roman"/>
          <w:noProof/>
          <w:color w:val="auto"/>
          <w:kern w:val="0"/>
          <w:lang w:val="sr-Cyrl-CS" w:eastAsia="sr-Latn-CS"/>
        </w:rPr>
        <w:t xml:space="preserve">, мора бити исказана у динарима без и </w:t>
      </w:r>
      <w:r w:rsidR="00B43790">
        <w:rPr>
          <w:lang w:val="sr-Cyrl-CS"/>
        </w:rPr>
        <w:t xml:space="preserve">са ПДВ –ом. </w:t>
      </w:r>
      <w:r>
        <w:rPr>
          <w:lang w:val="sr-Cyrl-CS"/>
        </w:rPr>
        <w:t xml:space="preserve"> Цена је фиксна и не може се мењати.</w:t>
      </w:r>
    </w:p>
    <w:p w14:paraId="42B55DDD" w14:textId="77777777" w:rsidR="003D0F38" w:rsidRDefault="003D0F38" w:rsidP="003D0F38">
      <w:pPr>
        <w:spacing w:after="5" w:line="266" w:lineRule="auto"/>
        <w:ind w:right="70"/>
        <w:jc w:val="both"/>
        <w:rPr>
          <w:lang w:val="sr-Cyrl-CS"/>
        </w:rPr>
      </w:pPr>
    </w:p>
    <w:p w14:paraId="39665E05" w14:textId="03E9FDAC" w:rsidR="0048218E" w:rsidRDefault="0048218E" w:rsidP="003D0F38">
      <w:pPr>
        <w:spacing w:after="5" w:line="266" w:lineRule="auto"/>
        <w:ind w:right="70"/>
        <w:jc w:val="both"/>
        <w:rPr>
          <w:rFonts w:eastAsia="Arial"/>
          <w:b/>
          <w:lang w:val="ru-RU"/>
        </w:rPr>
      </w:pPr>
      <w:r w:rsidRPr="00067FC3">
        <w:rPr>
          <w:rFonts w:eastAsia="Arial"/>
          <w:b/>
          <w:lang w:val="ru-RU"/>
        </w:rPr>
        <w:t>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r w:rsidRPr="00ED2B0D">
        <w:rPr>
          <w:rFonts w:eastAsia="Arial"/>
          <w:b/>
          <w:lang w:val="sr-Cyrl-CS"/>
        </w:rPr>
        <w:t>.</w:t>
      </w:r>
      <w:r w:rsidRPr="00067FC3">
        <w:rPr>
          <w:rFonts w:eastAsia="Arial"/>
          <w:b/>
          <w:lang w:val="ru-RU"/>
        </w:rPr>
        <w:t xml:space="preserve"> </w:t>
      </w:r>
    </w:p>
    <w:p w14:paraId="2731AA4D" w14:textId="77777777" w:rsidR="00C41BD9" w:rsidRPr="000F3D0E" w:rsidRDefault="00C41BD9" w:rsidP="000F3D0E">
      <w:pPr>
        <w:spacing w:after="5" w:line="266" w:lineRule="auto"/>
        <w:ind w:left="142" w:right="70"/>
        <w:jc w:val="both"/>
        <w:rPr>
          <w:rFonts w:eastAsia="Arial"/>
          <w:lang w:val="sr-Cyrl-CS"/>
        </w:rPr>
      </w:pPr>
    </w:p>
    <w:p w14:paraId="375F2690" w14:textId="4DEB3ABF" w:rsidR="0048218E" w:rsidRPr="00A2329B" w:rsidRDefault="0048218E" w:rsidP="00A2329B">
      <w:pPr>
        <w:jc w:val="both"/>
        <w:rPr>
          <w:spacing w:val="6"/>
          <w:kern w:val="1"/>
          <w:lang w:val="ru-RU"/>
        </w:rPr>
      </w:pPr>
      <w:r w:rsidRPr="00067FC3">
        <w:rPr>
          <w:rFonts w:eastAsia="TimesNewRomanPSMT"/>
          <w:bCs/>
          <w:iCs/>
          <w:kern w:val="1"/>
          <w:lang w:val="ru-RU"/>
        </w:rPr>
        <w:t>Подаци о пореским обавезама се могу добити у Пореској управи, Министарства финансија</w:t>
      </w:r>
      <w:r w:rsidRPr="00ED2B0D">
        <w:rPr>
          <w:rFonts w:eastAsia="TimesNewRomanPSMT"/>
          <w:bCs/>
          <w:iCs/>
          <w:kern w:val="1"/>
          <w:lang w:val="sr-Cyrl-CS"/>
        </w:rPr>
        <w:t xml:space="preserve">, Саве Машковића бр.3-5, Београд, </w:t>
      </w:r>
      <w:hyperlink r:id="rId9" w:history="1">
        <w:r w:rsidRPr="00ED2B0D">
          <w:rPr>
            <w:rFonts w:eastAsia="TimesNewRomanPSMT"/>
            <w:bCs/>
            <w:iCs/>
            <w:color w:val="0000FF"/>
            <w:kern w:val="1"/>
            <w:u w:val="single"/>
          </w:rPr>
          <w:t>www</w:t>
        </w:r>
        <w:r w:rsidRPr="00067FC3">
          <w:rPr>
            <w:rFonts w:eastAsia="TimesNewRomanPSMT"/>
            <w:bCs/>
            <w:iCs/>
            <w:color w:val="0000FF"/>
            <w:kern w:val="1"/>
            <w:u w:val="single"/>
            <w:lang w:val="ru-RU"/>
          </w:rPr>
          <w:t>.</w:t>
        </w:r>
        <w:r w:rsidRPr="00ED2B0D">
          <w:rPr>
            <w:rFonts w:eastAsia="TimesNewRomanPSMT"/>
            <w:bCs/>
            <w:iCs/>
            <w:color w:val="0000FF"/>
            <w:kern w:val="1"/>
            <w:u w:val="single"/>
          </w:rPr>
          <w:t>poreskauprava</w:t>
        </w:r>
        <w:r w:rsidRPr="00067FC3">
          <w:rPr>
            <w:rFonts w:eastAsia="TimesNewRomanPSMT"/>
            <w:bCs/>
            <w:iCs/>
            <w:color w:val="0000FF"/>
            <w:kern w:val="1"/>
            <w:u w:val="single"/>
            <w:lang w:val="ru-RU"/>
          </w:rPr>
          <w:t>.</w:t>
        </w:r>
        <w:r w:rsidRPr="00ED2B0D">
          <w:rPr>
            <w:rFonts w:eastAsia="TimesNewRomanPSMT"/>
            <w:bCs/>
            <w:iCs/>
            <w:color w:val="0000FF"/>
            <w:kern w:val="1"/>
            <w:u w:val="single"/>
          </w:rPr>
          <w:t>gov</w:t>
        </w:r>
        <w:r w:rsidRPr="00067FC3">
          <w:rPr>
            <w:rFonts w:eastAsia="TimesNewRomanPSMT"/>
            <w:bCs/>
            <w:iCs/>
            <w:color w:val="0000FF"/>
            <w:kern w:val="1"/>
            <w:u w:val="single"/>
            <w:lang w:val="ru-RU"/>
          </w:rPr>
          <w:t>.</w:t>
        </w:r>
        <w:r w:rsidRPr="00ED2B0D">
          <w:rPr>
            <w:rFonts w:eastAsia="TimesNewRomanPSMT"/>
            <w:bCs/>
            <w:iCs/>
            <w:color w:val="0000FF"/>
            <w:kern w:val="1"/>
            <w:u w:val="single"/>
          </w:rPr>
          <w:t>rs</w:t>
        </w:r>
      </w:hyperlink>
      <w:r w:rsidRPr="00067FC3">
        <w:rPr>
          <w:rFonts w:eastAsia="TimesNewRomanPSMT"/>
          <w:bCs/>
          <w:iCs/>
          <w:kern w:val="1"/>
          <w:lang w:val="ru-RU"/>
        </w:rPr>
        <w:t xml:space="preserve"> Подаци о заштити животне средине се могу добити у Агенцији за заштиту животне средине, </w:t>
      </w:r>
      <w:r w:rsidRPr="00ED2B0D">
        <w:rPr>
          <w:rFonts w:eastAsia="TimesNewRomanPSMT"/>
          <w:bCs/>
          <w:iCs/>
          <w:kern w:val="1"/>
          <w:lang w:val="sr-Cyrl-CS"/>
        </w:rPr>
        <w:t>Руже Јовановића бр.</w:t>
      </w:r>
      <w:r w:rsidRPr="00067FC3">
        <w:rPr>
          <w:rFonts w:eastAsia="TimesNewRomanPSMT"/>
          <w:bCs/>
          <w:iCs/>
          <w:kern w:val="1"/>
          <w:lang w:val="ru-RU"/>
        </w:rPr>
        <w:t>27</w:t>
      </w:r>
      <w:r w:rsidRPr="00ED2B0D">
        <w:rPr>
          <w:rFonts w:eastAsia="TimesNewRomanPSMT"/>
          <w:bCs/>
          <w:iCs/>
          <w:kern w:val="1"/>
        </w:rPr>
        <w:t>a</w:t>
      </w:r>
      <w:r w:rsidRPr="00067FC3">
        <w:rPr>
          <w:rFonts w:eastAsia="TimesNewRomanPSMT"/>
          <w:bCs/>
          <w:iCs/>
          <w:kern w:val="1"/>
          <w:lang w:val="ru-RU"/>
        </w:rPr>
        <w:t xml:space="preserve">, </w:t>
      </w:r>
      <w:r w:rsidRPr="00ED2B0D">
        <w:rPr>
          <w:rFonts w:eastAsia="TimesNewRomanPSMT"/>
          <w:bCs/>
          <w:iCs/>
          <w:kern w:val="1"/>
          <w:lang w:val="sr-Cyrl-CS"/>
        </w:rPr>
        <w:t xml:space="preserve">Београд </w:t>
      </w:r>
      <w:hyperlink r:id="rId10" w:history="1">
        <w:r w:rsidRPr="00ED2B0D">
          <w:rPr>
            <w:rFonts w:eastAsia="TimesNewRomanPSMT"/>
            <w:bCs/>
            <w:iCs/>
            <w:color w:val="0000FF"/>
            <w:kern w:val="1"/>
            <w:u w:val="single"/>
          </w:rPr>
          <w:t>www</w:t>
        </w:r>
        <w:r w:rsidRPr="00067FC3">
          <w:rPr>
            <w:rFonts w:eastAsia="TimesNewRomanPSMT"/>
            <w:bCs/>
            <w:iCs/>
            <w:color w:val="0000FF"/>
            <w:kern w:val="1"/>
            <w:u w:val="single"/>
            <w:lang w:val="ru-RU"/>
          </w:rPr>
          <w:t>.</w:t>
        </w:r>
        <w:r w:rsidRPr="00ED2B0D">
          <w:rPr>
            <w:rFonts w:eastAsia="TimesNewRomanPSMT"/>
            <w:bCs/>
            <w:iCs/>
            <w:color w:val="0000FF"/>
            <w:kern w:val="1"/>
            <w:u w:val="single"/>
          </w:rPr>
          <w:t>sepa</w:t>
        </w:r>
        <w:r w:rsidRPr="00067FC3">
          <w:rPr>
            <w:rFonts w:eastAsia="TimesNewRomanPSMT"/>
            <w:bCs/>
            <w:iCs/>
            <w:color w:val="0000FF"/>
            <w:kern w:val="1"/>
            <w:u w:val="single"/>
            <w:lang w:val="ru-RU"/>
          </w:rPr>
          <w:t>.</w:t>
        </w:r>
        <w:r w:rsidRPr="00ED2B0D">
          <w:rPr>
            <w:rFonts w:eastAsia="TimesNewRomanPSMT"/>
            <w:bCs/>
            <w:iCs/>
            <w:color w:val="0000FF"/>
            <w:kern w:val="1"/>
            <w:u w:val="single"/>
          </w:rPr>
          <w:t>gov</w:t>
        </w:r>
        <w:r w:rsidRPr="00067FC3">
          <w:rPr>
            <w:rFonts w:eastAsia="TimesNewRomanPSMT"/>
            <w:bCs/>
            <w:iCs/>
            <w:color w:val="0000FF"/>
            <w:kern w:val="1"/>
            <w:u w:val="single"/>
            <w:lang w:val="ru-RU"/>
          </w:rPr>
          <w:t>.</w:t>
        </w:r>
        <w:r w:rsidRPr="00ED2B0D">
          <w:rPr>
            <w:rFonts w:eastAsia="TimesNewRomanPSMT"/>
            <w:bCs/>
            <w:iCs/>
            <w:color w:val="0000FF"/>
            <w:kern w:val="1"/>
            <w:u w:val="single"/>
          </w:rPr>
          <w:t>rs</w:t>
        </w:r>
      </w:hyperlink>
      <w:r w:rsidRPr="00067FC3">
        <w:rPr>
          <w:rFonts w:eastAsia="TimesNewRomanPSMT"/>
          <w:bCs/>
          <w:iCs/>
          <w:kern w:val="1"/>
          <w:lang w:val="ru-RU"/>
        </w:rPr>
        <w:t xml:space="preserve"> и у Министарству </w:t>
      </w:r>
      <w:r w:rsidRPr="00ED2B0D">
        <w:rPr>
          <w:rFonts w:eastAsia="TimesNewRomanPSMT"/>
          <w:bCs/>
          <w:iCs/>
          <w:kern w:val="1"/>
          <w:lang w:val="sr-Cyrl-CS"/>
        </w:rPr>
        <w:t>пољопривреде</w:t>
      </w:r>
      <w:r w:rsidRPr="00067FC3">
        <w:rPr>
          <w:rFonts w:eastAsia="TimesNewRomanPSMT"/>
          <w:bCs/>
          <w:iCs/>
          <w:kern w:val="1"/>
          <w:lang w:val="ru-RU"/>
        </w:rPr>
        <w:t xml:space="preserve"> и заштите животне средине, </w:t>
      </w:r>
      <w:r w:rsidRPr="00ED2B0D">
        <w:rPr>
          <w:rFonts w:eastAsia="TimesNewRomanPSMT"/>
          <w:bCs/>
          <w:iCs/>
          <w:kern w:val="1"/>
          <w:lang w:val="sr-Cyrl-CS"/>
        </w:rPr>
        <w:t>Немањина бр.22-26</w:t>
      </w:r>
      <w:r w:rsidRPr="00067FC3">
        <w:rPr>
          <w:rFonts w:eastAsia="TimesNewRomanPSMT"/>
          <w:bCs/>
          <w:iCs/>
          <w:kern w:val="1"/>
          <w:lang w:val="ru-RU"/>
        </w:rPr>
        <w:t xml:space="preserve">, </w:t>
      </w:r>
      <w:r w:rsidRPr="00ED2B0D">
        <w:rPr>
          <w:rFonts w:eastAsia="TimesNewRomanPSMT"/>
          <w:bCs/>
          <w:iCs/>
          <w:kern w:val="1"/>
          <w:lang w:val="sr-Cyrl-CS"/>
        </w:rPr>
        <w:t xml:space="preserve">Београд </w:t>
      </w:r>
      <w:hyperlink r:id="rId11" w:history="1">
        <w:r w:rsidR="00B34EC8" w:rsidRPr="00A84D63">
          <w:rPr>
            <w:rStyle w:val="Hyperlink"/>
            <w:rFonts w:eastAsia="TimesNewRomanPSMT"/>
            <w:bCs/>
            <w:iCs/>
            <w:kern w:val="1"/>
          </w:rPr>
          <w:t>www</w:t>
        </w:r>
        <w:r w:rsidR="00B34EC8" w:rsidRPr="00A84D63">
          <w:rPr>
            <w:rStyle w:val="Hyperlink"/>
            <w:rFonts w:eastAsia="TimesNewRomanPSMT"/>
            <w:bCs/>
            <w:iCs/>
            <w:kern w:val="1"/>
            <w:lang w:val="ru-RU"/>
          </w:rPr>
          <w:t>.</w:t>
        </w:r>
        <w:r w:rsidR="00B34EC8" w:rsidRPr="00A84D63">
          <w:rPr>
            <w:rStyle w:val="Hyperlink"/>
            <w:rFonts w:eastAsia="TimesNewRomanPSMT"/>
            <w:bCs/>
            <w:iCs/>
            <w:kern w:val="1"/>
            <w:lang w:val="sr-Latn-CS"/>
          </w:rPr>
          <w:t>ekologija</w:t>
        </w:r>
        <w:r w:rsidR="00B34EC8" w:rsidRPr="00A84D63">
          <w:rPr>
            <w:rStyle w:val="Hyperlink"/>
            <w:rFonts w:eastAsia="TimesNewRomanPSMT"/>
            <w:bCs/>
            <w:iCs/>
            <w:kern w:val="1"/>
            <w:lang w:val="ru-RU"/>
          </w:rPr>
          <w:t>.</w:t>
        </w:r>
        <w:r w:rsidR="00B34EC8" w:rsidRPr="00A84D63">
          <w:rPr>
            <w:rStyle w:val="Hyperlink"/>
            <w:rFonts w:eastAsia="TimesNewRomanPSMT"/>
            <w:bCs/>
            <w:iCs/>
            <w:kern w:val="1"/>
          </w:rPr>
          <w:t>gov</w:t>
        </w:r>
        <w:r w:rsidR="00B34EC8" w:rsidRPr="00A84D63">
          <w:rPr>
            <w:rStyle w:val="Hyperlink"/>
            <w:rFonts w:eastAsia="TimesNewRomanPSMT"/>
            <w:bCs/>
            <w:iCs/>
            <w:kern w:val="1"/>
            <w:lang w:val="ru-RU"/>
          </w:rPr>
          <w:t>.</w:t>
        </w:r>
        <w:r w:rsidR="00B34EC8" w:rsidRPr="00A84D63">
          <w:rPr>
            <w:rStyle w:val="Hyperlink"/>
            <w:rFonts w:eastAsia="TimesNewRomanPSMT"/>
            <w:bCs/>
            <w:iCs/>
            <w:kern w:val="1"/>
          </w:rPr>
          <w:t>rs</w:t>
        </w:r>
      </w:hyperlink>
      <w:r w:rsidRPr="00067FC3">
        <w:rPr>
          <w:rFonts w:eastAsia="TimesNewRomanPSMT"/>
          <w:bCs/>
          <w:iCs/>
          <w:kern w:val="1"/>
          <w:lang w:val="ru-RU"/>
        </w:rPr>
        <w:t xml:space="preserve"> Подаци о заштити при запошљавању и условима рада се могу добити у Министарству</w:t>
      </w:r>
      <w:r w:rsidRPr="00ED2B0D">
        <w:rPr>
          <w:rFonts w:eastAsia="TimesNewRomanPSMT"/>
          <w:bCs/>
          <w:iCs/>
          <w:kern w:val="1"/>
          <w:lang w:val="sr-Cyrl-CS"/>
        </w:rPr>
        <w:t xml:space="preserve"> за</w:t>
      </w:r>
      <w:r w:rsidRPr="00067FC3">
        <w:rPr>
          <w:rFonts w:eastAsia="TimesNewRomanPSMT"/>
          <w:bCs/>
          <w:iCs/>
          <w:kern w:val="1"/>
          <w:lang w:val="ru-RU"/>
        </w:rPr>
        <w:t xml:space="preserve"> рад, запошљавањ</w:t>
      </w:r>
      <w:r w:rsidRPr="00ED2B0D">
        <w:rPr>
          <w:rFonts w:eastAsia="TimesNewRomanPSMT"/>
          <w:bCs/>
          <w:iCs/>
          <w:kern w:val="1"/>
          <w:lang w:val="sr-Cyrl-CS"/>
        </w:rPr>
        <w:t>е, борачка</w:t>
      </w:r>
      <w:r w:rsidRPr="00067FC3">
        <w:rPr>
          <w:rFonts w:eastAsia="TimesNewRomanPSMT"/>
          <w:bCs/>
          <w:iCs/>
          <w:kern w:val="1"/>
          <w:lang w:val="ru-RU"/>
        </w:rPr>
        <w:t xml:space="preserve"> и социјалн</w:t>
      </w:r>
      <w:r w:rsidRPr="00ED2B0D">
        <w:rPr>
          <w:rFonts w:eastAsia="TimesNewRomanPSMT"/>
          <w:bCs/>
          <w:iCs/>
          <w:kern w:val="1"/>
          <w:lang w:val="sr-Cyrl-CS"/>
        </w:rPr>
        <w:t>а</w:t>
      </w:r>
      <w:r w:rsidRPr="00067FC3">
        <w:rPr>
          <w:rFonts w:eastAsia="TimesNewRomanPSMT"/>
          <w:bCs/>
          <w:iCs/>
          <w:kern w:val="1"/>
          <w:lang w:val="ru-RU"/>
        </w:rPr>
        <w:t xml:space="preserve"> пит</w:t>
      </w:r>
      <w:r w:rsidRPr="00ED2B0D">
        <w:rPr>
          <w:rFonts w:eastAsia="TimesNewRomanPSMT"/>
          <w:bCs/>
          <w:iCs/>
          <w:kern w:val="1"/>
          <w:lang w:val="sr-Cyrl-CS"/>
        </w:rPr>
        <w:t>ања,</w:t>
      </w:r>
      <w:r w:rsidRPr="00067FC3">
        <w:rPr>
          <w:rFonts w:eastAsia="TimesNewRomanPSMT"/>
          <w:bCs/>
          <w:iCs/>
          <w:kern w:val="1"/>
          <w:lang w:val="ru-RU"/>
        </w:rPr>
        <w:t xml:space="preserve"> </w:t>
      </w:r>
      <w:r w:rsidRPr="00ED2B0D">
        <w:rPr>
          <w:rFonts w:eastAsia="TimesNewRomanPSMT"/>
          <w:bCs/>
          <w:iCs/>
          <w:kern w:val="1"/>
          <w:lang w:val="sr-Cyrl-CS"/>
        </w:rPr>
        <w:t>Немањина бр.22-26, Београд</w:t>
      </w:r>
      <w:r w:rsidRPr="00067FC3">
        <w:rPr>
          <w:rFonts w:eastAsia="TimesNewRomanPSMT"/>
          <w:bCs/>
          <w:iCs/>
          <w:kern w:val="1"/>
          <w:lang w:val="ru-RU"/>
        </w:rPr>
        <w:t xml:space="preserve">  </w:t>
      </w:r>
      <w:r w:rsidRPr="00ED2B0D">
        <w:rPr>
          <w:rFonts w:eastAsia="TimesNewRomanPSMT"/>
          <w:bCs/>
          <w:iCs/>
          <w:kern w:val="1"/>
        </w:rPr>
        <w:t>www</w:t>
      </w:r>
      <w:r w:rsidRPr="00067FC3">
        <w:rPr>
          <w:rFonts w:eastAsia="TimesNewRomanPSMT"/>
          <w:bCs/>
          <w:iCs/>
          <w:kern w:val="1"/>
          <w:lang w:val="ru-RU"/>
        </w:rPr>
        <w:t>.</w:t>
      </w:r>
      <w:r w:rsidRPr="00ED2B0D">
        <w:rPr>
          <w:rFonts w:eastAsia="TimesNewRomanPSMT"/>
          <w:bCs/>
          <w:iCs/>
          <w:kern w:val="1"/>
        </w:rPr>
        <w:t>minrzs</w:t>
      </w:r>
      <w:r w:rsidRPr="00067FC3">
        <w:rPr>
          <w:rFonts w:eastAsia="TimesNewRomanPSMT"/>
          <w:bCs/>
          <w:iCs/>
          <w:kern w:val="1"/>
          <w:lang w:val="ru-RU"/>
        </w:rPr>
        <w:t>.</w:t>
      </w:r>
      <w:r w:rsidRPr="00ED2B0D">
        <w:rPr>
          <w:rFonts w:eastAsia="TimesNewRomanPSMT"/>
          <w:bCs/>
          <w:iCs/>
          <w:kern w:val="1"/>
        </w:rPr>
        <w:t>gov</w:t>
      </w:r>
      <w:r w:rsidRPr="00067FC3">
        <w:rPr>
          <w:rFonts w:eastAsia="TimesNewRomanPSMT"/>
          <w:bCs/>
          <w:iCs/>
          <w:kern w:val="1"/>
          <w:lang w:val="ru-RU"/>
        </w:rPr>
        <w:t>.</w:t>
      </w:r>
      <w:r w:rsidRPr="00ED2B0D">
        <w:rPr>
          <w:rFonts w:eastAsia="TimesNewRomanPSMT"/>
          <w:bCs/>
          <w:iCs/>
          <w:kern w:val="1"/>
        </w:rPr>
        <w:t>rs</w:t>
      </w:r>
      <w:r w:rsidRPr="00067FC3">
        <w:rPr>
          <w:rFonts w:eastAsia="TimesNewRomanPSMT"/>
          <w:bCs/>
          <w:iCs/>
          <w:kern w:val="1"/>
          <w:lang w:val="ru-RU"/>
        </w:rPr>
        <w:t>.</w:t>
      </w:r>
    </w:p>
    <w:p w14:paraId="2E02DAC2" w14:textId="77777777" w:rsidR="003D0F38" w:rsidRDefault="003D0F38" w:rsidP="003D0F38">
      <w:pPr>
        <w:keepNext/>
        <w:keepLines/>
        <w:spacing w:after="5" w:line="266" w:lineRule="auto"/>
        <w:ind w:right="70"/>
        <w:jc w:val="both"/>
        <w:outlineLvl w:val="4"/>
        <w:rPr>
          <w:rFonts w:eastAsia="Arial"/>
          <w:lang w:val="ru-RU"/>
        </w:rPr>
      </w:pPr>
    </w:p>
    <w:p w14:paraId="12FA0A7F" w14:textId="77777777" w:rsidR="003D0F38" w:rsidRPr="0035217B" w:rsidRDefault="003D0F38" w:rsidP="003D0F38">
      <w:pPr>
        <w:keepNext/>
        <w:keepLines/>
        <w:spacing w:after="5" w:line="264" w:lineRule="auto"/>
        <w:ind w:right="70"/>
        <w:outlineLvl w:val="4"/>
        <w:rPr>
          <w:rFonts w:eastAsia="Arial"/>
          <w:b/>
          <w:lang w:val="ru-RU"/>
        </w:rPr>
      </w:pPr>
      <w:r w:rsidRPr="0035217B">
        <w:rPr>
          <w:rFonts w:eastAsia="Arial"/>
          <w:b/>
          <w:lang w:val="ru-RU"/>
        </w:rPr>
        <w:t xml:space="preserve">11. ПОДАЦИ О ВРСТИ, САДРЖИНИ, НАЧИНУ ПОДНОШЕЊА, ВИСИНИ И РОКОВИМА ОБЕЗБЕЂЕЊА ИСПУЊЕЊА ОБАВЕЗА ПОНУЂАЧА </w:t>
      </w:r>
    </w:p>
    <w:p w14:paraId="1D716D20" w14:textId="77777777" w:rsidR="003D0F38" w:rsidRPr="0035217B" w:rsidRDefault="003D0F38" w:rsidP="003D0F38">
      <w:pPr>
        <w:rPr>
          <w:rFonts w:eastAsia="Arial"/>
          <w:b/>
          <w:lang w:val="ru-RU"/>
        </w:rPr>
      </w:pPr>
    </w:p>
    <w:p w14:paraId="237426F0" w14:textId="77777777" w:rsidR="003D0F38" w:rsidRPr="00DC0601" w:rsidRDefault="003D0F38" w:rsidP="003D0F38">
      <w:pPr>
        <w:rPr>
          <w:b/>
        </w:rPr>
      </w:pPr>
      <w:r w:rsidRPr="00DC0601">
        <w:rPr>
          <w:b/>
        </w:rPr>
        <w:t xml:space="preserve">Понуђач је дужан да у понуди достави: </w:t>
      </w:r>
    </w:p>
    <w:p w14:paraId="3A069583" w14:textId="77777777" w:rsidR="003D0F38" w:rsidRDefault="003D0F38" w:rsidP="003D0F38"/>
    <w:p w14:paraId="29A291A4" w14:textId="77777777" w:rsidR="003D0F38" w:rsidRDefault="003D0F38" w:rsidP="003D0F38">
      <w:pPr>
        <w:jc w:val="both"/>
      </w:pPr>
      <w:r>
        <w:t xml:space="preserve">- Сопствену меницу за </w:t>
      </w:r>
      <w:r w:rsidRPr="00EB248F">
        <w:t>озбиљност понуде</w:t>
      </w:r>
      <w:r>
        <w:t xml:space="preserve"> у </w:t>
      </w:r>
      <w:r w:rsidRPr="00C5647A">
        <w:t xml:space="preserve">висини од 10% </w:t>
      </w:r>
      <w:r w:rsidRPr="00C35044">
        <w:t>од</w:t>
      </w:r>
      <w:r w:rsidRPr="00C5647A">
        <w:t xml:space="preserve"> вредности </w:t>
      </w:r>
      <w:r>
        <w:t xml:space="preserve">понуде без ПДВ-а, потписану и оверену, од стране лица овлашћеног за заступање и регистровану у складу са чланом 47а </w:t>
      </w:r>
      <w:r w:rsidRPr="00D772B1">
        <w:t xml:space="preserve">Закона о платном промету („Службени лист СРЈ“, бр. 3/2002 и 5/2003 и „Сл. гласник РС“, бр.43/2004, 62/2006, 11/2009-др. закон, 31/2011 и 139/2014-др. закон) и Одлуком НБС о ближим условима, садржини и начину вођења Регистра меница и овлашћења („Службени гласник РС“ бр. 56/2011, 80/2015, 76/2016 и 82/2017). </w:t>
      </w:r>
    </w:p>
    <w:p w14:paraId="5CBA0C41" w14:textId="77777777" w:rsidR="003D0F38" w:rsidRDefault="003D0F38" w:rsidP="003D0F38">
      <w:pPr>
        <w:jc w:val="both"/>
      </w:pPr>
      <w:r>
        <w:t xml:space="preserve">- Менично овлашћење да се меница у висини од 10% </w:t>
      </w:r>
      <w:r w:rsidRPr="00C35044">
        <w:t>од</w:t>
      </w:r>
      <w:r>
        <w:t xml:space="preserve">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687504FC" w14:textId="77777777" w:rsidR="003D0F38" w:rsidRDefault="003D0F38" w:rsidP="003D0F38">
      <w:pPr>
        <w:jc w:val="both"/>
      </w:pPr>
      <w:r>
        <w:t xml:space="preserve">У случају да понуђач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достави у року средство финансијског обезбеђења у тренутку закључења оквирног споразума прописано конкурсном документацијом. </w:t>
      </w:r>
    </w:p>
    <w:p w14:paraId="6C4D1C8C" w14:textId="77777777" w:rsidR="003D0F38" w:rsidRDefault="003D0F38" w:rsidP="003D0F38">
      <w:pPr>
        <w:jc w:val="both"/>
      </w:pPr>
      <w:r>
        <w:t xml:space="preserve">- Потврду о регистрацији менице; </w:t>
      </w:r>
    </w:p>
    <w:p w14:paraId="654D215D" w14:textId="77777777" w:rsidR="003D0F38" w:rsidRDefault="003D0F38" w:rsidP="003D0F38">
      <w:pPr>
        <w:jc w:val="both"/>
      </w:pPr>
      <w:r>
        <w:lastRenderedPageBreak/>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отварања понуда. </w:t>
      </w:r>
    </w:p>
    <w:p w14:paraId="5B05EC63" w14:textId="70DE3306" w:rsidR="003D0F38" w:rsidRDefault="003D0F38" w:rsidP="003D0F38">
      <w:pPr>
        <w:jc w:val="both"/>
      </w:pPr>
      <w: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17585BDA" w14:textId="77777777" w:rsidR="003D0F38" w:rsidRDefault="003D0F38" w:rsidP="003D0F38">
      <w:pPr>
        <w:jc w:val="both"/>
      </w:pPr>
    </w:p>
    <w:p w14:paraId="7D0D4ADE" w14:textId="77777777" w:rsidR="003D0F38" w:rsidRDefault="003D0F38" w:rsidP="003D0F38">
      <w:pPr>
        <w:jc w:val="both"/>
        <w:rPr>
          <w:rFonts w:eastAsia="Arial"/>
          <w:b/>
        </w:rPr>
      </w:pPr>
      <w:r w:rsidRPr="00746052">
        <w:rPr>
          <w:rFonts w:eastAsia="Arial"/>
          <w:b/>
        </w:rPr>
        <w:t>СРЕДСТВА ФИНАНСИЈСКОГ ОБЕЗБЕЂЕЊА ПРИЛИКОМ ЗАКЉУЧЕЊА УГОВОРА</w:t>
      </w:r>
    </w:p>
    <w:p w14:paraId="01FE1732" w14:textId="77777777" w:rsidR="003D0F38" w:rsidRDefault="003D0F38" w:rsidP="003D0F38">
      <w:pPr>
        <w:ind w:firstLine="720"/>
        <w:jc w:val="both"/>
        <w:rPr>
          <w:color w:val="FF0000"/>
          <w:lang w:val="ru-RU"/>
        </w:rPr>
      </w:pPr>
    </w:p>
    <w:p w14:paraId="0BCC860D" w14:textId="77777777" w:rsidR="003D0F38" w:rsidRPr="0037060A" w:rsidRDefault="003D0F38" w:rsidP="003D0F38">
      <w:pPr>
        <w:ind w:firstLine="709"/>
        <w:jc w:val="both"/>
        <w:rPr>
          <w:rFonts w:eastAsia="TimesNewRomanPSMT"/>
          <w:bCs/>
          <w:iCs/>
        </w:rPr>
      </w:pPr>
      <w:r w:rsidRPr="0037060A">
        <w:rPr>
          <w:rFonts w:eastAsia="TimesNewRomanPSMT"/>
          <w:bCs/>
          <w:iCs/>
          <w:lang w:val="ru-RU"/>
        </w:rPr>
        <w:t xml:space="preserve">Изабрани понуђач се обавезује да у року од </w:t>
      </w:r>
      <w:r w:rsidRPr="0037060A">
        <w:rPr>
          <w:rFonts w:eastAsia="TimesNewRomanPSMT"/>
          <w:bCs/>
          <w:iCs/>
        </w:rPr>
        <w:t>15</w:t>
      </w:r>
      <w:r w:rsidRPr="0037060A">
        <w:rPr>
          <w:rFonts w:eastAsia="TimesNewRomanPSMT"/>
          <w:bCs/>
          <w:iCs/>
          <w:lang w:val="ru-RU"/>
        </w:rPr>
        <w:t xml:space="preserve"> дана од дана закључења уговора, преда Наручиоцу</w:t>
      </w:r>
      <w:r w:rsidRPr="0037060A">
        <w:rPr>
          <w:rFonts w:eastAsia="TimesNewRomanPSMT"/>
          <w:bCs/>
          <w:iCs/>
        </w:rPr>
        <w:t>:</w:t>
      </w:r>
    </w:p>
    <w:p w14:paraId="403F4CA2" w14:textId="77777777" w:rsidR="003D0F38" w:rsidRPr="0037060A" w:rsidRDefault="003D0F38" w:rsidP="003D0F38">
      <w:pPr>
        <w:ind w:firstLine="709"/>
        <w:jc w:val="both"/>
        <w:rPr>
          <w:rFonts w:eastAsia="TimesNewRomanPSMT"/>
          <w:bCs/>
          <w:iCs/>
        </w:rPr>
      </w:pPr>
    </w:p>
    <w:p w14:paraId="576BBE41" w14:textId="77777777" w:rsidR="003D0F38" w:rsidRPr="0037060A" w:rsidRDefault="003D0F38" w:rsidP="003D0F38">
      <w:pPr>
        <w:jc w:val="both"/>
        <w:rPr>
          <w:rFonts w:eastAsia="TimesNewRomanPSMT"/>
          <w:bCs/>
          <w:iCs/>
          <w:lang w:val="ru-RU"/>
        </w:rPr>
      </w:pPr>
      <w:r w:rsidRPr="0037060A">
        <w:rPr>
          <w:rFonts w:eastAsia="TimesNewRomanPSMT"/>
          <w:b/>
          <w:bCs/>
          <w:iCs/>
        </w:rPr>
        <w:t xml:space="preserve">1. </w:t>
      </w:r>
      <w:r w:rsidRPr="0037060A">
        <w:rPr>
          <w:rFonts w:eastAsia="TimesNewRomanPSMT"/>
          <w:b/>
          <w:bCs/>
          <w:iCs/>
          <w:lang w:val="ru-RU"/>
        </w:rPr>
        <w:t>банкарску гаранцију за добро извршење посла</w:t>
      </w:r>
      <w:r w:rsidRPr="0037060A">
        <w:rPr>
          <w:rFonts w:eastAsia="TimesNewRomanPSMT"/>
          <w:bCs/>
          <w:iCs/>
          <w:lang w:val="ru-RU"/>
        </w:rPr>
        <w:t>, која ће бити са клаузулама:</w:t>
      </w:r>
      <w:r w:rsidRPr="0037060A">
        <w:t xml:space="preserve"> неопозива, без права на приговор,</w:t>
      </w:r>
      <w:r w:rsidRPr="0037060A">
        <w:rPr>
          <w:rFonts w:eastAsia="TimesNewRomanPSMT"/>
          <w:bCs/>
          <w:iCs/>
          <w:lang w:val="ru-RU"/>
        </w:rPr>
        <w:t xml:space="preserve"> безусловна и платива на први позив, сходно члану 1087. Закона о облигационим односима.</w:t>
      </w:r>
    </w:p>
    <w:p w14:paraId="5B6EA53E" w14:textId="77777777" w:rsidR="003D0F38" w:rsidRPr="0037060A" w:rsidRDefault="003D0F38" w:rsidP="003D0F38">
      <w:pPr>
        <w:ind w:firstLine="567"/>
        <w:jc w:val="both"/>
        <w:rPr>
          <w:lang w:val="ru-RU"/>
        </w:rPr>
      </w:pPr>
      <w:r w:rsidRPr="0037060A">
        <w:rPr>
          <w:rFonts w:eastAsia="TimesNewRomanPSMT"/>
          <w:bCs/>
          <w:iCs/>
          <w:lang w:val="ru-RU"/>
        </w:rPr>
        <w:t>Банкарска гаранција за добро извршење посла издаје се у висини од 10% од укупне вредности уговора</w:t>
      </w:r>
      <w:r>
        <w:rPr>
          <w:rFonts w:eastAsia="TimesNewRomanPSMT"/>
          <w:bCs/>
          <w:iCs/>
          <w:lang w:val="ru-RU"/>
        </w:rPr>
        <w:t xml:space="preserve"> без ПДВ-а</w:t>
      </w:r>
      <w:r w:rsidRPr="0037060A">
        <w:rPr>
          <w:rFonts w:eastAsia="TimesNewRomanPSMT"/>
          <w:bCs/>
          <w:iCs/>
          <w:lang w:val="ru-RU"/>
        </w:rPr>
        <w:t xml:space="preserve">, са роком важности који је </w:t>
      </w:r>
      <w:r w:rsidRPr="0037060A">
        <w:rPr>
          <w:lang w:val="ru-RU"/>
        </w:rPr>
        <w:t xml:space="preserve">60 дана дужи од датума завршетка уговора. </w:t>
      </w:r>
    </w:p>
    <w:p w14:paraId="3EC62F5D" w14:textId="77777777" w:rsidR="003D0F38" w:rsidRPr="0037060A" w:rsidRDefault="003D0F38" w:rsidP="003D0F38">
      <w:pPr>
        <w:ind w:firstLine="567"/>
        <w:jc w:val="both"/>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37060A">
        <w:rPr>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37060A">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Износ на који гласи банкарска гаранција мора бити у динарима.</w:t>
      </w:r>
    </w:p>
    <w:p w14:paraId="5413D594" w14:textId="77777777" w:rsidR="003D0F38" w:rsidRPr="0037060A" w:rsidRDefault="003D0F38" w:rsidP="003D0F38">
      <w:pPr>
        <w:ind w:firstLine="567"/>
        <w:jc w:val="both"/>
        <w:rPr>
          <w:rFonts w:eastAsia="TimesNewRomanPSMT"/>
          <w:bCs/>
          <w:iCs/>
        </w:rPr>
      </w:pPr>
      <w:r w:rsidRPr="0037060A">
        <w:rPr>
          <w:lang w:val="ru-RU"/>
        </w:rPr>
        <w:t>У случају продужења рока важења банкарске гаранције за добро извршење посла, износ те гаранције се не може смањити.</w:t>
      </w:r>
    </w:p>
    <w:p w14:paraId="27625FFF" w14:textId="77777777" w:rsidR="008815FD" w:rsidRPr="008462C3" w:rsidRDefault="008815FD" w:rsidP="008462C3">
      <w:pPr>
        <w:widowControl w:val="0"/>
        <w:tabs>
          <w:tab w:val="left" w:pos="1440"/>
        </w:tabs>
        <w:suppressAutoHyphens w:val="0"/>
        <w:spacing w:line="240" w:lineRule="auto"/>
        <w:ind w:firstLine="720"/>
        <w:jc w:val="both"/>
        <w:rPr>
          <w:rFonts w:eastAsia="Times New Roman"/>
          <w:kern w:val="0"/>
          <w:lang w:val="sr-Latn-CS" w:eastAsia="en-US"/>
        </w:rPr>
      </w:pPr>
    </w:p>
    <w:p w14:paraId="04098FF5" w14:textId="77777777" w:rsidR="006B312D" w:rsidRDefault="00590166" w:rsidP="003142DA">
      <w:pPr>
        <w:autoSpaceDE w:val="0"/>
        <w:autoSpaceDN w:val="0"/>
        <w:adjustRightInd w:val="0"/>
        <w:jc w:val="both"/>
        <w:rPr>
          <w:b/>
          <w:lang w:val="sr-Cyrl-CS"/>
        </w:rPr>
      </w:pPr>
      <w:r>
        <w:rPr>
          <w:b/>
          <w:lang w:val="sr-Cyrl-CS"/>
        </w:rPr>
        <w:t>11</w:t>
      </w:r>
      <w:r w:rsidR="003142DA" w:rsidRPr="003142DA">
        <w:rPr>
          <w:b/>
          <w:lang w:val="sr-Cyrl-CS"/>
        </w:rPr>
        <w:t>.</w:t>
      </w:r>
      <w:r w:rsidR="003142DA">
        <w:rPr>
          <w:b/>
          <w:lang w:val="sr-Cyrl-CS"/>
        </w:rPr>
        <w:t xml:space="preserve"> </w:t>
      </w:r>
      <w:r w:rsidR="006B312D">
        <w:rPr>
          <w:b/>
          <w:lang w:val="sr-Cyrl-CS"/>
        </w:rPr>
        <w:t>НАЧИН ОЗНАЧАВАЊА ПОВЕРЉИВИХ ПОДАТАКА</w:t>
      </w:r>
    </w:p>
    <w:p w14:paraId="7DE46711"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Cyrl-RS"/>
        </w:rPr>
        <w:t xml:space="preserve">Наручилац ће чувати као поверљиве све податке о понуђачима садржане у понуди које је као </w:t>
      </w:r>
      <w:r>
        <w:rPr>
          <w:iCs/>
          <w:color w:val="000000" w:themeColor="text1"/>
          <w:lang w:val="sr-Latn-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као и податке о поднетим понудама до отварања понуде.</w:t>
      </w:r>
    </w:p>
    <w:p w14:paraId="3E52F8CD"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01FB39B"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„ПОВЕРЉИВОˮ, као и испод поменуте ознаке потпис овлашћеног лица понуђача. </w:t>
      </w:r>
    </w:p>
    <w:p w14:paraId="2B3A00B3" w14:textId="77777777" w:rsidR="00E05288" w:rsidRDefault="00E05288" w:rsidP="00E05288">
      <w:pPr>
        <w:autoSpaceDE w:val="0"/>
        <w:autoSpaceDN w:val="0"/>
        <w:adjustRightInd w:val="0"/>
        <w:jc w:val="both"/>
        <w:rPr>
          <w:iCs/>
          <w:color w:val="000000" w:themeColor="text1"/>
          <w:lang w:val="sr-Latn-CS"/>
        </w:rPr>
      </w:pPr>
      <w:r>
        <w:rPr>
          <w:iCs/>
          <w:color w:val="000000" w:themeColor="text1"/>
          <w:lang w:val="sr-Latn-C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„ПОВЕРЉИВОˮ, а испод поменуте ознаке потпис овлашћеног лица понуђача. </w:t>
      </w:r>
    </w:p>
    <w:p w14:paraId="6B39A020" w14:textId="77777777" w:rsidR="00E05288" w:rsidRDefault="00E05288" w:rsidP="00E05288">
      <w:pPr>
        <w:autoSpaceDE w:val="0"/>
        <w:autoSpaceDN w:val="0"/>
        <w:adjustRightInd w:val="0"/>
        <w:jc w:val="both"/>
        <w:rPr>
          <w:iCs/>
          <w:color w:val="000000" w:themeColor="text1"/>
          <w:lang w:val="sr-Cyrl-RS"/>
        </w:rPr>
      </w:pPr>
      <w:r>
        <w:rPr>
          <w:iCs/>
          <w:color w:val="000000" w:themeColor="text1"/>
          <w:lang w:val="sr-Latn-CS"/>
        </w:rPr>
        <w:lastRenderedPageBreak/>
        <w:t xml:space="preserve">Наручилац не одговара за поверљивост података који нису означени на поменути начин. </w:t>
      </w:r>
    </w:p>
    <w:p w14:paraId="1CC0E84F" w14:textId="77777777" w:rsidR="00E05288" w:rsidRDefault="00E05288" w:rsidP="00E05288">
      <w:pPr>
        <w:autoSpaceDE w:val="0"/>
        <w:autoSpaceDN w:val="0"/>
        <w:adjustRightInd w:val="0"/>
        <w:jc w:val="both"/>
        <w:rPr>
          <w:iCs/>
          <w:color w:val="000000" w:themeColor="text1"/>
          <w:lang w:val="sr-Cyrl-RS"/>
        </w:rPr>
      </w:pPr>
    </w:p>
    <w:p w14:paraId="2F9CDBC4" w14:textId="77777777" w:rsidR="00E05288" w:rsidRPr="003142DA" w:rsidRDefault="00E05288" w:rsidP="00E05288">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2</w:t>
      </w:r>
      <w:r>
        <w:rPr>
          <w:b/>
          <w:iCs/>
          <w:color w:val="000000" w:themeColor="text1"/>
          <w:lang w:val="sr-Latn-CS"/>
        </w:rPr>
        <w:t>.</w:t>
      </w:r>
      <w:r>
        <w:rPr>
          <w:b/>
          <w:iCs/>
          <w:color w:val="000000" w:themeColor="text1"/>
          <w:lang w:val="sr-Cyrl-RS"/>
        </w:rPr>
        <w:t xml:space="preserve"> ДЕФИНИСАЊЕ ПОСЕБНИХ ЗАХТЕВА, УКОЛИКО ПОСТОЈЕ, У ПОГЛЕДУ </w:t>
      </w:r>
      <w:r w:rsidRPr="00D87871">
        <w:rPr>
          <w:b/>
          <w:iCs/>
          <w:color w:val="000000" w:themeColor="text1"/>
          <w:lang w:val="sr-Latn-CS"/>
        </w:rPr>
        <w:t>ЗАШТИТ</w:t>
      </w:r>
      <w:r>
        <w:rPr>
          <w:b/>
          <w:iCs/>
          <w:color w:val="000000" w:themeColor="text1"/>
          <w:lang w:val="sr-Cyrl-RS"/>
        </w:rPr>
        <w:t>Е</w:t>
      </w:r>
      <w:r w:rsidRPr="00D87871">
        <w:rPr>
          <w:b/>
          <w:iCs/>
          <w:color w:val="000000" w:themeColor="text1"/>
          <w:lang w:val="sr-Latn-CS"/>
        </w:rPr>
        <w:t xml:space="preserve"> ПОВЕРЉИВОСТИ ПОДАТАКА КОЈЕ НАРУЧИЛАЦ СТАВЉА ПОНУЂАЧИМА НА РАСПОЛАГАЊЕ, УКЉУЧУЈУЋИ И ЊИХОВЕ ПОДИЗВОЂАЧЕ</w:t>
      </w:r>
    </w:p>
    <w:p w14:paraId="2FA7C978" w14:textId="77777777" w:rsidR="00E05288" w:rsidRDefault="00E05288" w:rsidP="00E05288">
      <w:pPr>
        <w:autoSpaceDE w:val="0"/>
        <w:autoSpaceDN w:val="0"/>
        <w:adjustRightInd w:val="0"/>
        <w:jc w:val="both"/>
        <w:rPr>
          <w:iCs/>
          <w:color w:val="000000" w:themeColor="text1"/>
          <w:lang w:val="sr-Latn-CS"/>
        </w:rPr>
      </w:pPr>
      <w:r w:rsidRPr="00D87871">
        <w:rPr>
          <w:iCs/>
          <w:color w:val="000000" w:themeColor="text1"/>
          <w:lang w:val="sr-Latn-CS"/>
        </w:rPr>
        <w:t>Подаци који се налазе у конкурсној документацији нису поверљиви.</w:t>
      </w:r>
    </w:p>
    <w:p w14:paraId="52E8BD36" w14:textId="77777777" w:rsidR="00E05288" w:rsidRDefault="00E05288" w:rsidP="00E05288">
      <w:pPr>
        <w:autoSpaceDE w:val="0"/>
        <w:autoSpaceDN w:val="0"/>
        <w:adjustRightInd w:val="0"/>
        <w:jc w:val="both"/>
        <w:rPr>
          <w:iCs/>
          <w:color w:val="000000" w:themeColor="text1"/>
          <w:lang w:val="sr-Latn-CS"/>
        </w:rPr>
      </w:pPr>
    </w:p>
    <w:p w14:paraId="45AF986F" w14:textId="77777777" w:rsidR="003142DA" w:rsidRPr="003142DA" w:rsidRDefault="00BF4115" w:rsidP="00FE6C75">
      <w:pPr>
        <w:autoSpaceDE w:val="0"/>
        <w:autoSpaceDN w:val="0"/>
        <w:adjustRightInd w:val="0"/>
        <w:jc w:val="both"/>
        <w:rPr>
          <w:b/>
          <w:iCs/>
          <w:color w:val="000000" w:themeColor="text1"/>
          <w:lang w:val="sr-Cyrl-RS"/>
        </w:rPr>
      </w:pPr>
      <w:r w:rsidRPr="00D87871">
        <w:rPr>
          <w:b/>
          <w:iCs/>
          <w:color w:val="000000" w:themeColor="text1"/>
          <w:lang w:val="sr-Latn-CS"/>
        </w:rPr>
        <w:t>1</w:t>
      </w:r>
      <w:r w:rsidR="00590166">
        <w:rPr>
          <w:b/>
          <w:iCs/>
          <w:color w:val="000000" w:themeColor="text1"/>
          <w:lang w:val="sr-Latn-CS"/>
        </w:rPr>
        <w:t>3</w:t>
      </w:r>
      <w:r w:rsidRPr="00D87871">
        <w:rPr>
          <w:b/>
          <w:iCs/>
          <w:color w:val="000000" w:themeColor="text1"/>
          <w:lang w:val="sr-Latn-CS"/>
        </w:rPr>
        <w:t xml:space="preserve">. </w:t>
      </w:r>
      <w:r w:rsidR="00FE6C75" w:rsidRPr="00D87871">
        <w:rPr>
          <w:b/>
          <w:iCs/>
          <w:color w:val="000000" w:themeColor="text1"/>
          <w:lang w:val="sr-Latn-CS"/>
        </w:rPr>
        <w:t>ДОДАТНЕ ИНФОРМАЦИЈЕ И ПОЈАШЊЕЊА У ВЕЗИ СА ПРИПРЕМАЊЕМ ПОНУДЕ</w:t>
      </w:r>
    </w:p>
    <w:p w14:paraId="7C77AFAA" w14:textId="77777777" w:rsidR="00B01A95" w:rsidRPr="00D87871" w:rsidRDefault="00B01A95" w:rsidP="00B01A95">
      <w:pPr>
        <w:spacing w:line="240" w:lineRule="auto"/>
        <w:jc w:val="both"/>
        <w:rPr>
          <w:b/>
          <w:color w:val="000000" w:themeColor="text1"/>
          <w:lang w:val="sr-Cyrl-CS"/>
        </w:rPr>
      </w:pPr>
      <w:r w:rsidRPr="00D87871">
        <w:rPr>
          <w:rFonts w:eastAsia="Arial"/>
          <w:color w:val="000000" w:themeColor="text1"/>
          <w:lang w:val="sr-Cyrl-CS"/>
        </w:rPr>
        <w:t>Заинте</w:t>
      </w:r>
      <w:r w:rsidR="00A323AF" w:rsidRPr="00D87871">
        <w:rPr>
          <w:rFonts w:eastAsia="Arial"/>
          <w:color w:val="000000" w:themeColor="text1"/>
          <w:lang w:val="sr-Cyrl-CS"/>
        </w:rPr>
        <w:t xml:space="preserve">ресовано лице може, </w:t>
      </w:r>
      <w:r w:rsidR="00A323AF" w:rsidRPr="00D87871">
        <w:rPr>
          <w:rFonts w:eastAsia="Arial"/>
          <w:color w:val="000000" w:themeColor="text1"/>
          <w:lang w:val="sr-Cyrl-CS"/>
        </w:rPr>
        <w:tab/>
        <w:t xml:space="preserve">у писаном облику, </w:t>
      </w:r>
      <w:r w:rsidRPr="00D87871">
        <w:rPr>
          <w:rFonts w:eastAsia="Arial"/>
          <w:color w:val="000000" w:themeColor="text1"/>
          <w:lang w:val="sr-Cyrl-CS"/>
        </w:rPr>
        <w:t xml:space="preserve">на </w:t>
      </w:r>
      <w:r w:rsidRPr="00D87871">
        <w:rPr>
          <w:rFonts w:eastAsia="Arial"/>
          <w:color w:val="000000" w:themeColor="text1"/>
        </w:rPr>
        <w:t>e</w:t>
      </w:r>
      <w:r w:rsidRPr="00D87871">
        <w:rPr>
          <w:rFonts w:eastAsia="Arial"/>
          <w:color w:val="000000" w:themeColor="text1"/>
          <w:lang w:val="sr-Cyrl-CS"/>
        </w:rPr>
        <w:t>-</w:t>
      </w:r>
      <w:r w:rsidRPr="00D87871">
        <w:rPr>
          <w:rFonts w:eastAsia="Arial"/>
          <w:color w:val="000000" w:themeColor="text1"/>
        </w:rPr>
        <w:t>mail</w:t>
      </w:r>
      <w:r w:rsidRPr="00D87871">
        <w:rPr>
          <w:rFonts w:eastAsia="Arial"/>
          <w:color w:val="000000" w:themeColor="text1"/>
          <w:lang w:val="sr-Cyrl-CS"/>
        </w:rPr>
        <w:t xml:space="preserve"> </w:t>
      </w:r>
      <w:hyperlink r:id="rId12" w:history="1">
        <w:r w:rsidR="00A647EA" w:rsidRPr="0036357F">
          <w:rPr>
            <w:rStyle w:val="Hyperlink"/>
            <w:b/>
            <w:iCs/>
          </w:rPr>
          <w:t>tatjana</w:t>
        </w:r>
        <w:r w:rsidR="00A647EA" w:rsidRPr="0036357F">
          <w:rPr>
            <w:rStyle w:val="Hyperlink"/>
            <w:b/>
            <w:iCs/>
            <w:lang w:val="ru-RU"/>
          </w:rPr>
          <w:t>.</w:t>
        </w:r>
        <w:r w:rsidR="00A647EA" w:rsidRPr="0036357F">
          <w:rPr>
            <w:rStyle w:val="Hyperlink"/>
            <w:b/>
            <w:iCs/>
          </w:rPr>
          <w:t>radukic</w:t>
        </w:r>
        <w:r w:rsidR="00A647EA" w:rsidRPr="0036357F">
          <w:rPr>
            <w:rStyle w:val="Hyperlink"/>
            <w:b/>
            <w:iCs/>
            <w:lang w:val="ru-RU"/>
          </w:rPr>
          <w:t>@</w:t>
        </w:r>
        <w:r w:rsidR="00A647EA" w:rsidRPr="0036357F">
          <w:rPr>
            <w:rStyle w:val="Hyperlink"/>
            <w:b/>
            <w:iCs/>
          </w:rPr>
          <w:t>mgsi</w:t>
        </w:r>
        <w:r w:rsidR="00A647EA" w:rsidRPr="0036357F">
          <w:rPr>
            <w:rStyle w:val="Hyperlink"/>
            <w:b/>
            <w:iCs/>
            <w:lang w:val="ru-RU"/>
          </w:rPr>
          <w:t>.</w:t>
        </w:r>
        <w:r w:rsidR="00A647EA" w:rsidRPr="0036357F">
          <w:rPr>
            <w:rStyle w:val="Hyperlink"/>
            <w:b/>
            <w:iCs/>
          </w:rPr>
          <w:t>gov</w:t>
        </w:r>
        <w:r w:rsidR="00A647EA" w:rsidRPr="0036357F">
          <w:rPr>
            <w:rStyle w:val="Hyperlink"/>
            <w:b/>
            <w:iCs/>
            <w:lang w:val="ru-RU"/>
          </w:rPr>
          <w:t>.</w:t>
        </w:r>
        <w:r w:rsidR="00A647EA" w:rsidRPr="0036357F">
          <w:rPr>
            <w:rStyle w:val="Hyperlink"/>
            <w:b/>
            <w:iCs/>
          </w:rPr>
          <w:t>rs</w:t>
        </w:r>
      </w:hyperlink>
      <w:r w:rsidR="005D679D" w:rsidRPr="00067FC3">
        <w:rPr>
          <w:rFonts w:eastAsia="Arial"/>
          <w:color w:val="000000" w:themeColor="text1"/>
          <w:lang w:val="ru-RU"/>
        </w:rPr>
        <w:t xml:space="preserve"> </w:t>
      </w:r>
      <w:r w:rsidR="005D679D">
        <w:rPr>
          <w:rFonts w:eastAsia="Arial"/>
          <w:color w:val="000000" w:themeColor="text1"/>
          <w:lang w:val="sr-Cyrl-CS"/>
        </w:rPr>
        <w:t>и</w:t>
      </w:r>
      <w:r w:rsidR="00030448">
        <w:rPr>
          <w:rFonts w:eastAsia="Arial"/>
          <w:b/>
          <w:color w:val="000000" w:themeColor="text1"/>
          <w:lang w:val="sr-Cyrl-CS"/>
        </w:rPr>
        <w:t xml:space="preserve"> </w:t>
      </w:r>
      <w:r w:rsidR="004D49B0">
        <w:rPr>
          <w:rFonts w:eastAsia="Arial"/>
          <w:b/>
          <w:color w:val="000000" w:themeColor="text1"/>
        </w:rPr>
        <w:t>tatjana</w:t>
      </w:r>
      <w:r w:rsidR="00EA2218" w:rsidRPr="00067FC3">
        <w:rPr>
          <w:rFonts w:eastAsia="Arial"/>
          <w:b/>
          <w:color w:val="000000" w:themeColor="text1"/>
          <w:lang w:val="ru-RU"/>
        </w:rPr>
        <w:t>.</w:t>
      </w:r>
      <w:r w:rsidR="004D49B0">
        <w:rPr>
          <w:rFonts w:eastAsia="Arial"/>
          <w:b/>
          <w:color w:val="000000" w:themeColor="text1"/>
        </w:rPr>
        <w:t>radukic</w:t>
      </w:r>
      <w:r w:rsidR="00030448" w:rsidRPr="00067FC3">
        <w:rPr>
          <w:rFonts w:eastAsia="Arial"/>
          <w:b/>
          <w:color w:val="000000" w:themeColor="text1"/>
          <w:lang w:val="ru-RU"/>
        </w:rPr>
        <w:t>@</w:t>
      </w:r>
      <w:r w:rsidR="00030448">
        <w:rPr>
          <w:rFonts w:eastAsia="Arial"/>
          <w:b/>
          <w:color w:val="000000" w:themeColor="text1"/>
        </w:rPr>
        <w:t>mgsi</w:t>
      </w:r>
      <w:r w:rsidR="00030448" w:rsidRPr="00067FC3">
        <w:rPr>
          <w:rFonts w:eastAsia="Arial"/>
          <w:b/>
          <w:color w:val="000000" w:themeColor="text1"/>
          <w:lang w:val="ru-RU"/>
        </w:rPr>
        <w:t>.</w:t>
      </w:r>
      <w:r w:rsidR="00030448">
        <w:rPr>
          <w:rFonts w:eastAsia="Arial"/>
          <w:b/>
          <w:color w:val="000000" w:themeColor="text1"/>
        </w:rPr>
        <w:t>gov</w:t>
      </w:r>
      <w:r w:rsidR="00030448" w:rsidRPr="00067FC3">
        <w:rPr>
          <w:rFonts w:eastAsia="Arial"/>
          <w:b/>
          <w:color w:val="000000" w:themeColor="text1"/>
          <w:lang w:val="ru-RU"/>
        </w:rPr>
        <w:t>.</w:t>
      </w:r>
      <w:r w:rsidR="00030448">
        <w:rPr>
          <w:rFonts w:eastAsia="Arial"/>
          <w:b/>
          <w:color w:val="000000" w:themeColor="text1"/>
        </w:rPr>
        <w:t>rs</w:t>
      </w:r>
      <w:r w:rsidRPr="00D87871">
        <w:rPr>
          <w:rFonts w:eastAsia="Arial"/>
          <w:color w:val="000000" w:themeColor="text1"/>
          <w:lang w:val="sr-Cyrl-CS"/>
        </w:rPr>
        <w:t>,</w:t>
      </w:r>
      <w:r w:rsidR="00A323AF" w:rsidRPr="00D87871">
        <w:rPr>
          <w:rFonts w:eastAsia="Arial"/>
          <w:color w:val="000000" w:themeColor="text1"/>
          <w:lang w:val="sr-Cyrl-CS"/>
        </w:rPr>
        <w:t xml:space="preserve"> </w:t>
      </w:r>
      <w:r w:rsidRPr="00D87871">
        <w:rPr>
          <w:rStyle w:val="Bodytext0"/>
          <w:b/>
          <w:color w:val="000000" w:themeColor="text1"/>
          <w:lang w:val="sr-Cyrl-CS" w:eastAsia="sr-Cyrl-CS"/>
        </w:rPr>
        <w:t>сваког радног дана од 7.30 до 15.30 часова</w:t>
      </w:r>
      <w:r w:rsidRPr="00D87871">
        <w:rPr>
          <w:rFonts w:eastAsia="Arial"/>
          <w:color w:val="000000" w:themeColor="text1"/>
          <w:lang w:val="sr-Cyrl-CS"/>
        </w:rPr>
        <w:t xml:space="preserve">, </w:t>
      </w:r>
      <w:r w:rsidRPr="00067FC3">
        <w:rPr>
          <w:color w:val="000000" w:themeColor="text1"/>
          <w:lang w:val="ru-RU"/>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14:paraId="169B08B1" w14:textId="77777777" w:rsidR="00B01A95" w:rsidRPr="00067FC3" w:rsidRDefault="00B01A95" w:rsidP="00B01A95">
      <w:pPr>
        <w:spacing w:line="240" w:lineRule="auto"/>
        <w:jc w:val="both"/>
        <w:rPr>
          <w:color w:val="000000" w:themeColor="text1"/>
          <w:lang w:val="ru-RU"/>
        </w:rPr>
      </w:pPr>
      <w:r w:rsidRPr="00D87871">
        <w:rPr>
          <w:color w:val="000000" w:themeColor="text1"/>
          <w:lang w:val="sr-Cyrl-CS"/>
        </w:rPr>
        <w:t>Н</w:t>
      </w:r>
      <w:r w:rsidRPr="00067FC3">
        <w:rPr>
          <w:color w:val="000000" w:themeColor="text1"/>
          <w:lang w:val="ru-RU"/>
        </w:rPr>
        <w:t>аручилац је дужан да у року од три дана од дана пријема захтева, одговор објави на Порталу јавних набавки и на својој интернет страници.</w:t>
      </w:r>
    </w:p>
    <w:p w14:paraId="54A9328F" w14:textId="77777777" w:rsidR="00B01A95" w:rsidRPr="00D87871" w:rsidRDefault="00B01A95" w:rsidP="00B01A95">
      <w:pPr>
        <w:autoSpaceDE w:val="0"/>
        <w:autoSpaceDN w:val="0"/>
        <w:adjustRightInd w:val="0"/>
        <w:jc w:val="both"/>
        <w:rPr>
          <w:b/>
          <w:iCs/>
          <w:color w:val="000000" w:themeColor="text1"/>
          <w:lang w:val="sr-Latn-CS"/>
        </w:rPr>
      </w:pPr>
      <w:r w:rsidRPr="00067FC3">
        <w:rPr>
          <w:color w:val="000000" w:themeColor="text1"/>
          <w:lang w:val="ru-RU"/>
        </w:rPr>
        <w:t xml:space="preserve">Комуникација у вези са додатним информацијама, појашњењима и одговорима врши се на начин одређен чланом 20. </w:t>
      </w:r>
      <w:r w:rsidRPr="00D87871">
        <w:rPr>
          <w:color w:val="000000" w:themeColor="text1"/>
          <w:lang w:val="sr-Cyrl-CS"/>
        </w:rPr>
        <w:t>ЗЈН</w:t>
      </w:r>
      <w:r w:rsidRPr="00067FC3">
        <w:rPr>
          <w:color w:val="000000" w:themeColor="text1"/>
          <w:lang w:val="ru-RU"/>
        </w:rPr>
        <w:t>.</w:t>
      </w:r>
    </w:p>
    <w:p w14:paraId="7A0583FE" w14:textId="77777777" w:rsidR="00D92587" w:rsidRPr="004D49B0" w:rsidRDefault="00FE6C75" w:rsidP="00FE6C75">
      <w:pPr>
        <w:autoSpaceDE w:val="0"/>
        <w:autoSpaceDN w:val="0"/>
        <w:adjustRightInd w:val="0"/>
        <w:jc w:val="both"/>
        <w:rPr>
          <w:b/>
          <w:bCs/>
          <w:iCs/>
          <w:color w:val="000000" w:themeColor="text1"/>
          <w:lang w:val="sr-Cyrl-RS"/>
        </w:rPr>
      </w:pPr>
      <w:r w:rsidRPr="00D87871">
        <w:rPr>
          <w:iCs/>
          <w:color w:val="000000" w:themeColor="text1"/>
          <w:lang w:val="sr-Latn-CS"/>
        </w:rPr>
        <w:t>Питања је потребно упутити на адресу Наручиоца: М</w:t>
      </w:r>
      <w:r w:rsidR="003E3EF4" w:rsidRPr="00D87871">
        <w:rPr>
          <w:iCs/>
          <w:color w:val="000000" w:themeColor="text1"/>
          <w:lang w:val="sr-Latn-CS"/>
        </w:rPr>
        <w:t>инистарство грађевинарства, саобраћаја и инфраструктуре</w:t>
      </w:r>
      <w:r w:rsidR="003E3EF4" w:rsidRPr="00D87871">
        <w:rPr>
          <w:iCs/>
          <w:color w:val="000000" w:themeColor="text1"/>
          <w:lang w:val="sr-Cyrl-CS"/>
        </w:rPr>
        <w:t>,</w:t>
      </w:r>
      <w:r w:rsidR="003E3EF4" w:rsidRPr="00D87871">
        <w:rPr>
          <w:iCs/>
          <w:color w:val="000000" w:themeColor="text1"/>
          <w:lang w:val="sr-Latn-CS"/>
        </w:rPr>
        <w:t xml:space="preserve"> </w:t>
      </w:r>
      <w:r w:rsidRPr="00D87871">
        <w:rPr>
          <w:iCs/>
          <w:color w:val="000000" w:themeColor="text1"/>
          <w:lang w:val="sr-Latn-CS"/>
        </w:rPr>
        <w:t xml:space="preserve">Немањина 22-26, Београд, са назнаком: </w:t>
      </w:r>
      <w:r w:rsidRPr="00D87871">
        <w:rPr>
          <w:b/>
          <w:iCs/>
          <w:color w:val="000000" w:themeColor="text1"/>
          <w:lang w:val="sr-Latn-CS"/>
        </w:rPr>
        <w:t xml:space="preserve">„За комисију за јавну набавку - </w:t>
      </w:r>
      <w:r w:rsidR="004D49B0" w:rsidRPr="004D49B0">
        <w:rPr>
          <w:b/>
          <w:bCs/>
          <w:iCs/>
          <w:color w:val="000000" w:themeColor="text1"/>
          <w:lang w:val="sr-Cyrl-RS"/>
        </w:rPr>
        <w:t>Услуге одржавања ESRI ArcGIS софтвера, бр. 33/2020</w:t>
      </w:r>
      <w:r w:rsidR="004D49B0">
        <w:rPr>
          <w:b/>
          <w:iCs/>
          <w:color w:val="000000" w:themeColor="text1"/>
          <w:lang w:val="sr-Cyrl-RS"/>
        </w:rPr>
        <w:t xml:space="preserve">, </w:t>
      </w:r>
      <w:r w:rsidRPr="00D87871">
        <w:rPr>
          <w:iCs/>
          <w:color w:val="000000" w:themeColor="text1"/>
          <w:lang w:val="sr-Latn-CS"/>
        </w:rPr>
        <w:t>или послати електронском поштом на адресу</w:t>
      </w:r>
      <w:r w:rsidR="004D49B0" w:rsidRPr="004D49B0">
        <w:rPr>
          <w:rFonts w:eastAsia="Arial"/>
          <w:b/>
          <w:color w:val="000000" w:themeColor="text1"/>
        </w:rPr>
        <w:t xml:space="preserve"> </w:t>
      </w:r>
      <w:hyperlink r:id="rId13" w:history="1">
        <w:r w:rsidR="004D49B0" w:rsidRPr="0036357F">
          <w:rPr>
            <w:rStyle w:val="Hyperlink"/>
            <w:b/>
            <w:iCs/>
          </w:rPr>
          <w:t>tatjana</w:t>
        </w:r>
        <w:r w:rsidR="004D49B0" w:rsidRPr="0036357F">
          <w:rPr>
            <w:rStyle w:val="Hyperlink"/>
            <w:b/>
            <w:iCs/>
            <w:lang w:val="ru-RU"/>
          </w:rPr>
          <w:t>.</w:t>
        </w:r>
        <w:r w:rsidR="004D49B0" w:rsidRPr="0036357F">
          <w:rPr>
            <w:rStyle w:val="Hyperlink"/>
            <w:b/>
            <w:iCs/>
          </w:rPr>
          <w:t>radukic</w:t>
        </w:r>
        <w:r w:rsidR="004D49B0" w:rsidRPr="0036357F">
          <w:rPr>
            <w:rStyle w:val="Hyperlink"/>
            <w:b/>
            <w:iCs/>
            <w:lang w:val="ru-RU"/>
          </w:rPr>
          <w:t>@</w:t>
        </w:r>
        <w:r w:rsidR="004D49B0" w:rsidRPr="0036357F">
          <w:rPr>
            <w:rStyle w:val="Hyperlink"/>
            <w:b/>
            <w:iCs/>
          </w:rPr>
          <w:t>mgsi</w:t>
        </w:r>
        <w:r w:rsidR="004D49B0" w:rsidRPr="0036357F">
          <w:rPr>
            <w:rStyle w:val="Hyperlink"/>
            <w:b/>
            <w:iCs/>
            <w:lang w:val="ru-RU"/>
          </w:rPr>
          <w:t>.</w:t>
        </w:r>
        <w:r w:rsidR="004D49B0" w:rsidRPr="0036357F">
          <w:rPr>
            <w:rStyle w:val="Hyperlink"/>
            <w:b/>
            <w:iCs/>
          </w:rPr>
          <w:t>gov</w:t>
        </w:r>
        <w:r w:rsidR="004D49B0" w:rsidRPr="0036357F">
          <w:rPr>
            <w:rStyle w:val="Hyperlink"/>
            <w:b/>
            <w:iCs/>
            <w:lang w:val="ru-RU"/>
          </w:rPr>
          <w:t>.</w:t>
        </w:r>
        <w:r w:rsidR="004D49B0" w:rsidRPr="0036357F">
          <w:rPr>
            <w:rStyle w:val="Hyperlink"/>
            <w:b/>
            <w:iCs/>
          </w:rPr>
          <w:t>rs</w:t>
        </w:r>
      </w:hyperlink>
      <w:r w:rsidR="004D49B0">
        <w:rPr>
          <w:b/>
          <w:iCs/>
          <w:color w:val="000000" w:themeColor="text1"/>
        </w:rPr>
        <w:t xml:space="preserve"> </w:t>
      </w:r>
      <w:r w:rsidRPr="00D87871">
        <w:rPr>
          <w:iCs/>
          <w:color w:val="000000" w:themeColor="text1"/>
          <w:lang w:val="sr-Latn-CS"/>
        </w:rPr>
        <w:t xml:space="preserve"> </w:t>
      </w:r>
    </w:p>
    <w:p w14:paraId="40A5A4A1" w14:textId="77777777" w:rsidR="00FE6C75"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 xml:space="preserve">Наручилац ће у року од три дана </w:t>
      </w:r>
      <w:r w:rsidR="00A835DF">
        <w:rPr>
          <w:iCs/>
          <w:color w:val="000000" w:themeColor="text1"/>
          <w:lang w:val="sr-Latn-CS"/>
        </w:rPr>
        <w:t xml:space="preserve">од дана пријема захтева, </w:t>
      </w:r>
      <w:r w:rsidRPr="00D87871">
        <w:rPr>
          <w:iCs/>
          <w:color w:val="000000" w:themeColor="text1"/>
          <w:lang w:val="sr-Latn-CS"/>
        </w:rPr>
        <w:t xml:space="preserve">одговор објавити на Порталу јавних набавки и на својој интернет страници. Тражење додатних информација или појашњења телефоном није дозвољено. </w:t>
      </w:r>
    </w:p>
    <w:p w14:paraId="2DA989FC" w14:textId="77777777" w:rsidR="002F1281" w:rsidRPr="00D87871" w:rsidRDefault="00FE6C75" w:rsidP="00FE6C75">
      <w:pPr>
        <w:autoSpaceDE w:val="0"/>
        <w:autoSpaceDN w:val="0"/>
        <w:adjustRightInd w:val="0"/>
        <w:jc w:val="both"/>
        <w:rPr>
          <w:iCs/>
          <w:color w:val="000000" w:themeColor="text1"/>
          <w:lang w:val="sr-Latn-CS"/>
        </w:rPr>
      </w:pPr>
      <w:r w:rsidRPr="00D87871">
        <w:rPr>
          <w:iCs/>
          <w:color w:val="000000" w:themeColor="text1"/>
          <w:lang w:val="sr-Latn-CS"/>
        </w:rPr>
        <w:t>Комуникација у поступку јавне набавке врши се искључиво на начин одређен чланом 20. Закона</w:t>
      </w:r>
      <w:r w:rsidR="00005A4A" w:rsidRPr="00D87871">
        <w:rPr>
          <w:iCs/>
          <w:color w:val="000000" w:themeColor="text1"/>
          <w:lang w:val="sr-Cyrl-CS"/>
        </w:rPr>
        <w:t xml:space="preserve"> о јавним набавкама</w:t>
      </w:r>
      <w:r w:rsidRPr="00D87871">
        <w:rPr>
          <w:iCs/>
          <w:color w:val="000000" w:themeColor="text1"/>
          <w:lang w:val="sr-Latn-CS"/>
        </w:rPr>
        <w:t>.</w:t>
      </w:r>
      <w:r w:rsidR="002F1281" w:rsidRPr="00D87871">
        <w:rPr>
          <w:iCs/>
          <w:color w:val="000000" w:themeColor="text1"/>
          <w:lang w:val="sr-Latn-CS"/>
        </w:rPr>
        <w:t xml:space="preserve">  </w:t>
      </w:r>
    </w:p>
    <w:p w14:paraId="5C1F45B0" w14:textId="77777777" w:rsidR="00505B31" w:rsidRPr="00D87871" w:rsidRDefault="00505B31" w:rsidP="00FE6C75">
      <w:pPr>
        <w:autoSpaceDE w:val="0"/>
        <w:autoSpaceDN w:val="0"/>
        <w:adjustRightInd w:val="0"/>
        <w:jc w:val="both"/>
        <w:rPr>
          <w:iCs/>
          <w:color w:val="000000" w:themeColor="text1"/>
          <w:lang w:val="sr-Cyrl-CS"/>
        </w:rPr>
      </w:pPr>
    </w:p>
    <w:p w14:paraId="36C1532B" w14:textId="77777777" w:rsidR="002F1281" w:rsidRPr="00D87871" w:rsidRDefault="00BF4115" w:rsidP="000F3D0E">
      <w:pPr>
        <w:pStyle w:val="ListParagraph"/>
        <w:ind w:left="0"/>
        <w:jc w:val="both"/>
        <w:rPr>
          <w:b/>
          <w:bCs/>
          <w:color w:val="000000" w:themeColor="text1"/>
        </w:rPr>
      </w:pPr>
      <w:r w:rsidRPr="00D87871">
        <w:rPr>
          <w:b/>
          <w:bCs/>
          <w:color w:val="000000" w:themeColor="text1"/>
          <w:lang w:val="sr-Cyrl-CS"/>
        </w:rPr>
        <w:t>1</w:t>
      </w:r>
      <w:r w:rsidR="00590166" w:rsidRPr="00067FC3">
        <w:rPr>
          <w:b/>
          <w:bCs/>
          <w:color w:val="000000" w:themeColor="text1"/>
          <w:lang w:val="ru-RU"/>
        </w:rPr>
        <w:t>4</w:t>
      </w:r>
      <w:r w:rsidRPr="00D87871">
        <w:rPr>
          <w:b/>
          <w:bCs/>
          <w:color w:val="000000" w:themeColor="text1"/>
          <w:lang w:val="sr-Cyrl-CS"/>
        </w:rPr>
        <w:t xml:space="preserve">. </w:t>
      </w:r>
      <w:r w:rsidR="002F1281" w:rsidRPr="00D87871">
        <w:rPr>
          <w:b/>
          <w:bCs/>
          <w:color w:val="000000" w:themeColor="text1"/>
        </w:rPr>
        <w:t>ДОДАТНА ОБЈАШЊЕЊА ОД ПОНУЂАЧА ПОСЛЕ ОТВАРАЊА ПОНУДА И КОНТРОЛА КОД ПОНУЂА</w:t>
      </w:r>
      <w:r w:rsidR="000F3D0E">
        <w:rPr>
          <w:b/>
          <w:bCs/>
          <w:color w:val="000000" w:themeColor="text1"/>
        </w:rPr>
        <w:t xml:space="preserve">ЧА ОДНОСНО ЊЕГОВОГ ПОДИЗВОЂАЧА </w:t>
      </w:r>
    </w:p>
    <w:p w14:paraId="31A0777B" w14:textId="77777777"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Наручилац може уз сагласност понуђача да изврши исправке рачунских грешака уочени</w:t>
      </w:r>
      <w:r w:rsidR="00162716" w:rsidRPr="00D87871">
        <w:rPr>
          <w:color w:val="000000" w:themeColor="text1"/>
          <w:lang w:val="sr-Cyrl-RS"/>
        </w:rPr>
        <w:t>х приликом разматрања понуде</w:t>
      </w:r>
      <w:r w:rsidRPr="00D87871">
        <w:rPr>
          <w:color w:val="000000" w:themeColor="text1"/>
          <w:lang w:val="sr-Cyrl-RS"/>
        </w:rPr>
        <w:t xml:space="preserve">. </w:t>
      </w:r>
    </w:p>
    <w:p w14:paraId="741481DF" w14:textId="77777777" w:rsidR="002F1281" w:rsidRPr="00D87871" w:rsidRDefault="002F1281" w:rsidP="002F1281">
      <w:pPr>
        <w:tabs>
          <w:tab w:val="left" w:pos="-135"/>
          <w:tab w:val="left" w:pos="0"/>
          <w:tab w:val="left" w:pos="120"/>
        </w:tabs>
        <w:jc w:val="both"/>
        <w:rPr>
          <w:color w:val="000000" w:themeColor="text1"/>
          <w:lang w:val="sr-Cyrl-RS"/>
        </w:rPr>
      </w:pPr>
      <w:r w:rsidRPr="00D87871">
        <w:rPr>
          <w:color w:val="000000" w:themeColor="text1"/>
          <w:lang w:val="sr-Cyrl-RS"/>
        </w:rPr>
        <w:t>У случају разлике између јединичне и укупне цене, меродавна је јединична цена.</w:t>
      </w:r>
    </w:p>
    <w:p w14:paraId="51C74032" w14:textId="77777777" w:rsidR="00BF4115" w:rsidRDefault="002F1281" w:rsidP="002F1281">
      <w:pPr>
        <w:jc w:val="both"/>
        <w:rPr>
          <w:color w:val="000000" w:themeColor="text1"/>
          <w:lang w:val="sr-Cyrl-RS"/>
        </w:rPr>
      </w:pPr>
      <w:r w:rsidRPr="00D87871">
        <w:rPr>
          <w:color w:val="000000" w:themeColor="text1"/>
          <w:lang w:val="sr-Cyrl-RS"/>
        </w:rPr>
        <w:t>Ако се понуђач не сагласи са исправком рачунских грешака, наручилац ће његову по</w:t>
      </w:r>
      <w:r w:rsidR="00F6411C">
        <w:rPr>
          <w:color w:val="000000" w:themeColor="text1"/>
          <w:lang w:val="sr-Cyrl-RS"/>
        </w:rPr>
        <w:t xml:space="preserve">нуду одбити као неприхватљиву. </w:t>
      </w:r>
    </w:p>
    <w:p w14:paraId="63F6A57D" w14:textId="77777777" w:rsidR="00A835DF" w:rsidRPr="00067FC3" w:rsidRDefault="00A835DF" w:rsidP="00BF4115">
      <w:pPr>
        <w:rPr>
          <w:bCs/>
          <w:color w:val="000000" w:themeColor="text1"/>
          <w:lang w:val="ru-RU"/>
        </w:rPr>
      </w:pPr>
    </w:p>
    <w:p w14:paraId="083798C3" w14:textId="77777777" w:rsidR="002F1281" w:rsidRPr="00067FC3" w:rsidRDefault="00BF4115" w:rsidP="00BF4115">
      <w:pPr>
        <w:jc w:val="both"/>
        <w:rPr>
          <w:b/>
          <w:bCs/>
          <w:color w:val="000000" w:themeColor="text1"/>
          <w:lang w:val="ru-RU"/>
        </w:rPr>
      </w:pPr>
      <w:r w:rsidRPr="00067FC3">
        <w:rPr>
          <w:b/>
          <w:bCs/>
          <w:color w:val="000000" w:themeColor="text1"/>
          <w:lang w:val="ru-RU"/>
        </w:rPr>
        <w:t>1</w:t>
      </w:r>
      <w:r w:rsidR="00590166" w:rsidRPr="00067FC3">
        <w:rPr>
          <w:b/>
          <w:bCs/>
          <w:color w:val="000000" w:themeColor="text1"/>
          <w:lang w:val="ru-RU"/>
        </w:rPr>
        <w:t>6</w:t>
      </w:r>
      <w:r w:rsidRPr="00067FC3">
        <w:rPr>
          <w:b/>
          <w:bCs/>
          <w:color w:val="000000" w:themeColor="text1"/>
          <w:lang w:val="ru-RU"/>
        </w:rPr>
        <w:t xml:space="preserve">. </w:t>
      </w:r>
      <w:r w:rsidR="002F1281" w:rsidRPr="00067FC3">
        <w:rPr>
          <w:b/>
          <w:bCs/>
          <w:color w:val="000000" w:themeColor="text1"/>
          <w:lang w:val="ru-RU"/>
        </w:rPr>
        <w:t>ЕЛЕМЕНТИ УГОВОРА О КОЈИМА ЋЕ СЕ ПРЕГОВАРАТИ И НАЧИН ПРЕГОВАРАЊА</w:t>
      </w:r>
    </w:p>
    <w:p w14:paraId="57EC16FA" w14:textId="77777777" w:rsidR="002F1281" w:rsidRPr="00D87871" w:rsidRDefault="002F1281" w:rsidP="00E07C48">
      <w:pPr>
        <w:jc w:val="both"/>
        <w:rPr>
          <w:bCs/>
          <w:color w:val="000000" w:themeColor="text1"/>
          <w:lang w:val="sr-Cyrl-RS"/>
        </w:rPr>
      </w:pPr>
      <w:r w:rsidRPr="00D87871">
        <w:rPr>
          <w:bCs/>
          <w:color w:val="000000" w:themeColor="text1"/>
          <w:lang w:val="sr-Cyrl-RS"/>
        </w:rPr>
        <w:t>Представник понуђача који је поднео понуду, пре почетка поступка, мора предати комисији посебно писано овлашћење за преговарање, оверено и потписано од стране заступника понуђача.</w:t>
      </w:r>
    </w:p>
    <w:p w14:paraId="173A601F" w14:textId="77777777" w:rsidR="003E7F0E" w:rsidRPr="00D87871" w:rsidRDefault="002F1281" w:rsidP="00E07C48">
      <w:pPr>
        <w:jc w:val="both"/>
        <w:rPr>
          <w:bCs/>
          <w:color w:val="000000" w:themeColor="text1"/>
          <w:lang w:val="sr-Cyrl-RS"/>
        </w:rPr>
      </w:pPr>
      <w:r w:rsidRPr="00D87871">
        <w:rPr>
          <w:bCs/>
          <w:color w:val="000000" w:themeColor="text1"/>
          <w:lang w:val="sr-Cyrl-RS"/>
        </w:rPr>
        <w:t>Предмет преговарања је укупна понуђена нето цена. Поступку преговања ће се приступити након отварања понуда. Преговарање ће се вршити у једном кругу и једном дану</w:t>
      </w:r>
      <w:r w:rsidR="00A835DF" w:rsidRPr="00067FC3">
        <w:rPr>
          <w:bCs/>
          <w:color w:val="000000" w:themeColor="text1"/>
          <w:lang w:val="ru-RU"/>
        </w:rPr>
        <w:t xml:space="preserve">, </w:t>
      </w:r>
      <w:r w:rsidR="00A835DF">
        <w:rPr>
          <w:bCs/>
          <w:color w:val="000000" w:themeColor="text1"/>
          <w:lang w:val="sr-Cyrl-RS"/>
        </w:rPr>
        <w:t>тако што ће о</w:t>
      </w:r>
      <w:r w:rsidR="00A835DF" w:rsidRPr="00D87871">
        <w:rPr>
          <w:bCs/>
          <w:color w:val="000000" w:themeColor="text1"/>
          <w:lang w:val="sr-Cyrl-RS"/>
        </w:rPr>
        <w:t>влашћени представник понуђа</w:t>
      </w:r>
      <w:r w:rsidR="00A835DF">
        <w:rPr>
          <w:bCs/>
          <w:color w:val="000000" w:themeColor="text1"/>
          <w:lang w:val="sr-Cyrl-RS"/>
        </w:rPr>
        <w:t>ча коначну</w:t>
      </w:r>
      <w:r w:rsidR="00A835DF" w:rsidRPr="00D87871">
        <w:rPr>
          <w:bCs/>
          <w:color w:val="000000" w:themeColor="text1"/>
          <w:lang w:val="sr-Cyrl-RS"/>
        </w:rPr>
        <w:t xml:space="preserve"> понуђену цену уписати у образац који му доставља Комисија. </w:t>
      </w:r>
      <w:r w:rsidR="003E7F0E" w:rsidRPr="00D87871">
        <w:rPr>
          <w:bCs/>
          <w:color w:val="000000" w:themeColor="text1"/>
          <w:lang w:val="sr-Cyrl-RS"/>
        </w:rPr>
        <w:t>Понуђена цена биће унета</w:t>
      </w:r>
      <w:r w:rsidR="00E07C48" w:rsidRPr="00D87871">
        <w:rPr>
          <w:bCs/>
          <w:color w:val="000000" w:themeColor="text1"/>
          <w:lang w:val="sr-Cyrl-RS"/>
        </w:rPr>
        <w:t xml:space="preserve"> у записник о </w:t>
      </w:r>
      <w:r w:rsidR="003E7F0E" w:rsidRPr="00D87871">
        <w:rPr>
          <w:bCs/>
          <w:color w:val="000000" w:themeColor="text1"/>
          <w:lang w:val="sr-Cyrl-RS"/>
        </w:rPr>
        <w:t>преговарању.</w:t>
      </w:r>
    </w:p>
    <w:p w14:paraId="35863CEF" w14:textId="77777777" w:rsidR="002F1281" w:rsidRPr="00D87871" w:rsidRDefault="002F1281" w:rsidP="00E07C48">
      <w:pPr>
        <w:jc w:val="both"/>
        <w:rPr>
          <w:bCs/>
          <w:color w:val="000000" w:themeColor="text1"/>
          <w:lang w:val="sr-Cyrl-RS"/>
        </w:rPr>
      </w:pPr>
      <w:r w:rsidRPr="00D87871">
        <w:rPr>
          <w:bCs/>
          <w:color w:val="000000" w:themeColor="text1"/>
          <w:lang w:val="sr-Cyrl-RS"/>
        </w:rPr>
        <w:lastRenderedPageBreak/>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14:paraId="79DC7516" w14:textId="77777777" w:rsidR="002F1281" w:rsidRPr="000C2925" w:rsidRDefault="002F1281" w:rsidP="00E07C48">
      <w:pPr>
        <w:jc w:val="both"/>
        <w:rPr>
          <w:bCs/>
          <w:lang w:val="sr-Cyrl-RS"/>
        </w:rPr>
      </w:pPr>
      <w:r w:rsidRPr="00D87871">
        <w:rPr>
          <w:bCs/>
          <w:color w:val="000000" w:themeColor="text1"/>
          <w:lang w:val="sr-Cyrl-RS"/>
        </w:rPr>
        <w:t xml:space="preserve">У </w:t>
      </w:r>
      <w:r w:rsidRPr="000C2925">
        <w:rPr>
          <w:bCs/>
          <w:lang w:val="sr-Cyrl-RS"/>
        </w:rPr>
        <w:t xml:space="preserve">поступку преговарања не може се понудити виша цена од цене исказане у достављеној понуди.  </w:t>
      </w:r>
    </w:p>
    <w:p w14:paraId="1984CC26" w14:textId="77777777" w:rsidR="002F1281" w:rsidRPr="000C2925" w:rsidRDefault="002F1281" w:rsidP="002F1281">
      <w:pPr>
        <w:jc w:val="both"/>
        <w:rPr>
          <w:b/>
          <w:bCs/>
          <w:i/>
          <w:lang w:val="sr-Cyrl-RS"/>
        </w:rPr>
      </w:pPr>
    </w:p>
    <w:p w14:paraId="16988AB9" w14:textId="77777777" w:rsidR="002F1281" w:rsidRPr="000C2925" w:rsidRDefault="00866C83" w:rsidP="002F1281">
      <w:pPr>
        <w:jc w:val="both"/>
        <w:rPr>
          <w:lang w:val="sr-Cyrl-RS"/>
        </w:rPr>
      </w:pPr>
      <w:r w:rsidRPr="000C2925">
        <w:rPr>
          <w:b/>
          <w:bCs/>
          <w:lang w:val="sr-Cyrl-RS"/>
        </w:rPr>
        <w:t>1</w:t>
      </w:r>
      <w:r w:rsidR="00590166" w:rsidRPr="00067FC3">
        <w:rPr>
          <w:b/>
          <w:bCs/>
          <w:lang w:val="ru-RU"/>
        </w:rPr>
        <w:t>7</w:t>
      </w:r>
      <w:r w:rsidR="00BF4115" w:rsidRPr="000C2925">
        <w:rPr>
          <w:b/>
          <w:bCs/>
          <w:lang w:val="sr-Cyrl-RS"/>
        </w:rPr>
        <w:t xml:space="preserve">.  </w:t>
      </w:r>
      <w:r w:rsidR="002F1281" w:rsidRPr="000C2925">
        <w:rPr>
          <w:b/>
          <w:bCs/>
          <w:lang w:val="sr-Cyrl-RS"/>
        </w:rPr>
        <w:t xml:space="preserve">ВРСТА КРИТЕРИЈУМА ЗА ДОДЕЛУ УГОВОРА, ЕЛЕМЕНТИ КРИТЕРИЈУМА НА ОСНОВУ КОЈИХ СЕ ДОДЕЉУЈЕ УГОВОР </w:t>
      </w:r>
    </w:p>
    <w:p w14:paraId="750EA888" w14:textId="77777777" w:rsidR="002F1281" w:rsidRDefault="00CC3E2A" w:rsidP="002F1281">
      <w:pPr>
        <w:jc w:val="both"/>
        <w:rPr>
          <w:color w:val="auto"/>
          <w:lang w:val="sr-Cyrl-RS"/>
        </w:rPr>
      </w:pPr>
      <w:r w:rsidRPr="000C2925">
        <w:rPr>
          <w:color w:val="auto"/>
          <w:lang w:val="sr-Cyrl-RS"/>
        </w:rPr>
        <w:t>Одлука о додели уговора донеће се применом критеријума најнижа понуђена цена постигнута у поступку преговарања.</w:t>
      </w:r>
    </w:p>
    <w:p w14:paraId="4E6454A1" w14:textId="77777777" w:rsidR="00326FDC" w:rsidRPr="000C2925" w:rsidRDefault="00326FDC" w:rsidP="002F1281">
      <w:pPr>
        <w:jc w:val="both"/>
        <w:rPr>
          <w:color w:val="auto"/>
          <w:lang w:val="sr-Cyrl-RS"/>
        </w:rPr>
      </w:pPr>
    </w:p>
    <w:p w14:paraId="7A0F7BA0" w14:textId="77777777" w:rsidR="00A22967" w:rsidRPr="00E24F1C" w:rsidRDefault="00675F15" w:rsidP="00C86373">
      <w:pPr>
        <w:jc w:val="both"/>
        <w:rPr>
          <w:rFonts w:eastAsiaTheme="minorHAnsi"/>
          <w:color w:val="000000" w:themeColor="text1"/>
          <w:kern w:val="0"/>
          <w:sz w:val="22"/>
          <w:szCs w:val="22"/>
          <w:lang w:val="sr-Cyrl-CS" w:eastAsia="en-US"/>
        </w:rPr>
      </w:pPr>
      <w:r w:rsidRPr="00067FC3">
        <w:rPr>
          <w:b/>
          <w:color w:val="000000" w:themeColor="text1"/>
          <w:lang w:val="ru-RU"/>
        </w:rPr>
        <w:t>1</w:t>
      </w:r>
      <w:r w:rsidR="00590166" w:rsidRPr="00067FC3">
        <w:rPr>
          <w:b/>
          <w:color w:val="000000" w:themeColor="text1"/>
          <w:lang w:val="ru-RU"/>
        </w:rPr>
        <w:t>8</w:t>
      </w:r>
      <w:r w:rsidR="00A22967" w:rsidRPr="00067FC3">
        <w:rPr>
          <w:b/>
          <w:color w:val="000000" w:themeColor="text1"/>
          <w:lang w:val="ru-RU"/>
        </w:rPr>
        <w:t>.</w:t>
      </w:r>
      <w:r w:rsidR="00A22967" w:rsidRPr="00A22967">
        <w:rPr>
          <w:b/>
          <w:color w:val="000000" w:themeColor="text1"/>
        </w:rPr>
        <w:t> </w:t>
      </w:r>
      <w:r w:rsidR="00A22967" w:rsidRPr="00067FC3">
        <w:rPr>
          <w:b/>
          <w:color w:val="000000" w:themeColor="text1"/>
          <w:lang w:val="ru-RU"/>
        </w:rPr>
        <w:t xml:space="preserve"> Н</w:t>
      </w:r>
      <w:r w:rsidR="00A22967" w:rsidRPr="00A22967">
        <w:rPr>
          <w:b/>
          <w:color w:val="000000" w:themeColor="text1"/>
          <w:lang w:val="sr-Cyrl-RS"/>
        </w:rPr>
        <w:t>АКНАДА ЗА КОРИШЋЕЊЕ ПАТЕНТА</w:t>
      </w:r>
      <w:r w:rsidR="00A22967" w:rsidRPr="00067FC3">
        <w:rPr>
          <w:color w:val="000000" w:themeColor="text1"/>
          <w:lang w:val="ru-RU"/>
        </w:rPr>
        <w:t xml:space="preserve"> (обавезе понуђача по члану 74. став 2. ЗЈН)</w:t>
      </w:r>
      <w:r w:rsidR="00E24F1C">
        <w:rPr>
          <w:color w:val="000000" w:themeColor="text1"/>
          <w:lang w:val="sr-Cyrl-CS"/>
        </w:rPr>
        <w:t>.</w:t>
      </w:r>
    </w:p>
    <w:p w14:paraId="3F06B2D8" w14:textId="77777777" w:rsidR="00A22967" w:rsidRPr="00067FC3" w:rsidRDefault="00A22967" w:rsidP="00C86373">
      <w:pPr>
        <w:jc w:val="both"/>
        <w:rPr>
          <w:color w:val="000000" w:themeColor="text1"/>
          <w:lang w:val="ru-RU"/>
        </w:rPr>
      </w:pPr>
      <w:r w:rsidRPr="00067FC3">
        <w:rPr>
          <w:color w:val="000000" w:themeColor="text1"/>
          <w:lang w:val="ru-RU"/>
        </w:rPr>
        <w:t>Накнаду за коришћење патената, као и одговорност за повреду заштићених права интелектуалне својине трећих лица сноси Понуђач.</w:t>
      </w:r>
    </w:p>
    <w:p w14:paraId="7F07DCE9" w14:textId="77777777" w:rsidR="00855B5A" w:rsidRPr="00067FC3" w:rsidRDefault="00855B5A" w:rsidP="00C86373">
      <w:pPr>
        <w:jc w:val="both"/>
        <w:rPr>
          <w:color w:val="000000" w:themeColor="text1"/>
          <w:lang w:val="ru-RU"/>
        </w:rPr>
      </w:pPr>
    </w:p>
    <w:p w14:paraId="6BB2CBAE" w14:textId="77777777" w:rsidR="00645696" w:rsidRPr="00D92587" w:rsidRDefault="00C86373" w:rsidP="00CC3E2A">
      <w:pPr>
        <w:jc w:val="both"/>
        <w:rPr>
          <w:b/>
          <w:bCs/>
          <w:color w:val="auto"/>
          <w:lang w:val="sr-Cyrl-RS"/>
        </w:rPr>
      </w:pPr>
      <w:r>
        <w:rPr>
          <w:b/>
          <w:bCs/>
          <w:color w:val="auto"/>
          <w:lang w:val="sr-Cyrl-RS"/>
        </w:rPr>
        <w:t>1</w:t>
      </w:r>
      <w:r w:rsidR="00590166" w:rsidRPr="00067FC3">
        <w:rPr>
          <w:b/>
          <w:bCs/>
          <w:color w:val="auto"/>
          <w:lang w:val="ru-RU"/>
        </w:rPr>
        <w:t>9</w:t>
      </w:r>
      <w:r w:rsidR="00BF4115" w:rsidRPr="00D92587">
        <w:rPr>
          <w:b/>
          <w:bCs/>
          <w:color w:val="auto"/>
          <w:lang w:val="sr-Cyrl-RS"/>
        </w:rPr>
        <w:t xml:space="preserve">.  </w:t>
      </w:r>
      <w:r w:rsidR="002F1281" w:rsidRPr="00D92587">
        <w:rPr>
          <w:b/>
          <w:bCs/>
          <w:color w:val="auto"/>
          <w:lang w:val="sr-Cyrl-RS"/>
        </w:rPr>
        <w:t>НАЧИН И РОК ЗА ПОДНОШЕЊЕ ЗАХ</w:t>
      </w:r>
      <w:r w:rsidR="009D594C" w:rsidRPr="00D92587">
        <w:rPr>
          <w:b/>
          <w:bCs/>
          <w:color w:val="auto"/>
          <w:lang w:val="sr-Cyrl-RS"/>
        </w:rPr>
        <w:t xml:space="preserve">ТЕВА ЗА ЗАШТИТУ ПРАВА ПОНУЂАЧА </w:t>
      </w:r>
    </w:p>
    <w:p w14:paraId="453CC7EC" w14:textId="77777777" w:rsidR="000A0E9F" w:rsidRPr="00067FC3" w:rsidRDefault="000A0E9F" w:rsidP="000A0E9F">
      <w:pPr>
        <w:jc w:val="both"/>
        <w:rPr>
          <w:rFonts w:eastAsiaTheme="minorHAnsi"/>
          <w:color w:val="auto"/>
          <w:kern w:val="0"/>
          <w:lang w:val="ru-RU" w:eastAsia="en-US"/>
        </w:rPr>
      </w:pPr>
      <w:r w:rsidRPr="00067FC3">
        <w:rPr>
          <w:lang w:val="ru-RU"/>
        </w:rPr>
        <w:t xml:space="preserve">Захтев за заштиту права подноси се наручиоцу, а копија се истовремено доставља Републичкој комисији. </w:t>
      </w:r>
    </w:p>
    <w:p w14:paraId="47CE905C" w14:textId="77777777" w:rsidR="000A0E9F" w:rsidRPr="00067FC3" w:rsidRDefault="000A0E9F" w:rsidP="000A0E9F">
      <w:pPr>
        <w:jc w:val="both"/>
        <w:rPr>
          <w:lang w:val="ru-RU"/>
        </w:rPr>
      </w:pPr>
      <w:r w:rsidRPr="00067FC3">
        <w:rPr>
          <w:lang w:val="ru-RU"/>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14:paraId="5A84FB47" w14:textId="77777777" w:rsidR="000A0E9F" w:rsidRPr="00067FC3" w:rsidRDefault="000A0E9F" w:rsidP="000A0E9F">
      <w:pPr>
        <w:spacing w:after="11" w:line="264" w:lineRule="auto"/>
        <w:ind w:right="72"/>
        <w:jc w:val="both"/>
        <w:rPr>
          <w:color w:val="auto"/>
          <w:lang w:val="ru-RU"/>
        </w:rPr>
      </w:pPr>
      <w:r w:rsidRPr="00067FC3">
        <w:rPr>
          <w:lang w:val="ru-RU"/>
        </w:rPr>
        <w:t xml:space="preserve">После доношења одлуке о додели уговора, и одлуке о обустави поступка, рок за подношење захтева за заштиту </w:t>
      </w:r>
      <w:r w:rsidRPr="00067FC3">
        <w:rPr>
          <w:color w:val="auto"/>
          <w:lang w:val="ru-RU"/>
        </w:rPr>
        <w:t xml:space="preserve">права је </w:t>
      </w:r>
      <w:r w:rsidR="008B55AF" w:rsidRPr="008B55AF">
        <w:rPr>
          <w:color w:val="auto"/>
          <w:lang w:val="sr-Cyrl-RS"/>
        </w:rPr>
        <w:t>десет</w:t>
      </w:r>
      <w:r w:rsidR="00780A7E" w:rsidRPr="008B55AF">
        <w:rPr>
          <w:color w:val="auto"/>
          <w:lang w:val="sr-Cyrl-RS"/>
        </w:rPr>
        <w:t xml:space="preserve"> </w:t>
      </w:r>
      <w:r w:rsidRPr="00067FC3">
        <w:rPr>
          <w:color w:val="auto"/>
          <w:lang w:val="ru-RU"/>
        </w:rPr>
        <w:t xml:space="preserve">дана од </w:t>
      </w:r>
      <w:r w:rsidRPr="00067FC3">
        <w:rPr>
          <w:lang w:val="ru-RU"/>
        </w:rPr>
        <w:t>дана објављивања одлуке на Порталу јавних набавки.</w:t>
      </w:r>
    </w:p>
    <w:p w14:paraId="3AA8B52D" w14:textId="77777777" w:rsidR="000A0E9F" w:rsidRPr="00067FC3" w:rsidRDefault="000A0E9F" w:rsidP="000A0E9F">
      <w:pPr>
        <w:spacing w:after="11" w:line="264" w:lineRule="auto"/>
        <w:ind w:right="72"/>
        <w:jc w:val="both"/>
        <w:rPr>
          <w:lang w:val="ru-RU"/>
        </w:rPr>
      </w:pPr>
      <w:r w:rsidRPr="00067FC3">
        <w:rPr>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r>
        <w:t> </w:t>
      </w:r>
      <w:r w:rsidRPr="00067FC3">
        <w:rPr>
          <w:lang w:val="ru-RU"/>
        </w:rPr>
        <w:t xml:space="preserve"> </w:t>
      </w:r>
    </w:p>
    <w:p w14:paraId="753B45C7" w14:textId="77777777" w:rsidR="000A0E9F" w:rsidRPr="00067FC3" w:rsidRDefault="000A0E9F" w:rsidP="000A0E9F">
      <w:pPr>
        <w:spacing w:after="99" w:line="244" w:lineRule="auto"/>
        <w:ind w:left="10" w:right="43"/>
        <w:jc w:val="both"/>
        <w:rPr>
          <w:color w:val="auto"/>
          <w:sz w:val="23"/>
          <w:szCs w:val="23"/>
          <w:lang w:val="ru-RU"/>
        </w:rPr>
      </w:pPr>
      <w:r w:rsidRPr="00067FC3">
        <w:rPr>
          <w:lang w:val="ru-RU"/>
        </w:rPr>
        <w:t xml:space="preserve">Подносилац захтева је дужан да на рачун буџета Републике Србије уплати таксу од </w:t>
      </w:r>
      <w:r w:rsidRPr="00067FC3">
        <w:rPr>
          <w:color w:val="auto"/>
          <w:lang w:val="ru-RU"/>
        </w:rPr>
        <w:t xml:space="preserve">60.000 </w:t>
      </w:r>
      <w:r w:rsidRPr="00067FC3">
        <w:rPr>
          <w:lang w:val="ru-RU"/>
        </w:rPr>
        <w:t xml:space="preserve">динара. </w:t>
      </w:r>
      <w:r w:rsidRPr="00067FC3">
        <w:rPr>
          <w:b/>
          <w:bCs/>
          <w:lang w:val="ru-RU"/>
        </w:rPr>
        <w:t>Потврда о извршеној уплати таксе из члана 156. ЗЈН која садржи следеће елементе:</w:t>
      </w:r>
      <w:r w:rsidRPr="00067FC3">
        <w:rPr>
          <w:lang w:val="ru-RU"/>
        </w:rPr>
        <w:t xml:space="preserve"> </w:t>
      </w:r>
    </w:p>
    <w:p w14:paraId="7DF0D99A" w14:textId="77777777" w:rsidR="000A0E9F" w:rsidRPr="00067FC3" w:rsidRDefault="000A0E9F" w:rsidP="005B0136">
      <w:pPr>
        <w:numPr>
          <w:ilvl w:val="1"/>
          <w:numId w:val="5"/>
        </w:numPr>
        <w:suppressAutoHyphens w:val="0"/>
        <w:spacing w:after="105" w:line="242" w:lineRule="auto"/>
        <w:ind w:right="43" w:hanging="494"/>
        <w:jc w:val="both"/>
        <w:rPr>
          <w:sz w:val="22"/>
          <w:szCs w:val="22"/>
          <w:lang w:val="ru-RU"/>
        </w:rPr>
      </w:pPr>
      <w:r w:rsidRPr="00067FC3">
        <w:rPr>
          <w:lang w:val="ru-RU"/>
        </w:rPr>
        <w:t xml:space="preserve">да буде издата од стране банке и да садржи печат банке; </w:t>
      </w:r>
    </w:p>
    <w:p w14:paraId="1BD8E1F5" w14:textId="77777777" w:rsidR="000A0E9F" w:rsidRPr="00067FC3" w:rsidRDefault="000A0E9F" w:rsidP="005B0136">
      <w:pPr>
        <w:numPr>
          <w:ilvl w:val="1"/>
          <w:numId w:val="5"/>
        </w:numPr>
        <w:suppressAutoHyphens w:val="0"/>
        <w:spacing w:after="110" w:line="240" w:lineRule="auto"/>
        <w:ind w:right="43" w:hanging="494"/>
        <w:jc w:val="both"/>
        <w:rPr>
          <w:lang w:val="ru-RU"/>
        </w:rPr>
      </w:pPr>
      <w:r w:rsidRPr="00067FC3">
        <w:rPr>
          <w:lang w:val="ru-RU"/>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r w:rsidRPr="00067FC3">
        <w:rPr>
          <w:b/>
          <w:bCs/>
          <w:lang w:val="ru-RU"/>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r w:rsidRPr="00067FC3">
        <w:rPr>
          <w:lang w:val="ru-RU"/>
        </w:rPr>
        <w:t xml:space="preserve"> </w:t>
      </w:r>
    </w:p>
    <w:p w14:paraId="6A6134F7" w14:textId="77777777" w:rsidR="000A0E9F" w:rsidRPr="00067FC3" w:rsidRDefault="000A0E9F" w:rsidP="005B0136">
      <w:pPr>
        <w:numPr>
          <w:ilvl w:val="1"/>
          <w:numId w:val="5"/>
        </w:numPr>
        <w:suppressAutoHyphens w:val="0"/>
        <w:spacing w:after="105" w:line="242" w:lineRule="auto"/>
        <w:ind w:right="43" w:hanging="494"/>
        <w:jc w:val="both"/>
        <w:rPr>
          <w:color w:val="auto"/>
          <w:lang w:val="ru-RU"/>
        </w:rPr>
      </w:pPr>
      <w:r w:rsidRPr="00067FC3">
        <w:rPr>
          <w:color w:val="auto"/>
          <w:lang w:val="ru-RU"/>
        </w:rPr>
        <w:t>износ таксе из члана 156. ЗЈН чија се уплата врши</w:t>
      </w:r>
      <w:r w:rsidR="0073396F" w:rsidRPr="00067FC3">
        <w:rPr>
          <w:color w:val="auto"/>
          <w:lang w:val="ru-RU"/>
        </w:rPr>
        <w:t xml:space="preserve"> – 60.000</w:t>
      </w:r>
      <w:r w:rsidR="0073396F" w:rsidRPr="0073396F">
        <w:rPr>
          <w:color w:val="auto"/>
          <w:lang w:val="sr-Cyrl-RS"/>
        </w:rPr>
        <w:t xml:space="preserve"> динара</w:t>
      </w:r>
      <w:r w:rsidRPr="00067FC3">
        <w:rPr>
          <w:color w:val="auto"/>
          <w:lang w:val="ru-RU"/>
        </w:rPr>
        <w:t xml:space="preserve">; </w:t>
      </w:r>
    </w:p>
    <w:p w14:paraId="2E39D414" w14:textId="77777777" w:rsidR="000A0E9F" w:rsidRPr="0073396F" w:rsidRDefault="000A0E9F" w:rsidP="005B0136">
      <w:pPr>
        <w:numPr>
          <w:ilvl w:val="1"/>
          <w:numId w:val="5"/>
        </w:numPr>
        <w:suppressAutoHyphens w:val="0"/>
        <w:spacing w:after="95" w:line="252" w:lineRule="auto"/>
        <w:ind w:right="43" w:hanging="494"/>
        <w:jc w:val="both"/>
        <w:rPr>
          <w:color w:val="auto"/>
        </w:rPr>
      </w:pPr>
      <w:r w:rsidRPr="0073396F">
        <w:rPr>
          <w:color w:val="auto"/>
        </w:rPr>
        <w:t xml:space="preserve">број рачуна: 840-30678845-06; </w:t>
      </w:r>
    </w:p>
    <w:p w14:paraId="7B89CFC4" w14:textId="77777777" w:rsidR="000A0E9F" w:rsidRPr="0073396F" w:rsidRDefault="000A0E9F" w:rsidP="005B0136">
      <w:pPr>
        <w:numPr>
          <w:ilvl w:val="1"/>
          <w:numId w:val="5"/>
        </w:numPr>
        <w:suppressAutoHyphens w:val="0"/>
        <w:spacing w:after="95" w:line="252" w:lineRule="auto"/>
        <w:ind w:right="43" w:hanging="494"/>
        <w:jc w:val="both"/>
        <w:rPr>
          <w:color w:val="auto"/>
        </w:rPr>
      </w:pPr>
      <w:r w:rsidRPr="0073396F">
        <w:rPr>
          <w:color w:val="auto"/>
        </w:rPr>
        <w:t xml:space="preserve">шифру плаћања: 153 или 253; </w:t>
      </w:r>
    </w:p>
    <w:p w14:paraId="70F47D7F" w14:textId="77777777" w:rsidR="000A0E9F" w:rsidRPr="00067FC3" w:rsidRDefault="000A0E9F" w:rsidP="005B0136">
      <w:pPr>
        <w:numPr>
          <w:ilvl w:val="1"/>
          <w:numId w:val="5"/>
        </w:numPr>
        <w:suppressAutoHyphens w:val="0"/>
        <w:spacing w:after="105" w:line="242" w:lineRule="auto"/>
        <w:ind w:right="43" w:hanging="494"/>
        <w:jc w:val="both"/>
        <w:rPr>
          <w:lang w:val="ru-RU"/>
        </w:rPr>
      </w:pPr>
      <w:r w:rsidRPr="00067FC3">
        <w:rPr>
          <w:lang w:val="ru-RU"/>
        </w:rPr>
        <w:t xml:space="preserve">позив на број: подаци о броју или ознаци јавне набавке поводом које се подноси захтев за заштиту права; </w:t>
      </w:r>
    </w:p>
    <w:p w14:paraId="6E7F7588" w14:textId="77777777" w:rsidR="000A0E9F" w:rsidRPr="00067FC3" w:rsidRDefault="000A0E9F" w:rsidP="005B0136">
      <w:pPr>
        <w:numPr>
          <w:ilvl w:val="1"/>
          <w:numId w:val="5"/>
        </w:numPr>
        <w:suppressAutoHyphens w:val="0"/>
        <w:spacing w:after="105" w:line="242" w:lineRule="auto"/>
        <w:ind w:right="43" w:hanging="494"/>
        <w:jc w:val="both"/>
        <w:rPr>
          <w:lang w:val="ru-RU"/>
        </w:rPr>
      </w:pPr>
      <w:r w:rsidRPr="00067FC3">
        <w:rPr>
          <w:lang w:val="ru-RU"/>
        </w:rPr>
        <w:lastRenderedPageBreak/>
        <w:t>сврха: ЗЗП;</w:t>
      </w:r>
      <w:r>
        <w:t> </w:t>
      </w:r>
      <w:r w:rsidRPr="00067FC3">
        <w:rPr>
          <w:lang w:val="ru-RU"/>
        </w:rPr>
        <w:t xml:space="preserve"> назив наручиоца; број или ознака јавне набавке поводом које се подноси захтев за заштиту права; </w:t>
      </w:r>
    </w:p>
    <w:p w14:paraId="2ACCE11D" w14:textId="77777777" w:rsidR="000A0E9F" w:rsidRDefault="000A0E9F" w:rsidP="005B0136">
      <w:pPr>
        <w:numPr>
          <w:ilvl w:val="1"/>
          <w:numId w:val="5"/>
        </w:numPr>
        <w:suppressAutoHyphens w:val="0"/>
        <w:spacing w:after="105" w:line="242" w:lineRule="auto"/>
        <w:ind w:right="43" w:hanging="494"/>
        <w:jc w:val="both"/>
      </w:pPr>
      <w:r>
        <w:t xml:space="preserve">корисник: буџет Републике Србије; </w:t>
      </w:r>
    </w:p>
    <w:p w14:paraId="10E4CF02" w14:textId="77777777" w:rsidR="000A0E9F" w:rsidRPr="00067FC3" w:rsidRDefault="000A0E9F" w:rsidP="005B0136">
      <w:pPr>
        <w:numPr>
          <w:ilvl w:val="1"/>
          <w:numId w:val="5"/>
        </w:numPr>
        <w:suppressAutoHyphens w:val="0"/>
        <w:spacing w:after="105" w:line="242" w:lineRule="auto"/>
        <w:ind w:right="43" w:hanging="494"/>
        <w:jc w:val="both"/>
        <w:rPr>
          <w:lang w:val="ru-RU"/>
        </w:rPr>
      </w:pPr>
      <w:r w:rsidRPr="00067FC3">
        <w:rPr>
          <w:lang w:val="ru-RU"/>
        </w:rPr>
        <w:t xml:space="preserve">назив уплатиоца, односно назив подносиоца захтева за заштиту права за којег је извршена уплата таксе; </w:t>
      </w:r>
    </w:p>
    <w:p w14:paraId="34E63F6B" w14:textId="77777777" w:rsidR="0048218E" w:rsidRDefault="000A0E9F" w:rsidP="005B0136">
      <w:pPr>
        <w:numPr>
          <w:ilvl w:val="1"/>
          <w:numId w:val="5"/>
        </w:numPr>
        <w:suppressAutoHyphens w:val="0"/>
        <w:spacing w:after="105" w:line="242" w:lineRule="auto"/>
        <w:ind w:right="43" w:hanging="494"/>
        <w:jc w:val="both"/>
      </w:pPr>
      <w:r>
        <w:t xml:space="preserve">потпис овлашћеног лица банке. </w:t>
      </w:r>
    </w:p>
    <w:p w14:paraId="001BAE7D" w14:textId="77777777" w:rsidR="00691458" w:rsidRPr="000F3D0E" w:rsidRDefault="00691458" w:rsidP="00691458">
      <w:pPr>
        <w:suppressAutoHyphens w:val="0"/>
        <w:spacing w:after="105" w:line="242" w:lineRule="auto"/>
        <w:ind w:left="1085" w:right="43"/>
        <w:jc w:val="both"/>
      </w:pPr>
    </w:p>
    <w:p w14:paraId="410190E1" w14:textId="77777777" w:rsidR="00FE6C75" w:rsidRPr="00D87871" w:rsidRDefault="00590166" w:rsidP="00BF4115">
      <w:pPr>
        <w:jc w:val="both"/>
        <w:rPr>
          <w:b/>
          <w:color w:val="000000" w:themeColor="text1"/>
          <w:lang w:val="sr-Cyrl-RS"/>
        </w:rPr>
      </w:pPr>
      <w:r>
        <w:rPr>
          <w:b/>
          <w:color w:val="000000" w:themeColor="text1"/>
        </w:rPr>
        <w:t>20</w:t>
      </w:r>
      <w:r w:rsidR="00BF4115" w:rsidRPr="00D87871">
        <w:rPr>
          <w:b/>
          <w:color w:val="000000" w:themeColor="text1"/>
          <w:lang w:val="sr-Cyrl-RS"/>
        </w:rPr>
        <w:t xml:space="preserve">.  </w:t>
      </w:r>
      <w:r w:rsidR="00FE6C75" w:rsidRPr="00D87871">
        <w:rPr>
          <w:b/>
          <w:color w:val="000000" w:themeColor="text1"/>
          <w:lang w:val="sr-Cyrl-RS"/>
        </w:rPr>
        <w:t>ЗАКЉУЧЕЊЕ УГОВОРА</w:t>
      </w:r>
    </w:p>
    <w:p w14:paraId="741FECAA" w14:textId="77777777" w:rsidR="000A0E9F" w:rsidRPr="00067FC3" w:rsidRDefault="00B07FF7" w:rsidP="000A0E9F">
      <w:pPr>
        <w:spacing w:line="259" w:lineRule="auto"/>
        <w:jc w:val="both"/>
        <w:rPr>
          <w:color w:val="000000" w:themeColor="text1"/>
          <w:lang w:val="ru-RU"/>
        </w:rPr>
      </w:pPr>
      <w:r w:rsidRPr="00067FC3">
        <w:rPr>
          <w:color w:val="000000" w:themeColor="text1"/>
          <w:lang w:val="ru-RU"/>
        </w:rPr>
        <w:t xml:space="preserve">Наручилац </w:t>
      </w:r>
      <w:r w:rsidRPr="00D87871">
        <w:rPr>
          <w:color w:val="000000" w:themeColor="text1"/>
          <w:lang w:val="sr-Cyrl-CS"/>
        </w:rPr>
        <w:t>ће</w:t>
      </w:r>
      <w:r w:rsidRPr="00067FC3">
        <w:rPr>
          <w:color w:val="000000" w:themeColor="text1"/>
          <w:lang w:val="ru-RU"/>
        </w:rPr>
        <w:t xml:space="preserve"> уговор о јавној набавци достави понуђачу којем је уговор додељен у року од осам дана од дана протека рока за подношење захтева за заштиту права.</w:t>
      </w:r>
    </w:p>
    <w:p w14:paraId="07C737B0" w14:textId="77777777" w:rsidR="00855B5A" w:rsidRPr="00067FC3" w:rsidRDefault="00855B5A" w:rsidP="00B64128">
      <w:pPr>
        <w:spacing w:line="240" w:lineRule="auto"/>
        <w:contextualSpacing/>
        <w:rPr>
          <w:rFonts w:eastAsia="Calibri"/>
          <w:b/>
          <w:color w:val="000000" w:themeColor="text1"/>
          <w:lang w:val="ru-RU"/>
        </w:rPr>
      </w:pPr>
    </w:p>
    <w:p w14:paraId="00B00D38" w14:textId="77777777" w:rsidR="007010D0" w:rsidRPr="00B64128" w:rsidRDefault="00675F15" w:rsidP="00B64128">
      <w:pPr>
        <w:spacing w:line="240" w:lineRule="auto"/>
        <w:contextualSpacing/>
        <w:rPr>
          <w:rFonts w:eastAsia="Calibri"/>
          <w:b/>
          <w:color w:val="000000" w:themeColor="text1"/>
          <w:lang w:val="sr-Cyrl-CS"/>
        </w:rPr>
      </w:pPr>
      <w:r w:rsidRPr="00067FC3">
        <w:rPr>
          <w:rFonts w:eastAsia="Calibri"/>
          <w:b/>
          <w:color w:val="000000" w:themeColor="text1"/>
          <w:lang w:val="ru-RU"/>
        </w:rPr>
        <w:t>2</w:t>
      </w:r>
      <w:r w:rsidR="00590166" w:rsidRPr="00067FC3">
        <w:rPr>
          <w:rFonts w:eastAsia="Calibri"/>
          <w:b/>
          <w:color w:val="000000" w:themeColor="text1"/>
          <w:lang w:val="ru-RU"/>
        </w:rPr>
        <w:t>1</w:t>
      </w:r>
      <w:r w:rsidR="007010D0" w:rsidRPr="00067FC3">
        <w:rPr>
          <w:rFonts w:eastAsia="Calibri"/>
          <w:b/>
          <w:color w:val="000000" w:themeColor="text1"/>
          <w:lang w:val="ru-RU"/>
        </w:rPr>
        <w:t xml:space="preserve">. </w:t>
      </w:r>
      <w:r w:rsidR="007010D0" w:rsidRPr="003509D6">
        <w:rPr>
          <w:rFonts w:eastAsia="Calibri"/>
          <w:b/>
          <w:color w:val="000000" w:themeColor="text1"/>
          <w:lang w:val="sr-Cyrl-CS"/>
        </w:rPr>
        <w:t>ИЗМЕНЕ УГОВОРА</w:t>
      </w:r>
    </w:p>
    <w:p w14:paraId="7CF7CC3F" w14:textId="57590811" w:rsidR="001B183D" w:rsidRPr="00B34EC8" w:rsidRDefault="001B183D" w:rsidP="00B34EC8">
      <w:pPr>
        <w:spacing w:after="5"/>
        <w:jc w:val="both"/>
        <w:rPr>
          <w:color w:val="auto"/>
          <w:lang w:val="sr-Cyrl-RS"/>
        </w:rPr>
      </w:pPr>
      <w:r w:rsidRPr="00B34EC8">
        <w:rPr>
          <w:color w:val="auto"/>
        </w:rPr>
        <w:t xml:space="preserve">Наручилац може дозволити </w:t>
      </w:r>
      <w:r w:rsidRPr="00B34EC8">
        <w:rPr>
          <w:color w:val="auto"/>
          <w:lang w:val="sr-Cyrl-RS"/>
        </w:rPr>
        <w:t xml:space="preserve">измене </w:t>
      </w:r>
      <w:r w:rsidRPr="00B34EC8">
        <w:rPr>
          <w:color w:val="auto"/>
        </w:rPr>
        <w:t>битних елемената уговора,</w:t>
      </w:r>
      <w:r w:rsidRPr="00B34EC8">
        <w:rPr>
          <w:color w:val="auto"/>
          <w:lang w:val="en-GB"/>
        </w:rPr>
        <w:t xml:space="preserve"> </w:t>
      </w:r>
      <w:r w:rsidRPr="00B34EC8">
        <w:rPr>
          <w:color w:val="auto"/>
        </w:rPr>
        <w:t>током трајања уговора, на основу образложеног писаног захтева Пружаоца услуге</w:t>
      </w:r>
      <w:r w:rsidRPr="00B34EC8">
        <w:rPr>
          <w:color w:val="auto"/>
          <w:lang w:val="uz-Cyrl-UZ"/>
        </w:rPr>
        <w:t xml:space="preserve">, </w:t>
      </w:r>
      <w:r w:rsidRPr="00B34EC8">
        <w:rPr>
          <w:color w:val="auto"/>
        </w:rPr>
        <w:t>из р</w:t>
      </w:r>
      <w:r w:rsidR="00B34EC8">
        <w:rPr>
          <w:color w:val="auto"/>
        </w:rPr>
        <w:t xml:space="preserve">азлога на које Пружалац услуге није могао </w:t>
      </w:r>
      <w:r w:rsidRPr="00B34EC8">
        <w:rPr>
          <w:color w:val="auto"/>
        </w:rPr>
        <w:t xml:space="preserve">утицати, </w:t>
      </w:r>
      <w:r w:rsidRPr="00B34EC8">
        <w:rPr>
          <w:color w:val="auto"/>
          <w:lang w:val="sr-Cyrl-RS"/>
        </w:rPr>
        <w:t>и које није могао предвидети у време подношења понуде.</w:t>
      </w:r>
    </w:p>
    <w:p w14:paraId="058C271C" w14:textId="77777777" w:rsidR="00B34EC8" w:rsidRDefault="00B34EC8" w:rsidP="00B34EC8">
      <w:pPr>
        <w:spacing w:after="5"/>
        <w:jc w:val="both"/>
        <w:rPr>
          <w:color w:val="auto"/>
          <w:lang w:val="sr-Cyrl-RS"/>
        </w:rPr>
      </w:pPr>
    </w:p>
    <w:p w14:paraId="496381DA" w14:textId="2181A463" w:rsidR="001B183D" w:rsidRPr="00B34EC8" w:rsidRDefault="001B183D" w:rsidP="00B34EC8">
      <w:pPr>
        <w:spacing w:after="5"/>
        <w:jc w:val="both"/>
        <w:rPr>
          <w:color w:val="auto"/>
          <w:lang w:val="sr-Cyrl-RS"/>
        </w:rPr>
      </w:pPr>
      <w:r w:rsidRPr="00B34EC8">
        <w:rPr>
          <w:color w:val="auto"/>
          <w:lang w:val="sr-Cyrl-RS"/>
        </w:rPr>
        <w:t>На основу образложеног зхтева пружаоца услуге, наручилац може дозволите измене у погледу рока извршења обавезе, само  уколико нису настале кривицом пружаоца услуге, уколико је до кашњења дошло због радњи надлежних органа и институција или су последица више силе.</w:t>
      </w:r>
    </w:p>
    <w:p w14:paraId="057C6B45" w14:textId="77777777" w:rsidR="00B34EC8" w:rsidRDefault="00B34EC8" w:rsidP="00B34EC8">
      <w:pPr>
        <w:spacing w:after="5"/>
        <w:jc w:val="both"/>
        <w:rPr>
          <w:color w:val="auto"/>
        </w:rPr>
      </w:pPr>
    </w:p>
    <w:p w14:paraId="09795C0B" w14:textId="30B0B0D3" w:rsidR="001B183D" w:rsidRPr="00B34EC8" w:rsidRDefault="001B183D" w:rsidP="00B34EC8">
      <w:pPr>
        <w:spacing w:after="5"/>
        <w:jc w:val="both"/>
        <w:rPr>
          <w:color w:val="auto"/>
        </w:rPr>
      </w:pPr>
      <w:r w:rsidRPr="00B34EC8">
        <w:rPr>
          <w:color w:val="auto"/>
        </w:rPr>
        <w:t xml:space="preserve">Уколико измену уговора предлаже Пружалац услуге Наручиоцу, дужан је да поднесе захтев у року од 2 (два) дана од дана сазнања за околности, а најкасније у року од 5 (пет) дана пре истека коначног рока за извршење услуге овог Уговора. </w:t>
      </w:r>
    </w:p>
    <w:p w14:paraId="3F3913B0" w14:textId="77777777" w:rsidR="008C602F" w:rsidRPr="00067FC3" w:rsidRDefault="008C602F" w:rsidP="00F6411C">
      <w:pPr>
        <w:widowControl w:val="0"/>
        <w:tabs>
          <w:tab w:val="left" w:pos="709"/>
        </w:tabs>
        <w:suppressAutoHyphens w:val="0"/>
        <w:spacing w:line="360" w:lineRule="auto"/>
        <w:ind w:left="720"/>
        <w:jc w:val="center"/>
        <w:rPr>
          <w:b/>
          <w:iCs/>
          <w:lang w:val="ru-RU"/>
        </w:rPr>
      </w:pPr>
    </w:p>
    <w:p w14:paraId="0BB51D8F" w14:textId="77777777" w:rsidR="00855B5A" w:rsidRPr="00067FC3" w:rsidRDefault="00855B5A" w:rsidP="00F6411C">
      <w:pPr>
        <w:widowControl w:val="0"/>
        <w:tabs>
          <w:tab w:val="left" w:pos="709"/>
        </w:tabs>
        <w:suppressAutoHyphens w:val="0"/>
        <w:spacing w:line="360" w:lineRule="auto"/>
        <w:ind w:left="720"/>
        <w:jc w:val="center"/>
        <w:rPr>
          <w:b/>
          <w:iCs/>
          <w:lang w:val="ru-RU"/>
        </w:rPr>
      </w:pPr>
    </w:p>
    <w:p w14:paraId="3E3BA987" w14:textId="77777777" w:rsidR="008815FD" w:rsidRDefault="008815FD" w:rsidP="004D49B0">
      <w:pPr>
        <w:widowControl w:val="0"/>
        <w:tabs>
          <w:tab w:val="left" w:pos="709"/>
        </w:tabs>
        <w:suppressAutoHyphens w:val="0"/>
        <w:spacing w:line="360" w:lineRule="auto"/>
        <w:rPr>
          <w:b/>
          <w:iCs/>
          <w:lang w:val="ru-RU"/>
        </w:rPr>
      </w:pPr>
    </w:p>
    <w:p w14:paraId="11E36AD3" w14:textId="77777777" w:rsidR="00A647EA" w:rsidRDefault="00A647EA" w:rsidP="004D49B0">
      <w:pPr>
        <w:widowControl w:val="0"/>
        <w:tabs>
          <w:tab w:val="left" w:pos="709"/>
        </w:tabs>
        <w:suppressAutoHyphens w:val="0"/>
        <w:spacing w:line="360" w:lineRule="auto"/>
        <w:rPr>
          <w:b/>
          <w:iCs/>
          <w:lang w:val="ru-RU"/>
        </w:rPr>
      </w:pPr>
    </w:p>
    <w:p w14:paraId="5C85DEC4" w14:textId="77777777" w:rsidR="00A647EA" w:rsidRDefault="00A647EA" w:rsidP="004D49B0">
      <w:pPr>
        <w:widowControl w:val="0"/>
        <w:tabs>
          <w:tab w:val="left" w:pos="709"/>
        </w:tabs>
        <w:suppressAutoHyphens w:val="0"/>
        <w:spacing w:line="360" w:lineRule="auto"/>
        <w:rPr>
          <w:b/>
          <w:iCs/>
          <w:lang w:val="ru-RU"/>
        </w:rPr>
      </w:pPr>
    </w:p>
    <w:p w14:paraId="16BFF54C" w14:textId="77777777" w:rsidR="00A647EA" w:rsidRDefault="00A647EA" w:rsidP="004D49B0">
      <w:pPr>
        <w:widowControl w:val="0"/>
        <w:tabs>
          <w:tab w:val="left" w:pos="709"/>
        </w:tabs>
        <w:suppressAutoHyphens w:val="0"/>
        <w:spacing w:line="360" w:lineRule="auto"/>
        <w:rPr>
          <w:b/>
          <w:iCs/>
          <w:lang w:val="ru-RU"/>
        </w:rPr>
      </w:pPr>
    </w:p>
    <w:p w14:paraId="5D323442" w14:textId="77777777" w:rsidR="00A647EA" w:rsidRDefault="00A647EA" w:rsidP="004D49B0">
      <w:pPr>
        <w:widowControl w:val="0"/>
        <w:tabs>
          <w:tab w:val="left" w:pos="709"/>
        </w:tabs>
        <w:suppressAutoHyphens w:val="0"/>
        <w:spacing w:line="360" w:lineRule="auto"/>
        <w:rPr>
          <w:b/>
          <w:iCs/>
          <w:lang w:val="ru-RU"/>
        </w:rPr>
      </w:pPr>
    </w:p>
    <w:p w14:paraId="6A0BA509" w14:textId="77777777" w:rsidR="00A647EA" w:rsidRDefault="00A647EA" w:rsidP="004D49B0">
      <w:pPr>
        <w:widowControl w:val="0"/>
        <w:tabs>
          <w:tab w:val="left" w:pos="709"/>
        </w:tabs>
        <w:suppressAutoHyphens w:val="0"/>
        <w:spacing w:line="360" w:lineRule="auto"/>
        <w:rPr>
          <w:b/>
          <w:iCs/>
          <w:lang w:val="ru-RU"/>
        </w:rPr>
      </w:pPr>
    </w:p>
    <w:p w14:paraId="5BC73B09" w14:textId="77777777" w:rsidR="00A647EA" w:rsidRDefault="00A647EA" w:rsidP="004D49B0">
      <w:pPr>
        <w:widowControl w:val="0"/>
        <w:tabs>
          <w:tab w:val="left" w:pos="709"/>
        </w:tabs>
        <w:suppressAutoHyphens w:val="0"/>
        <w:spacing w:line="360" w:lineRule="auto"/>
        <w:rPr>
          <w:b/>
          <w:iCs/>
          <w:lang w:val="ru-RU"/>
        </w:rPr>
      </w:pPr>
    </w:p>
    <w:p w14:paraId="4CC9C5CF" w14:textId="77777777" w:rsidR="00A647EA" w:rsidRPr="00067FC3" w:rsidRDefault="00A647EA" w:rsidP="004D49B0">
      <w:pPr>
        <w:widowControl w:val="0"/>
        <w:tabs>
          <w:tab w:val="left" w:pos="709"/>
        </w:tabs>
        <w:suppressAutoHyphens w:val="0"/>
        <w:spacing w:line="360" w:lineRule="auto"/>
        <w:rPr>
          <w:b/>
          <w:iCs/>
          <w:lang w:val="ru-RU"/>
        </w:rPr>
      </w:pPr>
    </w:p>
    <w:p w14:paraId="73B67102" w14:textId="57E93F58" w:rsidR="008815FD" w:rsidRDefault="008815FD" w:rsidP="004D49B0">
      <w:pPr>
        <w:widowControl w:val="0"/>
        <w:tabs>
          <w:tab w:val="left" w:pos="709"/>
        </w:tabs>
        <w:suppressAutoHyphens w:val="0"/>
        <w:spacing w:line="360" w:lineRule="auto"/>
        <w:rPr>
          <w:b/>
          <w:iCs/>
          <w:lang w:val="ru-RU"/>
        </w:rPr>
      </w:pPr>
    </w:p>
    <w:p w14:paraId="2A300191" w14:textId="577845D2" w:rsidR="00B34EC8" w:rsidRDefault="00B34EC8" w:rsidP="004D49B0">
      <w:pPr>
        <w:widowControl w:val="0"/>
        <w:tabs>
          <w:tab w:val="left" w:pos="709"/>
        </w:tabs>
        <w:suppressAutoHyphens w:val="0"/>
        <w:spacing w:line="360" w:lineRule="auto"/>
        <w:rPr>
          <w:b/>
          <w:iCs/>
          <w:lang w:val="ru-RU"/>
        </w:rPr>
      </w:pPr>
    </w:p>
    <w:p w14:paraId="3C1B672D" w14:textId="333E76F0" w:rsidR="00B34EC8" w:rsidRDefault="00B34EC8" w:rsidP="004D49B0">
      <w:pPr>
        <w:widowControl w:val="0"/>
        <w:tabs>
          <w:tab w:val="left" w:pos="709"/>
        </w:tabs>
        <w:suppressAutoHyphens w:val="0"/>
        <w:spacing w:line="360" w:lineRule="auto"/>
        <w:rPr>
          <w:b/>
          <w:iCs/>
          <w:lang w:val="ru-RU"/>
        </w:rPr>
      </w:pPr>
    </w:p>
    <w:p w14:paraId="7E65AF9F" w14:textId="22FD7816" w:rsidR="00B34EC8" w:rsidRDefault="00B34EC8" w:rsidP="004D49B0">
      <w:pPr>
        <w:widowControl w:val="0"/>
        <w:tabs>
          <w:tab w:val="left" w:pos="709"/>
        </w:tabs>
        <w:suppressAutoHyphens w:val="0"/>
        <w:spacing w:line="360" w:lineRule="auto"/>
        <w:rPr>
          <w:b/>
          <w:iCs/>
          <w:lang w:val="ru-RU"/>
        </w:rPr>
      </w:pPr>
    </w:p>
    <w:p w14:paraId="70F4A7F3" w14:textId="66C11CA1" w:rsidR="00B34EC8" w:rsidRDefault="00B34EC8" w:rsidP="004D49B0">
      <w:pPr>
        <w:widowControl w:val="0"/>
        <w:tabs>
          <w:tab w:val="left" w:pos="709"/>
        </w:tabs>
        <w:suppressAutoHyphens w:val="0"/>
        <w:spacing w:line="360" w:lineRule="auto"/>
        <w:rPr>
          <w:b/>
          <w:iCs/>
          <w:lang w:val="ru-RU"/>
        </w:rPr>
      </w:pPr>
    </w:p>
    <w:p w14:paraId="19743D7C" w14:textId="77777777" w:rsidR="00B34EC8" w:rsidRPr="00067FC3" w:rsidRDefault="00B34EC8" w:rsidP="004D49B0">
      <w:pPr>
        <w:widowControl w:val="0"/>
        <w:tabs>
          <w:tab w:val="left" w:pos="709"/>
        </w:tabs>
        <w:suppressAutoHyphens w:val="0"/>
        <w:spacing w:line="360" w:lineRule="auto"/>
        <w:rPr>
          <w:b/>
          <w:iCs/>
          <w:lang w:val="ru-RU"/>
        </w:rPr>
      </w:pPr>
    </w:p>
    <w:p w14:paraId="391A5FA0" w14:textId="77777777" w:rsidR="00F6411C" w:rsidRPr="00067FC3" w:rsidRDefault="00F6411C" w:rsidP="00F6411C">
      <w:pPr>
        <w:widowControl w:val="0"/>
        <w:tabs>
          <w:tab w:val="left" w:pos="709"/>
        </w:tabs>
        <w:suppressAutoHyphens w:val="0"/>
        <w:spacing w:line="360" w:lineRule="auto"/>
        <w:ind w:left="720"/>
        <w:jc w:val="center"/>
        <w:rPr>
          <w:b/>
          <w:iCs/>
          <w:lang w:val="ru-RU"/>
        </w:rPr>
      </w:pPr>
      <w:r w:rsidRPr="00F6411C">
        <w:rPr>
          <w:b/>
          <w:iCs/>
        </w:rPr>
        <w:t>XV</w:t>
      </w:r>
    </w:p>
    <w:p w14:paraId="43D34761" w14:textId="77777777" w:rsidR="00F6411C" w:rsidRPr="00067FC3" w:rsidRDefault="00F6411C" w:rsidP="00F6411C">
      <w:pPr>
        <w:widowControl w:val="0"/>
        <w:tabs>
          <w:tab w:val="left" w:pos="709"/>
        </w:tabs>
        <w:suppressAutoHyphens w:val="0"/>
        <w:spacing w:line="360" w:lineRule="auto"/>
        <w:ind w:left="720"/>
        <w:jc w:val="center"/>
        <w:rPr>
          <w:b/>
          <w:iCs/>
          <w:lang w:val="ru-RU"/>
        </w:rPr>
      </w:pPr>
      <w:r w:rsidRPr="00067FC3">
        <w:rPr>
          <w:b/>
          <w:iCs/>
          <w:lang w:val="ru-RU"/>
        </w:rPr>
        <w:t>ОБРАЗАЦ ПОНУДЕ</w:t>
      </w:r>
    </w:p>
    <w:p w14:paraId="1B662E4E" w14:textId="77777777" w:rsidR="00F6411C" w:rsidRPr="00067FC3" w:rsidRDefault="00F6411C" w:rsidP="00F6411C">
      <w:pPr>
        <w:widowControl w:val="0"/>
        <w:tabs>
          <w:tab w:val="left" w:pos="709"/>
        </w:tabs>
        <w:suppressAutoHyphens w:val="0"/>
        <w:spacing w:line="360" w:lineRule="auto"/>
        <w:ind w:left="720"/>
        <w:jc w:val="center"/>
        <w:rPr>
          <w:iCs/>
          <w:color w:val="auto"/>
          <w:lang w:val="ru-RU"/>
        </w:rPr>
      </w:pPr>
    </w:p>
    <w:p w14:paraId="58D2BC3F" w14:textId="5F135263" w:rsidR="00F6411C" w:rsidRPr="00F6411C" w:rsidRDefault="00F6411C" w:rsidP="00F6411C">
      <w:pPr>
        <w:widowControl w:val="0"/>
        <w:tabs>
          <w:tab w:val="left" w:pos="1440"/>
        </w:tabs>
        <w:suppressAutoHyphens w:val="0"/>
        <w:spacing w:line="240" w:lineRule="auto"/>
        <w:jc w:val="both"/>
        <w:rPr>
          <w:rFonts w:eastAsia="Times New Roman"/>
          <w:color w:val="auto"/>
          <w:kern w:val="0"/>
          <w:szCs w:val="20"/>
          <w:lang w:val="sr-Cyrl-CS" w:eastAsia="en-US"/>
        </w:rPr>
      </w:pPr>
      <w:r w:rsidRPr="00F6411C">
        <w:rPr>
          <w:rFonts w:eastAsia="Times New Roman"/>
          <w:color w:val="auto"/>
          <w:kern w:val="0"/>
          <w:szCs w:val="20"/>
          <w:lang w:val="sr-Cyrl-CS" w:eastAsia="en-US"/>
        </w:rPr>
        <w:t xml:space="preserve">На основу позива за подношење понуде за јавну набавку </w:t>
      </w:r>
      <w:r w:rsidRPr="00F6411C">
        <w:rPr>
          <w:rFonts w:eastAsia="Times New Roman"/>
          <w:color w:val="auto"/>
          <w:kern w:val="0"/>
          <w:lang w:val="sr-Cyrl-CS" w:eastAsia="en-US"/>
        </w:rPr>
        <w:t xml:space="preserve"> </w:t>
      </w:r>
      <w:r w:rsidR="00143E26" w:rsidRPr="00143E26">
        <w:t>33/2020</w:t>
      </w:r>
      <w:r w:rsidR="0064396F">
        <w:t xml:space="preserve"> </w:t>
      </w:r>
      <w:r w:rsidR="00B34EC8">
        <w:rPr>
          <w:rFonts w:eastAsia="Times New Roman"/>
          <w:color w:val="auto"/>
          <w:kern w:val="0"/>
          <w:szCs w:val="20"/>
          <w:lang w:val="sr-Cyrl-CS" w:eastAsia="en-US"/>
        </w:rPr>
        <w:t xml:space="preserve">дајем понуду како следи: </w:t>
      </w:r>
    </w:p>
    <w:p w14:paraId="278CB29A" w14:textId="77777777" w:rsidR="00F6411C" w:rsidRPr="00F6411C" w:rsidRDefault="00F6411C" w:rsidP="00F6411C">
      <w:pPr>
        <w:widowControl w:val="0"/>
        <w:tabs>
          <w:tab w:val="left" w:pos="1440"/>
        </w:tabs>
        <w:suppressAutoHyphens w:val="0"/>
        <w:spacing w:line="240" w:lineRule="auto"/>
        <w:ind w:left="360"/>
        <w:jc w:val="center"/>
        <w:rPr>
          <w:rFonts w:eastAsia="Times New Roman"/>
          <w:color w:val="auto"/>
          <w:kern w:val="0"/>
          <w:szCs w:val="20"/>
          <w:lang w:val="sr-Cyrl-CS" w:eastAsia="en-US"/>
        </w:rPr>
      </w:pPr>
      <w:r w:rsidRPr="00F6411C">
        <w:rPr>
          <w:rFonts w:eastAsia="Times New Roman"/>
          <w:color w:val="auto"/>
          <w:kern w:val="0"/>
          <w:szCs w:val="20"/>
          <w:lang w:val="sr-Cyrl-CS" w:eastAsia="en-US"/>
        </w:rPr>
        <w:t>Понуда број:________________</w:t>
      </w:r>
    </w:p>
    <w:p w14:paraId="5BAC7F22" w14:textId="77777777" w:rsidR="00F6411C" w:rsidRPr="00F6411C" w:rsidRDefault="00F6411C" w:rsidP="00F6411C">
      <w:pPr>
        <w:widowControl w:val="0"/>
        <w:tabs>
          <w:tab w:val="left" w:pos="1440"/>
        </w:tabs>
        <w:suppressAutoHyphens w:val="0"/>
        <w:spacing w:line="240" w:lineRule="auto"/>
        <w:ind w:left="360"/>
        <w:jc w:val="center"/>
        <w:rPr>
          <w:rFonts w:eastAsia="Times New Roman"/>
          <w:color w:val="auto"/>
          <w:kern w:val="0"/>
          <w:szCs w:val="20"/>
          <w:lang w:val="sr-Cyrl-CS" w:eastAsia="en-US"/>
        </w:rPr>
      </w:pPr>
    </w:p>
    <w:p w14:paraId="0396163E" w14:textId="77777777" w:rsidR="00F6411C" w:rsidRPr="00F6411C" w:rsidRDefault="00F6411C" w:rsidP="00F6411C">
      <w:pPr>
        <w:widowControl w:val="0"/>
        <w:tabs>
          <w:tab w:val="left" w:pos="1440"/>
        </w:tabs>
        <w:suppressAutoHyphens w:val="0"/>
        <w:spacing w:line="240" w:lineRule="auto"/>
        <w:ind w:left="360"/>
        <w:jc w:val="center"/>
        <w:rPr>
          <w:rFonts w:eastAsia="Times New Roman"/>
          <w:color w:val="auto"/>
          <w:kern w:val="0"/>
          <w:szCs w:val="20"/>
          <w:lang w:val="sr-Cyrl-CS" w:eastAsia="en-US"/>
        </w:rPr>
      </w:pPr>
      <w:r w:rsidRPr="00F6411C">
        <w:rPr>
          <w:rFonts w:eastAsia="Times New Roman"/>
          <w:color w:val="auto"/>
          <w:kern w:val="0"/>
          <w:szCs w:val="20"/>
          <w:lang w:val="sr-Cyrl-CS" w:eastAsia="en-US"/>
        </w:rPr>
        <w:t>Датум: ____________________</w:t>
      </w:r>
    </w:p>
    <w:p w14:paraId="2FE008AA" w14:textId="77777777" w:rsidR="00F6411C" w:rsidRDefault="00F6411C" w:rsidP="00F6411C">
      <w:pPr>
        <w:widowControl w:val="0"/>
        <w:tabs>
          <w:tab w:val="left" w:pos="1440"/>
        </w:tabs>
        <w:suppressAutoHyphens w:val="0"/>
        <w:spacing w:line="240" w:lineRule="auto"/>
        <w:jc w:val="both"/>
        <w:rPr>
          <w:rFonts w:eastAsia="Times New Roman"/>
          <w:i/>
          <w:iCs/>
          <w:color w:val="auto"/>
          <w:kern w:val="0"/>
          <w:lang w:val="sr-Cyrl-CS" w:eastAsia="en-US"/>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842"/>
        <w:gridCol w:w="1842"/>
        <w:gridCol w:w="1842"/>
      </w:tblGrid>
      <w:tr w:rsidR="001B183D" w:rsidRPr="0040342B" w14:paraId="736D0168" w14:textId="77777777" w:rsidTr="001B183D">
        <w:tc>
          <w:tcPr>
            <w:tcW w:w="2093" w:type="dxa"/>
            <w:shd w:val="clear" w:color="auto" w:fill="auto"/>
          </w:tcPr>
          <w:p w14:paraId="40B927D1" w14:textId="77777777" w:rsidR="001B183D" w:rsidRPr="0040342B" w:rsidRDefault="001B183D" w:rsidP="001B183D">
            <w:pPr>
              <w:pStyle w:val="TableContents"/>
              <w:jc w:val="center"/>
              <w:rPr>
                <w:lang w:val="sr-Cyrl-CS"/>
              </w:rPr>
            </w:pPr>
            <w:r w:rsidRPr="0040342B">
              <w:rPr>
                <w:lang w:val="sr-Cyrl-CS"/>
              </w:rPr>
              <w:t>Предмет ЈН</w:t>
            </w:r>
          </w:p>
        </w:tc>
        <w:tc>
          <w:tcPr>
            <w:tcW w:w="1843" w:type="dxa"/>
            <w:shd w:val="clear" w:color="auto" w:fill="auto"/>
          </w:tcPr>
          <w:p w14:paraId="1A395066" w14:textId="77777777" w:rsidR="001B183D" w:rsidRPr="0040342B" w:rsidRDefault="001B183D" w:rsidP="001B183D">
            <w:pPr>
              <w:pStyle w:val="TableContents"/>
              <w:jc w:val="center"/>
              <w:rPr>
                <w:lang w:val="sr-Cyrl-CS"/>
              </w:rPr>
            </w:pPr>
            <w:r w:rsidRPr="0040342B">
              <w:rPr>
                <w:lang w:val="sr-Cyrl-CS"/>
              </w:rPr>
              <w:t>Месечна цена без ПДВ-а</w:t>
            </w:r>
          </w:p>
        </w:tc>
        <w:tc>
          <w:tcPr>
            <w:tcW w:w="1842" w:type="dxa"/>
          </w:tcPr>
          <w:p w14:paraId="23CE19DF" w14:textId="77777777" w:rsidR="001B183D" w:rsidRPr="0040342B" w:rsidRDefault="001B183D" w:rsidP="001B183D">
            <w:pPr>
              <w:pStyle w:val="TableContents"/>
              <w:jc w:val="center"/>
              <w:rPr>
                <w:lang w:val="sr-Cyrl-RS"/>
              </w:rPr>
            </w:pPr>
            <w:r w:rsidRPr="0040342B">
              <w:t>Me</w:t>
            </w:r>
            <w:r w:rsidRPr="0040342B">
              <w:rPr>
                <w:lang w:val="sr-Cyrl-RS"/>
              </w:rPr>
              <w:t xml:space="preserve">сечна цена </w:t>
            </w:r>
          </w:p>
          <w:p w14:paraId="34C3380F" w14:textId="77777777" w:rsidR="001B183D" w:rsidRPr="0040342B" w:rsidRDefault="001B183D" w:rsidP="001B183D">
            <w:pPr>
              <w:pStyle w:val="TableContents"/>
              <w:jc w:val="center"/>
              <w:rPr>
                <w:lang w:val="sr-Cyrl-RS"/>
              </w:rPr>
            </w:pPr>
            <w:r w:rsidRPr="0040342B">
              <w:rPr>
                <w:lang w:val="sr-Cyrl-RS"/>
              </w:rPr>
              <w:t>са ПДВ-ом</w:t>
            </w:r>
          </w:p>
        </w:tc>
        <w:tc>
          <w:tcPr>
            <w:tcW w:w="1842" w:type="dxa"/>
            <w:shd w:val="clear" w:color="auto" w:fill="auto"/>
          </w:tcPr>
          <w:p w14:paraId="404A6C32" w14:textId="77777777" w:rsidR="001B183D" w:rsidRPr="0040342B" w:rsidRDefault="001B183D" w:rsidP="001B183D">
            <w:pPr>
              <w:pStyle w:val="TableContents"/>
              <w:jc w:val="center"/>
              <w:rPr>
                <w:color w:val="auto"/>
                <w:lang w:val="sr-Cyrl-CS"/>
              </w:rPr>
            </w:pPr>
            <w:r w:rsidRPr="0040342B">
              <w:rPr>
                <w:color w:val="auto"/>
                <w:lang w:val="sr-Cyrl-CS"/>
              </w:rPr>
              <w:t>Укупна цена  за период важења уговора (12 месеци) без ПДВ-а</w:t>
            </w:r>
          </w:p>
        </w:tc>
        <w:tc>
          <w:tcPr>
            <w:tcW w:w="1842" w:type="dxa"/>
          </w:tcPr>
          <w:p w14:paraId="02257E5A" w14:textId="77777777" w:rsidR="001B183D" w:rsidRPr="0040342B" w:rsidRDefault="001B183D" w:rsidP="001B183D">
            <w:pPr>
              <w:pStyle w:val="TableContents"/>
              <w:jc w:val="center"/>
              <w:rPr>
                <w:color w:val="auto"/>
                <w:lang w:val="sr-Cyrl-CS"/>
              </w:rPr>
            </w:pPr>
            <w:r w:rsidRPr="0040342B">
              <w:rPr>
                <w:color w:val="auto"/>
                <w:lang w:val="sr-Cyrl-CS"/>
              </w:rPr>
              <w:t>Укупна цена  за период важења уговора (12 месеци) са ПДВ-ом</w:t>
            </w:r>
          </w:p>
        </w:tc>
      </w:tr>
      <w:tr w:rsidR="001B183D" w:rsidRPr="0040342B" w14:paraId="0602875E" w14:textId="77777777" w:rsidTr="001B183D">
        <w:trPr>
          <w:trHeight w:val="291"/>
        </w:trPr>
        <w:tc>
          <w:tcPr>
            <w:tcW w:w="2093" w:type="dxa"/>
            <w:tcBorders>
              <w:bottom w:val="single" w:sz="4" w:space="0" w:color="auto"/>
            </w:tcBorders>
            <w:shd w:val="clear" w:color="auto" w:fill="auto"/>
          </w:tcPr>
          <w:p w14:paraId="37DBF443" w14:textId="77777777" w:rsidR="001B183D" w:rsidRPr="0040342B" w:rsidRDefault="001B183D" w:rsidP="001B183D">
            <w:pPr>
              <w:pStyle w:val="TableContents"/>
              <w:jc w:val="center"/>
              <w:rPr>
                <w:lang w:val="sr-Cyrl-CS"/>
              </w:rPr>
            </w:pPr>
            <w:r w:rsidRPr="0040342B">
              <w:rPr>
                <w:lang w:val="sr-Cyrl-CS"/>
              </w:rPr>
              <w:t>1</w:t>
            </w:r>
          </w:p>
        </w:tc>
        <w:tc>
          <w:tcPr>
            <w:tcW w:w="1843" w:type="dxa"/>
            <w:shd w:val="clear" w:color="auto" w:fill="auto"/>
          </w:tcPr>
          <w:p w14:paraId="0C36741A" w14:textId="77777777" w:rsidR="001B183D" w:rsidRPr="0040342B" w:rsidRDefault="001B183D" w:rsidP="001B183D">
            <w:pPr>
              <w:pStyle w:val="TableContents"/>
              <w:jc w:val="center"/>
              <w:rPr>
                <w:lang w:val="sr-Cyrl-CS"/>
              </w:rPr>
            </w:pPr>
            <w:r w:rsidRPr="0040342B">
              <w:rPr>
                <w:lang w:val="sr-Cyrl-CS"/>
              </w:rPr>
              <w:t>2</w:t>
            </w:r>
          </w:p>
        </w:tc>
        <w:tc>
          <w:tcPr>
            <w:tcW w:w="1842" w:type="dxa"/>
          </w:tcPr>
          <w:p w14:paraId="2010C10B" w14:textId="77777777" w:rsidR="001B183D" w:rsidRPr="0040342B" w:rsidRDefault="001B183D" w:rsidP="001B183D">
            <w:pPr>
              <w:pStyle w:val="TableContents"/>
              <w:jc w:val="center"/>
              <w:rPr>
                <w:lang w:val="sr-Cyrl-CS"/>
              </w:rPr>
            </w:pPr>
            <w:r w:rsidRPr="0040342B">
              <w:rPr>
                <w:lang w:val="sr-Cyrl-CS"/>
              </w:rPr>
              <w:t>3</w:t>
            </w:r>
          </w:p>
        </w:tc>
        <w:tc>
          <w:tcPr>
            <w:tcW w:w="1842" w:type="dxa"/>
            <w:shd w:val="clear" w:color="auto" w:fill="auto"/>
          </w:tcPr>
          <w:p w14:paraId="3DCA944B" w14:textId="77777777" w:rsidR="001B183D" w:rsidRPr="0040342B" w:rsidRDefault="001B183D" w:rsidP="001B183D">
            <w:pPr>
              <w:pStyle w:val="TableContents"/>
              <w:jc w:val="center"/>
              <w:rPr>
                <w:lang w:val="sr-Cyrl-CS"/>
              </w:rPr>
            </w:pPr>
            <w:r w:rsidRPr="0040342B">
              <w:rPr>
                <w:lang w:val="sr-Cyrl-CS"/>
              </w:rPr>
              <w:t>4</w:t>
            </w:r>
          </w:p>
        </w:tc>
        <w:tc>
          <w:tcPr>
            <w:tcW w:w="1842" w:type="dxa"/>
          </w:tcPr>
          <w:p w14:paraId="1FA7DE29" w14:textId="77777777" w:rsidR="001B183D" w:rsidRPr="0040342B" w:rsidRDefault="001B183D" w:rsidP="001B183D">
            <w:pPr>
              <w:pStyle w:val="TableContents"/>
              <w:jc w:val="center"/>
              <w:rPr>
                <w:lang w:val="sr-Cyrl-CS"/>
              </w:rPr>
            </w:pPr>
            <w:r w:rsidRPr="0040342B">
              <w:rPr>
                <w:lang w:val="sr-Cyrl-CS"/>
              </w:rPr>
              <w:t>5</w:t>
            </w:r>
          </w:p>
        </w:tc>
      </w:tr>
      <w:tr w:rsidR="001B183D" w:rsidRPr="0040342B" w14:paraId="55D3A20F" w14:textId="77777777" w:rsidTr="001B183D">
        <w:trPr>
          <w:trHeight w:val="1234"/>
        </w:trPr>
        <w:tc>
          <w:tcPr>
            <w:tcW w:w="2093" w:type="dxa"/>
            <w:tcBorders>
              <w:bottom w:val="single" w:sz="4" w:space="0" w:color="auto"/>
            </w:tcBorders>
            <w:shd w:val="clear" w:color="auto" w:fill="auto"/>
          </w:tcPr>
          <w:p w14:paraId="2A0FC4AB" w14:textId="77777777" w:rsidR="001B183D" w:rsidRPr="0040342B" w:rsidRDefault="001B183D" w:rsidP="001B183D">
            <w:pPr>
              <w:pStyle w:val="TableContents"/>
              <w:jc w:val="center"/>
              <w:rPr>
                <w:iCs/>
                <w:lang w:val="sr-Cyrl-RS"/>
              </w:rPr>
            </w:pPr>
            <w:r>
              <w:rPr>
                <w:iCs/>
                <w:lang w:val="sr-Cyrl-CS"/>
              </w:rPr>
              <w:t>У</w:t>
            </w:r>
            <w:r>
              <w:rPr>
                <w:iCs/>
                <w:lang w:val="sr-Cyrl-RS"/>
              </w:rPr>
              <w:t xml:space="preserve">слуге одржавања ESRI </w:t>
            </w:r>
            <w:r w:rsidRPr="004D49B0">
              <w:rPr>
                <w:iCs/>
                <w:lang w:val="sr-Cyrl-RS"/>
              </w:rPr>
              <w:t>arcGIS софтвера</w:t>
            </w:r>
          </w:p>
        </w:tc>
        <w:tc>
          <w:tcPr>
            <w:tcW w:w="1843" w:type="dxa"/>
            <w:shd w:val="clear" w:color="auto" w:fill="auto"/>
          </w:tcPr>
          <w:p w14:paraId="39F88B58" w14:textId="77777777" w:rsidR="001B183D" w:rsidRPr="0040342B" w:rsidRDefault="001B183D" w:rsidP="001B183D">
            <w:pPr>
              <w:pStyle w:val="TableContents"/>
              <w:snapToGrid w:val="0"/>
              <w:jc w:val="center"/>
            </w:pPr>
          </w:p>
        </w:tc>
        <w:tc>
          <w:tcPr>
            <w:tcW w:w="1842" w:type="dxa"/>
          </w:tcPr>
          <w:p w14:paraId="0F0683CA" w14:textId="77777777" w:rsidR="001B183D" w:rsidRPr="0040342B" w:rsidRDefault="001B183D" w:rsidP="001B183D">
            <w:pPr>
              <w:pStyle w:val="TableContents"/>
              <w:snapToGrid w:val="0"/>
              <w:jc w:val="center"/>
            </w:pPr>
          </w:p>
        </w:tc>
        <w:tc>
          <w:tcPr>
            <w:tcW w:w="1842" w:type="dxa"/>
            <w:shd w:val="clear" w:color="auto" w:fill="auto"/>
          </w:tcPr>
          <w:p w14:paraId="07FAA78A" w14:textId="77777777" w:rsidR="001B183D" w:rsidRPr="0040342B" w:rsidRDefault="001B183D" w:rsidP="001B183D">
            <w:pPr>
              <w:pStyle w:val="TableContents"/>
              <w:snapToGrid w:val="0"/>
              <w:jc w:val="center"/>
            </w:pPr>
          </w:p>
        </w:tc>
        <w:tc>
          <w:tcPr>
            <w:tcW w:w="1842" w:type="dxa"/>
          </w:tcPr>
          <w:p w14:paraId="35FA13BA" w14:textId="77777777" w:rsidR="001B183D" w:rsidRPr="0040342B" w:rsidRDefault="001B183D" w:rsidP="001B183D">
            <w:pPr>
              <w:pStyle w:val="TableContents"/>
              <w:snapToGrid w:val="0"/>
              <w:jc w:val="center"/>
            </w:pPr>
          </w:p>
        </w:tc>
      </w:tr>
      <w:tr w:rsidR="001B183D" w:rsidRPr="0040342B" w14:paraId="0317058B" w14:textId="77777777" w:rsidTr="00B34EC8">
        <w:trPr>
          <w:trHeight w:val="527"/>
        </w:trPr>
        <w:tc>
          <w:tcPr>
            <w:tcW w:w="5778" w:type="dxa"/>
            <w:gridSpan w:val="3"/>
            <w:shd w:val="clear" w:color="auto" w:fill="auto"/>
            <w:vAlign w:val="center"/>
          </w:tcPr>
          <w:p w14:paraId="32FCEAF9" w14:textId="77777777" w:rsidR="001B183D" w:rsidRPr="0040342B" w:rsidRDefault="001B183D" w:rsidP="001B183D">
            <w:pPr>
              <w:pStyle w:val="TableContents"/>
              <w:snapToGrid w:val="0"/>
            </w:pPr>
            <w:r w:rsidRPr="0040342B">
              <w:rPr>
                <w:b/>
                <w:iCs/>
                <w:lang w:val="sr-Cyrl-RS"/>
              </w:rPr>
              <w:t>УКУПНО</w:t>
            </w:r>
            <w:r>
              <w:rPr>
                <w:b/>
                <w:iCs/>
                <w:lang w:val="sr-Cyrl-RS"/>
              </w:rPr>
              <w:t>:</w:t>
            </w:r>
          </w:p>
        </w:tc>
        <w:tc>
          <w:tcPr>
            <w:tcW w:w="1842" w:type="dxa"/>
            <w:shd w:val="clear" w:color="auto" w:fill="auto"/>
          </w:tcPr>
          <w:p w14:paraId="2BCF1DE9" w14:textId="77777777" w:rsidR="001B183D" w:rsidRPr="0040342B" w:rsidRDefault="001B183D" w:rsidP="001B183D">
            <w:pPr>
              <w:pStyle w:val="TableContents"/>
              <w:snapToGrid w:val="0"/>
            </w:pPr>
          </w:p>
        </w:tc>
        <w:tc>
          <w:tcPr>
            <w:tcW w:w="1842" w:type="dxa"/>
          </w:tcPr>
          <w:p w14:paraId="43BB4A1D" w14:textId="77777777" w:rsidR="001B183D" w:rsidRPr="0040342B" w:rsidRDefault="001B183D" w:rsidP="001B183D">
            <w:pPr>
              <w:pStyle w:val="TableContents"/>
              <w:snapToGrid w:val="0"/>
            </w:pPr>
          </w:p>
        </w:tc>
      </w:tr>
    </w:tbl>
    <w:p w14:paraId="253C5228" w14:textId="77777777" w:rsidR="001B183D" w:rsidRDefault="001B183D" w:rsidP="001B183D">
      <w:pPr>
        <w:widowControl w:val="0"/>
        <w:tabs>
          <w:tab w:val="left" w:pos="1440"/>
        </w:tabs>
        <w:suppressAutoHyphens w:val="0"/>
        <w:spacing w:line="240" w:lineRule="auto"/>
        <w:jc w:val="both"/>
        <w:rPr>
          <w:rFonts w:eastAsia="Times New Roman"/>
          <w:i/>
          <w:iCs/>
          <w:color w:val="auto"/>
          <w:kern w:val="0"/>
          <w:lang w:val="sr-Cyrl-CS" w:eastAsia="en-US"/>
        </w:rPr>
      </w:pPr>
    </w:p>
    <w:p w14:paraId="162885E7" w14:textId="77777777" w:rsidR="001B183D" w:rsidRPr="00B100DE" w:rsidRDefault="001B183D" w:rsidP="001B183D">
      <w:pPr>
        <w:ind w:left="720" w:firstLine="720"/>
        <w:rPr>
          <w:rFonts w:eastAsia="TimesNewRomanPSMT"/>
          <w:bCs/>
        </w:rPr>
      </w:pPr>
      <w:r w:rsidRPr="00B100DE">
        <w:rPr>
          <w:rFonts w:eastAsia="TimesNewRomanPSMT"/>
          <w:bCs/>
        </w:rPr>
        <w:t xml:space="preserve">Датум </w:t>
      </w:r>
      <w:r w:rsidRPr="00B100DE">
        <w:rPr>
          <w:rFonts w:eastAsia="TimesNewRomanPSMT"/>
          <w:bCs/>
        </w:rPr>
        <w:tab/>
      </w:r>
      <w:r w:rsidRPr="00B100DE">
        <w:rPr>
          <w:rFonts w:eastAsia="TimesNewRomanPSMT"/>
          <w:bCs/>
        </w:rPr>
        <w:tab/>
      </w:r>
      <w:r w:rsidRPr="00B100DE">
        <w:rPr>
          <w:rFonts w:eastAsia="TimesNewRomanPSMT"/>
          <w:bCs/>
        </w:rPr>
        <w:tab/>
      </w:r>
      <w:r w:rsidRPr="00B100DE">
        <w:rPr>
          <w:rFonts w:eastAsia="TimesNewRomanPSMT"/>
          <w:bCs/>
        </w:rPr>
        <w:tab/>
      </w:r>
      <w:r w:rsidRPr="00B100DE">
        <w:rPr>
          <w:rFonts w:eastAsia="TimesNewRomanPSMT"/>
          <w:bCs/>
        </w:rPr>
        <w:tab/>
        <w:t xml:space="preserve">              Понуђач</w:t>
      </w:r>
    </w:p>
    <w:p w14:paraId="2BA5B055" w14:textId="77777777" w:rsidR="001B183D" w:rsidRPr="00B100DE" w:rsidRDefault="001B183D" w:rsidP="001B183D">
      <w:pPr>
        <w:ind w:left="720" w:firstLine="720"/>
        <w:rPr>
          <w:rFonts w:eastAsia="TimesNewRomanPSMT"/>
          <w:bCs/>
        </w:rPr>
      </w:pPr>
    </w:p>
    <w:p w14:paraId="0E6A7650" w14:textId="77777777" w:rsidR="001B183D" w:rsidRPr="00B100DE" w:rsidRDefault="001B183D" w:rsidP="001B183D">
      <w:pPr>
        <w:ind w:left="2880" w:firstLine="720"/>
        <w:rPr>
          <w:rFonts w:eastAsia="TimesNewRomanPS-BoldMT"/>
          <w:b/>
          <w:bCs/>
          <w:i/>
          <w:iCs/>
        </w:rPr>
      </w:pPr>
      <w:r>
        <w:rPr>
          <w:rFonts w:eastAsia="TimesNewRomanPSMT"/>
          <w:bCs/>
        </w:rPr>
        <w:t xml:space="preserve">    </w:t>
      </w:r>
      <w:r w:rsidRPr="00B100DE">
        <w:rPr>
          <w:rFonts w:eastAsia="TimesNewRomanPSMT"/>
          <w:bCs/>
        </w:rPr>
        <w:t xml:space="preserve"> </w:t>
      </w:r>
    </w:p>
    <w:p w14:paraId="25498ED7" w14:textId="77777777" w:rsidR="001B183D" w:rsidRPr="00B100DE" w:rsidRDefault="001B183D" w:rsidP="001B183D">
      <w:pPr>
        <w:rPr>
          <w:rFonts w:eastAsia="TimesNewRomanPS-BoldMT"/>
          <w:b/>
          <w:bCs/>
          <w:i/>
          <w:iCs/>
        </w:rPr>
      </w:pPr>
      <w:r w:rsidRPr="00B100DE">
        <w:rPr>
          <w:rFonts w:eastAsia="TimesNewRomanPS-BoldMT"/>
          <w:b/>
          <w:bCs/>
          <w:i/>
          <w:iCs/>
        </w:rPr>
        <w:t>_____________________________</w:t>
      </w:r>
      <w:r w:rsidRPr="00B100DE">
        <w:rPr>
          <w:rFonts w:eastAsia="TimesNewRomanPS-BoldMT"/>
          <w:b/>
          <w:bCs/>
          <w:i/>
          <w:iCs/>
        </w:rPr>
        <w:tab/>
      </w:r>
      <w:r w:rsidRPr="00B100DE">
        <w:rPr>
          <w:rFonts w:eastAsia="TimesNewRomanPS-BoldMT"/>
          <w:b/>
          <w:bCs/>
          <w:i/>
          <w:iCs/>
        </w:rPr>
        <w:tab/>
      </w:r>
      <w:r w:rsidRPr="00B100DE">
        <w:rPr>
          <w:rFonts w:eastAsia="TimesNewRomanPS-BoldMT"/>
          <w:b/>
          <w:bCs/>
          <w:i/>
          <w:iCs/>
        </w:rPr>
        <w:tab/>
        <w:t>________________________________</w:t>
      </w:r>
    </w:p>
    <w:p w14:paraId="11F9954A" w14:textId="77777777" w:rsidR="001B183D" w:rsidRPr="00B100DE" w:rsidRDefault="001B183D" w:rsidP="001B183D">
      <w:pPr>
        <w:rPr>
          <w:rFonts w:eastAsia="TimesNewRomanPS-BoldMT"/>
          <w:b/>
          <w:bCs/>
          <w:i/>
          <w:iCs/>
        </w:rPr>
      </w:pPr>
    </w:p>
    <w:p w14:paraId="2EE100CA" w14:textId="77777777" w:rsidR="001B183D" w:rsidRPr="00B100DE" w:rsidRDefault="001B183D" w:rsidP="001B183D">
      <w:pPr>
        <w:rPr>
          <w:iCs/>
          <w:sz w:val="20"/>
        </w:rPr>
      </w:pPr>
      <w:r w:rsidRPr="00B100DE">
        <w:rPr>
          <w:b/>
          <w:bCs/>
          <w:iCs/>
          <w:sz w:val="20"/>
          <w:u w:val="single"/>
        </w:rPr>
        <w:t>Напомене:</w:t>
      </w:r>
    </w:p>
    <w:p w14:paraId="08E8151C" w14:textId="77777777" w:rsidR="001B183D" w:rsidRPr="00B100DE" w:rsidRDefault="001B183D" w:rsidP="001B183D">
      <w:pPr>
        <w:rPr>
          <w:iCs/>
          <w:sz w:val="20"/>
        </w:rPr>
      </w:pPr>
      <w:r w:rsidRPr="00B100DE">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4A7E90D6" w14:textId="77777777" w:rsidR="001B183D" w:rsidRPr="00B100DE" w:rsidRDefault="001B183D" w:rsidP="001B183D">
      <w:pPr>
        <w:rPr>
          <w:b/>
          <w:iCs/>
          <w:sz w:val="20"/>
        </w:rPr>
      </w:pPr>
      <w:r w:rsidRPr="00B100DE">
        <w:rPr>
          <w:iCs/>
          <w:sz w:val="20"/>
        </w:rPr>
        <w:t>Уколико је предмет јавне набавке обликован у више партија, понуђачи ће попуњавати образац понуде за сваку партију посебно.</w:t>
      </w:r>
    </w:p>
    <w:p w14:paraId="74874E63" w14:textId="77777777" w:rsidR="001B183D" w:rsidRPr="0035217B" w:rsidRDefault="001B183D" w:rsidP="001B183D">
      <w:pPr>
        <w:pStyle w:val="BodyText"/>
        <w:rPr>
          <w:b/>
          <w:bCs/>
          <w:i/>
          <w:sz w:val="20"/>
          <w:u w:val="single"/>
          <w:lang w:val="ru-RU"/>
        </w:rPr>
      </w:pPr>
    </w:p>
    <w:p w14:paraId="05D71458" w14:textId="77777777" w:rsidR="001B183D" w:rsidRPr="00B100DE" w:rsidRDefault="001B183D" w:rsidP="001B183D">
      <w:pPr>
        <w:pStyle w:val="BodyText"/>
        <w:jc w:val="center"/>
        <w:rPr>
          <w:i/>
          <w:sz w:val="20"/>
          <w:u w:val="single"/>
        </w:rPr>
      </w:pPr>
      <w:r w:rsidRPr="00B100DE">
        <w:rPr>
          <w:b/>
          <w:bCs/>
          <w:i/>
          <w:sz w:val="20"/>
          <w:u w:val="single"/>
        </w:rPr>
        <w:t>ВАЖНА НАПОМЕНА:</w:t>
      </w:r>
    </w:p>
    <w:p w14:paraId="2734287F" w14:textId="77777777" w:rsidR="001B183D" w:rsidRPr="00B100DE" w:rsidRDefault="001B183D" w:rsidP="001B183D">
      <w:pPr>
        <w:spacing w:after="200" w:line="276" w:lineRule="auto"/>
        <w:jc w:val="center"/>
        <w:rPr>
          <w:b/>
          <w:bCs/>
        </w:rPr>
      </w:pPr>
    </w:p>
    <w:p w14:paraId="17025047" w14:textId="77777777" w:rsidR="001B183D" w:rsidRPr="00B100DE" w:rsidRDefault="001B183D" w:rsidP="001B183D">
      <w:pPr>
        <w:pStyle w:val="BodyText"/>
        <w:numPr>
          <w:ilvl w:val="0"/>
          <w:numId w:val="19"/>
        </w:numPr>
        <w:suppressAutoHyphens w:val="0"/>
        <w:spacing w:after="0" w:line="240" w:lineRule="auto"/>
        <w:jc w:val="both"/>
        <w:rPr>
          <w:sz w:val="20"/>
          <w:lang w:val="ru-RU"/>
        </w:rPr>
      </w:pPr>
      <w:r w:rsidRPr="00B100DE">
        <w:rPr>
          <w:sz w:val="20"/>
          <w:lang w:val="ru-RU"/>
        </w:rPr>
        <w:t>Свака страна понуде укљу</w:t>
      </w:r>
      <w:r w:rsidRPr="00B100DE">
        <w:rPr>
          <w:sz w:val="20"/>
        </w:rPr>
        <w:t>чу</w:t>
      </w:r>
      <w:r w:rsidRPr="00B100DE">
        <w:rPr>
          <w:sz w:val="20"/>
          <w:lang w:val="ru-RU"/>
        </w:rPr>
        <w:t>јући и горе наведена документа, спецификације и прилоге, мора бити потписана од стране овлашћеног лица и оверена печатом понуђача</w:t>
      </w:r>
    </w:p>
    <w:p w14:paraId="4ECE79DA" w14:textId="0B2F8845" w:rsidR="001B183D" w:rsidRDefault="001B183D" w:rsidP="001B183D">
      <w:pPr>
        <w:spacing w:line="480" w:lineRule="auto"/>
        <w:rPr>
          <w:b/>
          <w:sz w:val="20"/>
          <w:lang w:val="ru-RU"/>
        </w:rPr>
      </w:pPr>
    </w:p>
    <w:p w14:paraId="398B662E" w14:textId="43937A7F" w:rsidR="00B34EC8" w:rsidRDefault="00B34EC8" w:rsidP="001B183D">
      <w:pPr>
        <w:spacing w:line="480" w:lineRule="auto"/>
        <w:rPr>
          <w:b/>
          <w:sz w:val="20"/>
          <w:lang w:val="ru-RU"/>
        </w:rPr>
      </w:pPr>
    </w:p>
    <w:p w14:paraId="75C15673" w14:textId="49C91037" w:rsidR="00B34EC8" w:rsidRPr="0035217B" w:rsidRDefault="00B34EC8" w:rsidP="001B183D">
      <w:pPr>
        <w:spacing w:line="480" w:lineRule="auto"/>
        <w:rPr>
          <w:b/>
          <w:sz w:val="20"/>
          <w:lang w:val="ru-RU"/>
        </w:rPr>
      </w:pPr>
    </w:p>
    <w:p w14:paraId="622573AA" w14:textId="77777777" w:rsidR="001B183D" w:rsidRPr="00F6411C" w:rsidRDefault="001B183D" w:rsidP="001B183D">
      <w:pPr>
        <w:widowControl w:val="0"/>
        <w:tabs>
          <w:tab w:val="left" w:pos="1440"/>
        </w:tabs>
        <w:suppressAutoHyphens w:val="0"/>
        <w:spacing w:line="240" w:lineRule="auto"/>
        <w:jc w:val="both"/>
        <w:rPr>
          <w:rFonts w:eastAsia="Times New Roman"/>
          <w:i/>
          <w:iCs/>
          <w:color w:val="auto"/>
          <w:kern w:val="0"/>
          <w:lang w:val="sr-Cyrl-CS" w:eastAsia="en-US"/>
        </w:rPr>
      </w:pPr>
    </w:p>
    <w:p w14:paraId="51D327EF" w14:textId="77777777" w:rsidR="00F6411C" w:rsidRPr="00F6411C" w:rsidRDefault="00F6411C" w:rsidP="005B0136">
      <w:pPr>
        <w:widowControl w:val="0"/>
        <w:numPr>
          <w:ilvl w:val="0"/>
          <w:numId w:val="15"/>
        </w:numPr>
        <w:tabs>
          <w:tab w:val="left" w:pos="1440"/>
        </w:tabs>
        <w:suppressAutoHyphens w:val="0"/>
        <w:spacing w:line="240" w:lineRule="auto"/>
        <w:jc w:val="both"/>
        <w:rPr>
          <w:b/>
          <w:bCs/>
          <w:iCs/>
        </w:rPr>
      </w:pPr>
      <w:r w:rsidRPr="00F6411C">
        <w:rPr>
          <w:b/>
          <w:bCs/>
          <w:iCs/>
        </w:rPr>
        <w:t>ОПШТИ ПОДАЦИ О ПОНУЂАЧУ</w:t>
      </w:r>
    </w:p>
    <w:p w14:paraId="2CAFDA3C" w14:textId="77777777" w:rsidR="00F6411C" w:rsidRPr="00F6411C" w:rsidRDefault="00F6411C" w:rsidP="00F6411C">
      <w:pPr>
        <w:ind w:left="720"/>
        <w:rPr>
          <w:iCs/>
        </w:rPr>
      </w:pPr>
    </w:p>
    <w:tbl>
      <w:tblPr>
        <w:tblW w:w="0" w:type="auto"/>
        <w:tblInd w:w="-20" w:type="dxa"/>
        <w:tblLayout w:type="fixed"/>
        <w:tblLook w:val="04A0" w:firstRow="1" w:lastRow="0" w:firstColumn="1" w:lastColumn="0" w:noHBand="0" w:noVBand="1"/>
      </w:tblPr>
      <w:tblGrid>
        <w:gridCol w:w="4621"/>
        <w:gridCol w:w="4660"/>
      </w:tblGrid>
      <w:tr w:rsidR="00F6411C" w:rsidRPr="00F6411C" w14:paraId="3A7B2F6B" w14:textId="77777777" w:rsidTr="00C91897">
        <w:tc>
          <w:tcPr>
            <w:tcW w:w="4621" w:type="dxa"/>
            <w:tcBorders>
              <w:top w:val="single" w:sz="4" w:space="0" w:color="000000"/>
              <w:left w:val="single" w:sz="4" w:space="0" w:color="000000"/>
              <w:bottom w:val="single" w:sz="4" w:space="0" w:color="000000"/>
              <w:right w:val="nil"/>
            </w:tcBorders>
          </w:tcPr>
          <w:p w14:paraId="7154048A"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Назив понуђача:</w:t>
            </w:r>
          </w:p>
          <w:p w14:paraId="3F3F0CAE"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70D65470"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697235BC"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5D84609C" w14:textId="77777777" w:rsidR="00F6411C" w:rsidRPr="00F6411C" w:rsidRDefault="00F6411C" w:rsidP="00F6411C">
            <w:pPr>
              <w:widowControl w:val="0"/>
              <w:tabs>
                <w:tab w:val="left" w:pos="1440"/>
              </w:tabs>
              <w:jc w:val="both"/>
              <w:rPr>
                <w:b/>
                <w:bCs/>
                <w:iCs/>
                <w:lang w:val="sr-Cyrl-CS"/>
              </w:rPr>
            </w:pPr>
          </w:p>
        </w:tc>
      </w:tr>
      <w:tr w:rsidR="00F6411C" w:rsidRPr="00F6411C" w14:paraId="350F7A35" w14:textId="77777777" w:rsidTr="00C91897">
        <w:tc>
          <w:tcPr>
            <w:tcW w:w="4621" w:type="dxa"/>
            <w:tcBorders>
              <w:top w:val="single" w:sz="4" w:space="0" w:color="000000"/>
              <w:left w:val="single" w:sz="4" w:space="0" w:color="000000"/>
              <w:bottom w:val="single" w:sz="4" w:space="0" w:color="000000"/>
              <w:right w:val="nil"/>
            </w:tcBorders>
          </w:tcPr>
          <w:p w14:paraId="22D6E12F"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Адреса понуђача:</w:t>
            </w:r>
          </w:p>
          <w:p w14:paraId="28897C3A"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3D6F80BB"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79AA6098"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18489F2F" w14:textId="77777777" w:rsidR="00F6411C" w:rsidRPr="00F6411C" w:rsidRDefault="00F6411C" w:rsidP="00F6411C">
            <w:pPr>
              <w:widowControl w:val="0"/>
              <w:tabs>
                <w:tab w:val="left" w:pos="1440"/>
              </w:tabs>
              <w:jc w:val="both"/>
              <w:rPr>
                <w:b/>
                <w:bCs/>
                <w:iCs/>
                <w:lang w:val="sr-Cyrl-CS"/>
              </w:rPr>
            </w:pPr>
          </w:p>
        </w:tc>
      </w:tr>
      <w:tr w:rsidR="00F6411C" w:rsidRPr="00F6411C" w14:paraId="7FE8AFE0" w14:textId="77777777" w:rsidTr="00C91897">
        <w:tc>
          <w:tcPr>
            <w:tcW w:w="4621" w:type="dxa"/>
            <w:tcBorders>
              <w:top w:val="single" w:sz="4" w:space="0" w:color="000000"/>
              <w:left w:val="single" w:sz="4" w:space="0" w:color="000000"/>
              <w:bottom w:val="single" w:sz="4" w:space="0" w:color="000000"/>
              <w:right w:val="nil"/>
            </w:tcBorders>
          </w:tcPr>
          <w:p w14:paraId="2DD01C92"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Матични број понуђача:</w:t>
            </w:r>
          </w:p>
          <w:p w14:paraId="23E4D44C"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1CB1377C"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55AA5BA6"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038AD3B6" w14:textId="77777777" w:rsidR="00F6411C" w:rsidRPr="00F6411C" w:rsidRDefault="00F6411C" w:rsidP="00F6411C">
            <w:pPr>
              <w:widowControl w:val="0"/>
              <w:tabs>
                <w:tab w:val="left" w:pos="1440"/>
              </w:tabs>
              <w:jc w:val="both"/>
              <w:rPr>
                <w:b/>
                <w:bCs/>
                <w:iCs/>
                <w:lang w:val="sr-Cyrl-CS"/>
              </w:rPr>
            </w:pPr>
          </w:p>
        </w:tc>
      </w:tr>
      <w:tr w:rsidR="00F6411C" w:rsidRPr="002E5124" w14:paraId="699505D9" w14:textId="77777777" w:rsidTr="00C91897">
        <w:tc>
          <w:tcPr>
            <w:tcW w:w="4621" w:type="dxa"/>
            <w:tcBorders>
              <w:top w:val="single" w:sz="4" w:space="0" w:color="000000"/>
              <w:left w:val="single" w:sz="4" w:space="0" w:color="000000"/>
              <w:bottom w:val="single" w:sz="4" w:space="0" w:color="000000"/>
              <w:right w:val="nil"/>
            </w:tcBorders>
          </w:tcPr>
          <w:p w14:paraId="1CB01E83" w14:textId="77777777" w:rsidR="00F6411C" w:rsidRPr="00F6411C" w:rsidRDefault="00F6411C" w:rsidP="00F6411C">
            <w:pPr>
              <w:widowControl w:val="0"/>
              <w:tabs>
                <w:tab w:val="left" w:pos="1440"/>
              </w:tabs>
              <w:suppressAutoHyphens w:val="0"/>
              <w:spacing w:line="240" w:lineRule="auto"/>
              <w:jc w:val="both"/>
              <w:rPr>
                <w:b/>
                <w:bCs/>
                <w:iCs/>
                <w:lang w:val="ru-RU"/>
              </w:rPr>
            </w:pPr>
            <w:r w:rsidRPr="00F6411C">
              <w:rPr>
                <w:rFonts w:eastAsia="Times New Roman"/>
                <w:iCs/>
                <w:color w:val="auto"/>
                <w:kern w:val="0"/>
                <w:lang w:val="ru-RU" w:eastAsia="en-US"/>
              </w:rPr>
              <w:t>Порески идентификациони број понуђача (ПИБ):</w:t>
            </w:r>
          </w:p>
          <w:p w14:paraId="2B8F3E10" w14:textId="77777777" w:rsidR="00F6411C" w:rsidRPr="00F6411C" w:rsidRDefault="00F6411C" w:rsidP="00F6411C">
            <w:pPr>
              <w:widowControl w:val="0"/>
              <w:tabs>
                <w:tab w:val="left" w:pos="1440"/>
              </w:tabs>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314CC7AD" w14:textId="77777777" w:rsidR="00F6411C" w:rsidRPr="00F6411C" w:rsidRDefault="00F6411C" w:rsidP="00F6411C">
            <w:pPr>
              <w:widowControl w:val="0"/>
              <w:tabs>
                <w:tab w:val="left" w:pos="1440"/>
              </w:tabs>
              <w:snapToGrid w:val="0"/>
              <w:jc w:val="both"/>
              <w:rPr>
                <w:b/>
                <w:bCs/>
                <w:iCs/>
                <w:lang w:val="ru-RU"/>
              </w:rPr>
            </w:pPr>
          </w:p>
        </w:tc>
      </w:tr>
      <w:tr w:rsidR="00F6411C" w:rsidRPr="00F6411C" w14:paraId="13622A08" w14:textId="77777777" w:rsidTr="00C91897">
        <w:tc>
          <w:tcPr>
            <w:tcW w:w="4621" w:type="dxa"/>
            <w:tcBorders>
              <w:top w:val="single" w:sz="4" w:space="0" w:color="000000"/>
              <w:left w:val="single" w:sz="4" w:space="0" w:color="000000"/>
              <w:bottom w:val="single" w:sz="4" w:space="0" w:color="000000"/>
              <w:right w:val="nil"/>
            </w:tcBorders>
          </w:tcPr>
          <w:p w14:paraId="150E330C"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Име особе за контакт:</w:t>
            </w:r>
          </w:p>
          <w:p w14:paraId="5CC90556"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26DE9401"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43E0A316"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1BDD49BA" w14:textId="77777777" w:rsidR="00F6411C" w:rsidRPr="00F6411C" w:rsidRDefault="00F6411C" w:rsidP="00F6411C">
            <w:pPr>
              <w:widowControl w:val="0"/>
              <w:tabs>
                <w:tab w:val="left" w:pos="1440"/>
              </w:tabs>
              <w:jc w:val="both"/>
              <w:rPr>
                <w:b/>
                <w:bCs/>
                <w:iCs/>
                <w:lang w:val="sr-Cyrl-CS"/>
              </w:rPr>
            </w:pPr>
          </w:p>
        </w:tc>
      </w:tr>
      <w:tr w:rsidR="00F6411C" w:rsidRPr="002E5124" w14:paraId="4960AD0E" w14:textId="77777777" w:rsidTr="00C91897">
        <w:tc>
          <w:tcPr>
            <w:tcW w:w="4621" w:type="dxa"/>
            <w:tcBorders>
              <w:top w:val="single" w:sz="4" w:space="0" w:color="000000"/>
              <w:left w:val="single" w:sz="4" w:space="0" w:color="000000"/>
              <w:bottom w:val="single" w:sz="4" w:space="0" w:color="000000"/>
              <w:right w:val="nil"/>
            </w:tcBorders>
          </w:tcPr>
          <w:p w14:paraId="37F336FE" w14:textId="77777777" w:rsidR="00F6411C" w:rsidRPr="00F6411C" w:rsidRDefault="00F6411C" w:rsidP="00F6411C">
            <w:pPr>
              <w:widowControl w:val="0"/>
              <w:tabs>
                <w:tab w:val="left" w:pos="1440"/>
              </w:tabs>
              <w:suppressAutoHyphens w:val="0"/>
              <w:spacing w:line="240" w:lineRule="auto"/>
              <w:jc w:val="both"/>
              <w:rPr>
                <w:b/>
                <w:bCs/>
                <w:iCs/>
                <w:lang w:val="ru-RU"/>
              </w:rPr>
            </w:pPr>
            <w:r w:rsidRPr="00F6411C">
              <w:rPr>
                <w:rFonts w:eastAsia="Times New Roman"/>
                <w:iCs/>
                <w:color w:val="auto"/>
                <w:kern w:val="0"/>
                <w:lang w:val="ru-RU" w:eastAsia="en-US"/>
              </w:rPr>
              <w:t>Електронска адреса понуђача (</w:t>
            </w:r>
            <w:r w:rsidRPr="00F6411C">
              <w:rPr>
                <w:rFonts w:eastAsia="Times New Roman"/>
                <w:iCs/>
                <w:color w:val="auto"/>
                <w:kern w:val="0"/>
                <w:lang w:val="sr-Cyrl-CS" w:eastAsia="en-US"/>
              </w:rPr>
              <w:t>e</w:t>
            </w:r>
            <w:r w:rsidRPr="00F6411C">
              <w:rPr>
                <w:rFonts w:eastAsia="Times New Roman"/>
                <w:iCs/>
                <w:color w:val="auto"/>
                <w:kern w:val="0"/>
                <w:lang w:val="ru-RU" w:eastAsia="en-US"/>
              </w:rPr>
              <w:t>-</w:t>
            </w:r>
            <w:r w:rsidRPr="00F6411C">
              <w:rPr>
                <w:rFonts w:eastAsia="Times New Roman"/>
                <w:iCs/>
                <w:color w:val="auto"/>
                <w:kern w:val="0"/>
                <w:lang w:val="sr-Cyrl-CS" w:eastAsia="en-US"/>
              </w:rPr>
              <w:t>mail</w:t>
            </w:r>
            <w:r w:rsidRPr="00F6411C">
              <w:rPr>
                <w:rFonts w:eastAsia="Times New Roman"/>
                <w:iCs/>
                <w:color w:val="auto"/>
                <w:kern w:val="0"/>
                <w:lang w:val="ru-RU" w:eastAsia="en-US"/>
              </w:rPr>
              <w:t>):</w:t>
            </w:r>
          </w:p>
          <w:p w14:paraId="0891900F" w14:textId="77777777" w:rsidR="00F6411C" w:rsidRPr="00F6411C" w:rsidRDefault="00F6411C" w:rsidP="00F6411C">
            <w:pPr>
              <w:widowControl w:val="0"/>
              <w:tabs>
                <w:tab w:val="left" w:pos="1440"/>
              </w:tabs>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5350447F" w14:textId="77777777" w:rsidR="00F6411C" w:rsidRPr="00F6411C" w:rsidRDefault="00F6411C" w:rsidP="00F6411C">
            <w:pPr>
              <w:widowControl w:val="0"/>
              <w:tabs>
                <w:tab w:val="left" w:pos="1440"/>
              </w:tabs>
              <w:snapToGrid w:val="0"/>
              <w:jc w:val="both"/>
              <w:rPr>
                <w:b/>
                <w:bCs/>
                <w:iCs/>
                <w:lang w:val="ru-RU"/>
              </w:rPr>
            </w:pPr>
          </w:p>
        </w:tc>
      </w:tr>
      <w:tr w:rsidR="00F6411C" w:rsidRPr="00F6411C" w14:paraId="07F5FD3C" w14:textId="77777777" w:rsidTr="00C91897">
        <w:tc>
          <w:tcPr>
            <w:tcW w:w="4621" w:type="dxa"/>
            <w:tcBorders>
              <w:top w:val="single" w:sz="4" w:space="0" w:color="000000"/>
              <w:left w:val="single" w:sz="4" w:space="0" w:color="000000"/>
              <w:bottom w:val="single" w:sz="4" w:space="0" w:color="000000"/>
              <w:right w:val="nil"/>
            </w:tcBorders>
          </w:tcPr>
          <w:p w14:paraId="1CDBC1AA" w14:textId="77777777" w:rsidR="00F6411C" w:rsidRPr="00F6411C" w:rsidRDefault="00F6411C" w:rsidP="00F6411C">
            <w:pPr>
              <w:widowControl w:val="0"/>
              <w:tabs>
                <w:tab w:val="left" w:pos="1440"/>
              </w:tabs>
              <w:suppressAutoHyphens w:val="0"/>
              <w:spacing w:line="240" w:lineRule="auto"/>
              <w:jc w:val="both"/>
              <w:rPr>
                <w:b/>
                <w:bCs/>
                <w:iCs/>
                <w:lang w:val="sr-Cyrl-CS"/>
              </w:rPr>
            </w:pPr>
            <w:r w:rsidRPr="00F6411C">
              <w:rPr>
                <w:rFonts w:eastAsia="Times New Roman"/>
                <w:iCs/>
                <w:color w:val="auto"/>
                <w:kern w:val="0"/>
                <w:lang w:val="sr-Cyrl-CS" w:eastAsia="en-US"/>
              </w:rPr>
              <w:t>Телефон:</w:t>
            </w:r>
          </w:p>
          <w:p w14:paraId="35A1467D" w14:textId="77777777" w:rsidR="00F6411C" w:rsidRPr="00F6411C" w:rsidRDefault="00F6411C" w:rsidP="00F6411C">
            <w:pPr>
              <w:widowControl w:val="0"/>
              <w:tabs>
                <w:tab w:val="left" w:pos="1440"/>
              </w:tabs>
              <w:jc w:val="both"/>
              <w:rPr>
                <w:b/>
                <w:bCs/>
                <w:iCs/>
                <w:lang w:val="sr-Cyrl-CS"/>
              </w:rPr>
            </w:pPr>
          </w:p>
        </w:tc>
        <w:tc>
          <w:tcPr>
            <w:tcW w:w="4660" w:type="dxa"/>
            <w:tcBorders>
              <w:top w:val="single" w:sz="4" w:space="0" w:color="000000"/>
              <w:left w:val="single" w:sz="4" w:space="0" w:color="000000"/>
              <w:bottom w:val="single" w:sz="4" w:space="0" w:color="000000"/>
              <w:right w:val="single" w:sz="4" w:space="0" w:color="000000"/>
            </w:tcBorders>
          </w:tcPr>
          <w:p w14:paraId="0719F7F0"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0A497374"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3EDEE4A2" w14:textId="77777777" w:rsidR="00F6411C" w:rsidRPr="00F6411C" w:rsidRDefault="00F6411C" w:rsidP="00F6411C">
            <w:pPr>
              <w:widowControl w:val="0"/>
              <w:tabs>
                <w:tab w:val="left" w:pos="1440"/>
              </w:tabs>
              <w:jc w:val="both"/>
              <w:rPr>
                <w:b/>
                <w:bCs/>
                <w:iCs/>
                <w:lang w:val="sr-Cyrl-CS"/>
              </w:rPr>
            </w:pPr>
          </w:p>
        </w:tc>
      </w:tr>
      <w:tr w:rsidR="00F6411C" w:rsidRPr="00F6411C" w14:paraId="5E0BBC7F" w14:textId="77777777" w:rsidTr="00C91897">
        <w:tc>
          <w:tcPr>
            <w:tcW w:w="4621" w:type="dxa"/>
            <w:tcBorders>
              <w:top w:val="single" w:sz="4" w:space="0" w:color="000000"/>
              <w:left w:val="single" w:sz="4" w:space="0" w:color="000000"/>
              <w:bottom w:val="single" w:sz="4" w:space="0" w:color="000000"/>
              <w:right w:val="nil"/>
            </w:tcBorders>
          </w:tcPr>
          <w:p w14:paraId="0300AD3C" w14:textId="77777777" w:rsidR="00F6411C" w:rsidRPr="00F6411C" w:rsidRDefault="00F6411C" w:rsidP="00F6411C">
            <w:pPr>
              <w:widowControl w:val="0"/>
              <w:tabs>
                <w:tab w:val="left" w:pos="1440"/>
              </w:tabs>
              <w:suppressAutoHyphens w:val="0"/>
              <w:spacing w:line="240" w:lineRule="auto"/>
              <w:jc w:val="both"/>
              <w:rPr>
                <w:b/>
                <w:bCs/>
                <w:iCs/>
              </w:rPr>
            </w:pPr>
            <w:r w:rsidRPr="00F6411C">
              <w:rPr>
                <w:rFonts w:eastAsia="Times New Roman"/>
                <w:iCs/>
                <w:color w:val="auto"/>
                <w:kern w:val="0"/>
                <w:lang w:val="sr-Cyrl-CS" w:eastAsia="en-US"/>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4C028062" w14:textId="77777777" w:rsidR="00F6411C" w:rsidRPr="00F6411C" w:rsidRDefault="00F6411C" w:rsidP="00F6411C">
            <w:pPr>
              <w:widowControl w:val="0"/>
              <w:tabs>
                <w:tab w:val="left" w:pos="1440"/>
              </w:tabs>
              <w:suppressAutoHyphens w:val="0"/>
              <w:snapToGrid w:val="0"/>
              <w:spacing w:line="240" w:lineRule="auto"/>
              <w:jc w:val="both"/>
              <w:rPr>
                <w:b/>
                <w:bCs/>
                <w:iCs/>
                <w:lang w:val="sr-Cyrl-CS"/>
              </w:rPr>
            </w:pPr>
          </w:p>
          <w:p w14:paraId="1704022D"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sr-Cyrl-CS" w:eastAsia="en-US"/>
              </w:rPr>
            </w:pPr>
          </w:p>
          <w:p w14:paraId="0FD44946" w14:textId="77777777" w:rsidR="00F6411C" w:rsidRPr="00F6411C" w:rsidRDefault="00F6411C" w:rsidP="00F6411C">
            <w:pPr>
              <w:widowControl w:val="0"/>
              <w:tabs>
                <w:tab w:val="left" w:pos="1440"/>
              </w:tabs>
              <w:jc w:val="both"/>
              <w:rPr>
                <w:b/>
                <w:bCs/>
                <w:iCs/>
                <w:lang w:val="sr-Cyrl-CS"/>
              </w:rPr>
            </w:pPr>
          </w:p>
        </w:tc>
      </w:tr>
      <w:tr w:rsidR="00F6411C" w:rsidRPr="002E5124" w14:paraId="3C25BFD2" w14:textId="77777777" w:rsidTr="00C91897">
        <w:tc>
          <w:tcPr>
            <w:tcW w:w="4621" w:type="dxa"/>
            <w:tcBorders>
              <w:top w:val="single" w:sz="4" w:space="0" w:color="000000"/>
              <w:left w:val="single" w:sz="4" w:space="0" w:color="000000"/>
              <w:bottom w:val="single" w:sz="4" w:space="0" w:color="000000"/>
              <w:right w:val="nil"/>
            </w:tcBorders>
          </w:tcPr>
          <w:p w14:paraId="034B4B94" w14:textId="77777777" w:rsidR="00F6411C" w:rsidRPr="00F6411C" w:rsidRDefault="00F6411C" w:rsidP="00F6411C">
            <w:pPr>
              <w:widowControl w:val="0"/>
              <w:tabs>
                <w:tab w:val="left" w:pos="1440"/>
              </w:tabs>
              <w:suppressAutoHyphens w:val="0"/>
              <w:spacing w:line="240" w:lineRule="auto"/>
              <w:jc w:val="both"/>
              <w:rPr>
                <w:b/>
                <w:bCs/>
                <w:iCs/>
                <w:lang w:val="ru-RU"/>
              </w:rPr>
            </w:pPr>
            <w:r w:rsidRPr="00F6411C">
              <w:rPr>
                <w:rFonts w:eastAsia="Times New Roman"/>
                <w:iCs/>
                <w:color w:val="auto"/>
                <w:kern w:val="0"/>
                <w:lang w:val="ru-RU" w:eastAsia="en-US"/>
              </w:rPr>
              <w:t>Број рачуна понуђача и назив банке:</w:t>
            </w:r>
          </w:p>
          <w:p w14:paraId="7A9F0E68" w14:textId="77777777" w:rsidR="00F6411C" w:rsidRPr="00F6411C" w:rsidRDefault="00F6411C" w:rsidP="00F6411C">
            <w:pPr>
              <w:widowControl w:val="0"/>
              <w:tabs>
                <w:tab w:val="left" w:pos="1440"/>
              </w:tabs>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tcPr>
          <w:p w14:paraId="42F89AFA" w14:textId="77777777" w:rsidR="00F6411C" w:rsidRPr="00F6411C" w:rsidRDefault="00F6411C" w:rsidP="00F6411C">
            <w:pPr>
              <w:widowControl w:val="0"/>
              <w:tabs>
                <w:tab w:val="left" w:pos="1440"/>
              </w:tabs>
              <w:suppressAutoHyphens w:val="0"/>
              <w:snapToGrid w:val="0"/>
              <w:spacing w:line="240" w:lineRule="auto"/>
              <w:jc w:val="both"/>
              <w:rPr>
                <w:b/>
                <w:bCs/>
                <w:iCs/>
                <w:lang w:val="ru-RU"/>
              </w:rPr>
            </w:pPr>
          </w:p>
          <w:p w14:paraId="565E48A7"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lang w:val="ru-RU" w:eastAsia="en-US"/>
              </w:rPr>
            </w:pPr>
          </w:p>
          <w:p w14:paraId="7A1614B8" w14:textId="77777777" w:rsidR="00F6411C" w:rsidRPr="00F6411C" w:rsidRDefault="00F6411C" w:rsidP="00F6411C">
            <w:pPr>
              <w:widowControl w:val="0"/>
              <w:tabs>
                <w:tab w:val="left" w:pos="1440"/>
              </w:tabs>
              <w:jc w:val="both"/>
              <w:rPr>
                <w:b/>
                <w:bCs/>
                <w:iCs/>
                <w:lang w:val="ru-RU"/>
              </w:rPr>
            </w:pPr>
          </w:p>
        </w:tc>
      </w:tr>
      <w:tr w:rsidR="00F6411C" w:rsidRPr="002E5124" w14:paraId="6744AD7C" w14:textId="77777777" w:rsidTr="00C91897">
        <w:tc>
          <w:tcPr>
            <w:tcW w:w="4621" w:type="dxa"/>
            <w:tcBorders>
              <w:top w:val="single" w:sz="4" w:space="0" w:color="000000"/>
              <w:left w:val="single" w:sz="4" w:space="0" w:color="000000"/>
              <w:bottom w:val="single" w:sz="4" w:space="0" w:color="000000"/>
              <w:right w:val="nil"/>
            </w:tcBorders>
          </w:tcPr>
          <w:p w14:paraId="0F3CA133" w14:textId="77777777" w:rsidR="00F6411C" w:rsidRPr="00F6411C" w:rsidRDefault="00F6411C" w:rsidP="00F6411C">
            <w:pPr>
              <w:widowControl w:val="0"/>
              <w:tabs>
                <w:tab w:val="left" w:pos="1440"/>
              </w:tabs>
              <w:jc w:val="both"/>
              <w:rPr>
                <w:b/>
                <w:bCs/>
                <w:iCs/>
                <w:lang w:val="ru-RU"/>
              </w:rPr>
            </w:pPr>
            <w:r w:rsidRPr="00F6411C">
              <w:rPr>
                <w:rFonts w:eastAsia="Times New Roman"/>
                <w:iCs/>
                <w:color w:val="auto"/>
                <w:kern w:val="0"/>
                <w:lang w:val="ru-RU" w:eastAsia="en-US"/>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14:paraId="2400E710" w14:textId="77777777" w:rsidR="00F6411C" w:rsidRPr="00F6411C" w:rsidRDefault="00F6411C" w:rsidP="00F6411C">
            <w:pPr>
              <w:widowControl w:val="0"/>
              <w:tabs>
                <w:tab w:val="left" w:pos="1440"/>
              </w:tabs>
              <w:suppressAutoHyphens w:val="0"/>
              <w:snapToGrid w:val="0"/>
              <w:spacing w:line="240" w:lineRule="auto"/>
              <w:ind w:firstLine="708"/>
              <w:jc w:val="both"/>
              <w:rPr>
                <w:b/>
                <w:bCs/>
                <w:iCs/>
                <w:lang w:val="ru-RU"/>
              </w:rPr>
            </w:pPr>
          </w:p>
          <w:p w14:paraId="51AD19DE" w14:textId="77777777" w:rsidR="00F6411C" w:rsidRPr="00F6411C" w:rsidRDefault="00F6411C" w:rsidP="00F6411C">
            <w:pPr>
              <w:widowControl w:val="0"/>
              <w:tabs>
                <w:tab w:val="left" w:pos="1440"/>
              </w:tabs>
              <w:suppressAutoHyphens w:val="0"/>
              <w:spacing w:line="240" w:lineRule="auto"/>
              <w:ind w:firstLine="708"/>
              <w:jc w:val="both"/>
              <w:rPr>
                <w:rFonts w:eastAsia="Times New Roman"/>
                <w:b/>
                <w:bCs/>
                <w:iCs/>
                <w:color w:val="auto"/>
                <w:kern w:val="0"/>
                <w:lang w:val="ru-RU" w:eastAsia="en-US"/>
              </w:rPr>
            </w:pPr>
          </w:p>
          <w:p w14:paraId="78C6374E" w14:textId="77777777" w:rsidR="00F6411C" w:rsidRPr="00F6411C" w:rsidRDefault="00F6411C" w:rsidP="00F6411C">
            <w:pPr>
              <w:widowControl w:val="0"/>
              <w:tabs>
                <w:tab w:val="left" w:pos="1440"/>
              </w:tabs>
              <w:ind w:firstLine="708"/>
              <w:jc w:val="both"/>
              <w:rPr>
                <w:b/>
                <w:bCs/>
                <w:iCs/>
                <w:lang w:val="ru-RU"/>
              </w:rPr>
            </w:pPr>
          </w:p>
        </w:tc>
      </w:tr>
    </w:tbl>
    <w:p w14:paraId="664B103B" w14:textId="77777777" w:rsidR="00143E26" w:rsidRDefault="00143E26" w:rsidP="00F6411C">
      <w:pPr>
        <w:widowControl w:val="0"/>
        <w:tabs>
          <w:tab w:val="left" w:pos="1440"/>
        </w:tabs>
        <w:suppressAutoHyphens w:val="0"/>
        <w:spacing w:line="240" w:lineRule="auto"/>
        <w:jc w:val="both"/>
        <w:rPr>
          <w:rFonts w:eastAsia="TimesNewRomanPSMT"/>
          <w:b/>
          <w:bCs/>
          <w:iCs/>
          <w:color w:val="auto"/>
          <w:kern w:val="0"/>
          <w:lang w:val="sr-Cyrl-CS" w:eastAsia="en-US"/>
        </w:rPr>
      </w:pPr>
    </w:p>
    <w:p w14:paraId="68BA9E91" w14:textId="77777777" w:rsidR="00F6411C" w:rsidRPr="00F6411C" w:rsidRDefault="00F6411C" w:rsidP="00F6411C">
      <w:pPr>
        <w:widowControl w:val="0"/>
        <w:tabs>
          <w:tab w:val="left" w:pos="1440"/>
        </w:tabs>
        <w:suppressAutoHyphens w:val="0"/>
        <w:spacing w:line="240" w:lineRule="auto"/>
        <w:jc w:val="both"/>
        <w:rPr>
          <w:rFonts w:eastAsia="Times New Roman"/>
          <w:color w:val="auto"/>
          <w:kern w:val="0"/>
          <w:lang w:val="sr-Cyrl-CS" w:eastAsia="en-US"/>
        </w:rPr>
      </w:pPr>
      <w:r w:rsidRPr="00F6411C">
        <w:rPr>
          <w:rFonts w:eastAsia="TimesNewRomanPSMT"/>
          <w:b/>
          <w:bCs/>
          <w:iCs/>
          <w:color w:val="auto"/>
          <w:kern w:val="0"/>
          <w:lang w:val="sr-Cyrl-CS" w:eastAsia="en-US"/>
        </w:rPr>
        <w:t xml:space="preserve">2) ПОНУДУ ПОДНОСИ: </w:t>
      </w:r>
    </w:p>
    <w:tbl>
      <w:tblPr>
        <w:tblW w:w="0" w:type="auto"/>
        <w:tblInd w:w="-20" w:type="dxa"/>
        <w:tblLayout w:type="fixed"/>
        <w:tblLook w:val="04A0" w:firstRow="1" w:lastRow="0" w:firstColumn="1" w:lastColumn="0" w:noHBand="0" w:noVBand="1"/>
      </w:tblPr>
      <w:tblGrid>
        <w:gridCol w:w="9282"/>
      </w:tblGrid>
      <w:tr w:rsidR="00F6411C" w:rsidRPr="00F6411C" w14:paraId="7510F13F" w14:textId="77777777" w:rsidTr="00C91897">
        <w:tc>
          <w:tcPr>
            <w:tcW w:w="9282" w:type="dxa"/>
            <w:tcBorders>
              <w:top w:val="single" w:sz="4" w:space="0" w:color="000000"/>
              <w:left w:val="single" w:sz="4" w:space="0" w:color="000000"/>
              <w:bottom w:val="single" w:sz="4" w:space="0" w:color="000000"/>
              <w:right w:val="single" w:sz="4" w:space="0" w:color="000000"/>
            </w:tcBorders>
          </w:tcPr>
          <w:p w14:paraId="5A621989" w14:textId="77777777" w:rsidR="00F6411C" w:rsidRPr="00F6411C" w:rsidRDefault="00F6411C" w:rsidP="00F6411C">
            <w:pPr>
              <w:widowControl w:val="0"/>
              <w:tabs>
                <w:tab w:val="left" w:pos="1440"/>
              </w:tabs>
              <w:suppressAutoHyphens w:val="0"/>
              <w:snapToGrid w:val="0"/>
              <w:spacing w:line="240" w:lineRule="auto"/>
              <w:jc w:val="center"/>
              <w:rPr>
                <w:lang w:val="sr-Cyrl-CS"/>
              </w:rPr>
            </w:pPr>
          </w:p>
          <w:p w14:paraId="007A7617" w14:textId="77777777" w:rsidR="00F6411C" w:rsidRPr="00F6411C" w:rsidRDefault="00F6411C" w:rsidP="00F6411C">
            <w:pPr>
              <w:widowControl w:val="0"/>
              <w:tabs>
                <w:tab w:val="left" w:pos="1440"/>
              </w:tabs>
              <w:jc w:val="center"/>
              <w:rPr>
                <w:rFonts w:eastAsia="TimesNewRomanPSMT"/>
                <w:b/>
                <w:bCs/>
                <w:lang w:val="sr-Cyrl-CS"/>
              </w:rPr>
            </w:pPr>
            <w:r w:rsidRPr="00F6411C">
              <w:rPr>
                <w:rFonts w:eastAsia="TimesNewRomanPSMT"/>
                <w:b/>
                <w:bCs/>
                <w:color w:val="auto"/>
                <w:kern w:val="0"/>
                <w:lang w:val="sr-Cyrl-CS" w:eastAsia="en-US"/>
              </w:rPr>
              <w:t xml:space="preserve">А) САМОСТАЛНО </w:t>
            </w:r>
          </w:p>
        </w:tc>
      </w:tr>
      <w:tr w:rsidR="00F6411C" w:rsidRPr="00F6411C" w14:paraId="5EDCB08E" w14:textId="77777777" w:rsidTr="00C91897">
        <w:tc>
          <w:tcPr>
            <w:tcW w:w="9282" w:type="dxa"/>
            <w:tcBorders>
              <w:top w:val="single" w:sz="4" w:space="0" w:color="000000"/>
              <w:left w:val="single" w:sz="4" w:space="0" w:color="000000"/>
              <w:bottom w:val="single" w:sz="4" w:space="0" w:color="000000"/>
              <w:right w:val="single" w:sz="4" w:space="0" w:color="000000"/>
            </w:tcBorders>
          </w:tcPr>
          <w:p w14:paraId="2603F420" w14:textId="77777777" w:rsidR="00F6411C" w:rsidRPr="00F6411C" w:rsidRDefault="00F6411C" w:rsidP="00F6411C">
            <w:pPr>
              <w:widowControl w:val="0"/>
              <w:tabs>
                <w:tab w:val="left" w:pos="1440"/>
              </w:tabs>
              <w:suppressAutoHyphens w:val="0"/>
              <w:snapToGrid w:val="0"/>
              <w:spacing w:line="240" w:lineRule="auto"/>
              <w:jc w:val="center"/>
              <w:rPr>
                <w:rFonts w:eastAsia="TimesNewRomanPSMT"/>
                <w:b/>
                <w:bCs/>
                <w:lang w:val="sr-Cyrl-CS"/>
              </w:rPr>
            </w:pPr>
          </w:p>
          <w:p w14:paraId="00B946C5" w14:textId="77777777" w:rsidR="00F6411C" w:rsidRPr="00F6411C" w:rsidRDefault="00F6411C" w:rsidP="00F6411C">
            <w:pPr>
              <w:widowControl w:val="0"/>
              <w:tabs>
                <w:tab w:val="left" w:pos="1440"/>
              </w:tabs>
              <w:jc w:val="center"/>
              <w:rPr>
                <w:rFonts w:eastAsia="TimesNewRomanPSMT"/>
                <w:b/>
                <w:bCs/>
                <w:lang w:val="sr-Cyrl-CS"/>
              </w:rPr>
            </w:pPr>
            <w:r w:rsidRPr="00F6411C">
              <w:rPr>
                <w:rFonts w:eastAsia="TimesNewRomanPSMT"/>
                <w:b/>
                <w:bCs/>
                <w:color w:val="auto"/>
                <w:kern w:val="0"/>
                <w:lang w:val="sr-Cyrl-CS" w:eastAsia="en-US"/>
              </w:rPr>
              <w:t>Б) СА ПОДИЗВОЂАЧЕМ</w:t>
            </w:r>
          </w:p>
        </w:tc>
      </w:tr>
      <w:tr w:rsidR="00F6411C" w:rsidRPr="00F6411C" w14:paraId="69A1ACC7" w14:textId="77777777" w:rsidTr="00C91897">
        <w:tc>
          <w:tcPr>
            <w:tcW w:w="9282" w:type="dxa"/>
            <w:tcBorders>
              <w:top w:val="single" w:sz="4" w:space="0" w:color="000000"/>
              <w:left w:val="single" w:sz="4" w:space="0" w:color="000000"/>
              <w:bottom w:val="single" w:sz="4" w:space="0" w:color="000000"/>
              <w:right w:val="single" w:sz="4" w:space="0" w:color="000000"/>
            </w:tcBorders>
          </w:tcPr>
          <w:p w14:paraId="536E323E" w14:textId="77777777" w:rsidR="00F6411C" w:rsidRPr="00F6411C" w:rsidRDefault="00F6411C" w:rsidP="00F6411C">
            <w:pPr>
              <w:widowControl w:val="0"/>
              <w:tabs>
                <w:tab w:val="left" w:pos="1440"/>
              </w:tabs>
              <w:suppressAutoHyphens w:val="0"/>
              <w:snapToGrid w:val="0"/>
              <w:spacing w:line="240" w:lineRule="auto"/>
              <w:jc w:val="center"/>
              <w:rPr>
                <w:rFonts w:eastAsia="TimesNewRomanPSMT"/>
                <w:b/>
                <w:bCs/>
                <w:lang w:val="sr-Cyrl-CS"/>
              </w:rPr>
            </w:pPr>
          </w:p>
          <w:p w14:paraId="458A6717" w14:textId="77777777" w:rsidR="00F6411C" w:rsidRPr="00F6411C" w:rsidRDefault="00F6411C" w:rsidP="00F6411C">
            <w:pPr>
              <w:widowControl w:val="0"/>
              <w:tabs>
                <w:tab w:val="left" w:pos="1440"/>
              </w:tabs>
              <w:jc w:val="center"/>
              <w:rPr>
                <w:b/>
                <w:i/>
                <w:iCs/>
                <w:lang w:val="ru-RU"/>
              </w:rPr>
            </w:pPr>
            <w:r w:rsidRPr="00F6411C">
              <w:rPr>
                <w:rFonts w:eastAsia="TimesNewRomanPSMT"/>
                <w:b/>
                <w:bCs/>
                <w:color w:val="auto"/>
                <w:kern w:val="0"/>
                <w:lang w:val="sr-Cyrl-CS" w:eastAsia="en-US"/>
              </w:rPr>
              <w:t>В) КАО ЗАЈЕДНИЧКУ ПОНУДУ</w:t>
            </w:r>
          </w:p>
        </w:tc>
      </w:tr>
    </w:tbl>
    <w:p w14:paraId="7A6E3CCF" w14:textId="77777777" w:rsidR="00F6411C" w:rsidRPr="00F6411C" w:rsidRDefault="00F6411C" w:rsidP="00F6411C">
      <w:pPr>
        <w:widowControl w:val="0"/>
        <w:tabs>
          <w:tab w:val="left" w:pos="1440"/>
        </w:tabs>
        <w:suppressAutoHyphens w:val="0"/>
        <w:spacing w:line="240" w:lineRule="auto"/>
        <w:jc w:val="both"/>
        <w:rPr>
          <w:rFonts w:eastAsia="TimesNewRomanPSMT"/>
          <w:bCs/>
          <w:lang w:val="sr-Cyrl-CS"/>
        </w:rPr>
      </w:pPr>
      <w:r w:rsidRPr="00F6411C">
        <w:rPr>
          <w:rFonts w:eastAsia="Times New Roman"/>
          <w:b/>
          <w:iCs/>
          <w:color w:val="auto"/>
          <w:kern w:val="0"/>
          <w:u w:val="single"/>
          <w:lang w:val="ru-RU" w:eastAsia="en-US"/>
        </w:rPr>
        <w:t>Напомена:</w:t>
      </w:r>
      <w:r w:rsidRPr="00F6411C">
        <w:rPr>
          <w:rFonts w:eastAsia="Times New Roman"/>
          <w:iCs/>
          <w:color w:val="auto"/>
          <w:kern w:val="0"/>
          <w:lang w:val="ru-RU" w:eastAsia="en-U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21FCE54"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val="sr-Cyrl-CS" w:eastAsia="en-US"/>
        </w:rPr>
      </w:pPr>
    </w:p>
    <w:p w14:paraId="493B538B" w14:textId="0DC8D92E" w:rsidR="00F6411C" w:rsidRDefault="00F6411C" w:rsidP="00F6411C">
      <w:pPr>
        <w:widowControl w:val="0"/>
        <w:tabs>
          <w:tab w:val="left" w:pos="1440"/>
        </w:tabs>
        <w:suppressAutoHyphens w:val="0"/>
        <w:spacing w:line="240" w:lineRule="auto"/>
        <w:jc w:val="both"/>
        <w:rPr>
          <w:rFonts w:eastAsia="TimesNewRomanPSMT"/>
          <w:b/>
          <w:bCs/>
          <w:color w:val="auto"/>
          <w:kern w:val="0"/>
          <w:lang w:val="sr-Cyrl-CS" w:eastAsia="en-US"/>
        </w:rPr>
      </w:pPr>
    </w:p>
    <w:p w14:paraId="6D406EE8" w14:textId="677A1DC6" w:rsidR="00B34EC8" w:rsidRDefault="00B34EC8" w:rsidP="00F6411C">
      <w:pPr>
        <w:widowControl w:val="0"/>
        <w:tabs>
          <w:tab w:val="left" w:pos="1440"/>
        </w:tabs>
        <w:suppressAutoHyphens w:val="0"/>
        <w:spacing w:line="240" w:lineRule="auto"/>
        <w:jc w:val="both"/>
        <w:rPr>
          <w:rFonts w:eastAsia="TimesNewRomanPSMT"/>
          <w:b/>
          <w:bCs/>
          <w:color w:val="auto"/>
          <w:kern w:val="0"/>
          <w:lang w:val="sr-Cyrl-CS" w:eastAsia="en-US"/>
        </w:rPr>
      </w:pPr>
    </w:p>
    <w:p w14:paraId="52D52386" w14:textId="77777777" w:rsidR="00B34EC8" w:rsidRPr="00F6411C" w:rsidRDefault="00B34EC8" w:rsidP="00F6411C">
      <w:pPr>
        <w:widowControl w:val="0"/>
        <w:tabs>
          <w:tab w:val="left" w:pos="1440"/>
        </w:tabs>
        <w:suppressAutoHyphens w:val="0"/>
        <w:spacing w:line="240" w:lineRule="auto"/>
        <w:jc w:val="both"/>
        <w:rPr>
          <w:rFonts w:eastAsia="TimesNewRomanPSMT"/>
          <w:b/>
          <w:bCs/>
          <w:color w:val="auto"/>
          <w:kern w:val="0"/>
          <w:lang w:val="sr-Cyrl-CS" w:eastAsia="en-US"/>
        </w:rPr>
      </w:pPr>
    </w:p>
    <w:p w14:paraId="0400CC0C"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eastAsia="en-US"/>
        </w:rPr>
      </w:pPr>
      <w:r w:rsidRPr="00F6411C">
        <w:rPr>
          <w:rFonts w:eastAsia="TimesNewRomanPSMT"/>
          <w:b/>
          <w:bCs/>
          <w:color w:val="auto"/>
          <w:kern w:val="0"/>
          <w:lang w:val="sr-Cyrl-CS" w:eastAsia="en-US"/>
        </w:rPr>
        <w:t>3)</w:t>
      </w:r>
      <w:r w:rsidRPr="00F6411C">
        <w:rPr>
          <w:rFonts w:eastAsia="TimesNewRomanPSMT"/>
          <w:b/>
          <w:bCs/>
          <w:i/>
          <w:color w:val="auto"/>
          <w:kern w:val="0"/>
          <w:lang w:val="sr-Cyrl-CS" w:eastAsia="en-US"/>
        </w:rPr>
        <w:t xml:space="preserve"> </w:t>
      </w:r>
      <w:r w:rsidRPr="00F6411C">
        <w:rPr>
          <w:rFonts w:eastAsia="TimesNewRomanPSMT"/>
          <w:b/>
          <w:bCs/>
          <w:color w:val="auto"/>
          <w:kern w:val="0"/>
          <w:lang w:val="sr-Cyrl-CS" w:eastAsia="en-US"/>
        </w:rPr>
        <w:t>ПОДАЦИ О ПОДИЗВОЂАЧУ</w:t>
      </w:r>
    </w:p>
    <w:p w14:paraId="2DA0A5F4" w14:textId="77777777" w:rsidR="00F6411C" w:rsidRPr="00F6411C" w:rsidRDefault="00F6411C" w:rsidP="00F6411C">
      <w:pPr>
        <w:widowControl w:val="0"/>
        <w:tabs>
          <w:tab w:val="left" w:pos="1440"/>
        </w:tabs>
        <w:suppressAutoHyphens w:val="0"/>
        <w:spacing w:line="240" w:lineRule="auto"/>
        <w:jc w:val="both"/>
        <w:rPr>
          <w:color w:val="auto"/>
          <w:kern w:val="0"/>
          <w:lang w:val="sr-Cyrl-CS" w:eastAsia="en-US"/>
        </w:rPr>
      </w:pPr>
      <w:r w:rsidRPr="00F6411C">
        <w:rPr>
          <w:rFonts w:eastAsia="TimesNewRomanPSMT"/>
          <w:b/>
          <w:bCs/>
          <w:color w:val="auto"/>
          <w:kern w:val="0"/>
          <w:lang w:val="sr-Cyrl-CS" w:eastAsia="en-US"/>
        </w:rPr>
        <w:tab/>
      </w:r>
    </w:p>
    <w:tbl>
      <w:tblPr>
        <w:tblW w:w="0" w:type="auto"/>
        <w:tblInd w:w="-20" w:type="dxa"/>
        <w:tblLayout w:type="fixed"/>
        <w:tblLook w:val="04A0" w:firstRow="1" w:lastRow="0" w:firstColumn="1" w:lastColumn="0" w:noHBand="0" w:noVBand="1"/>
      </w:tblPr>
      <w:tblGrid>
        <w:gridCol w:w="465"/>
        <w:gridCol w:w="4219"/>
        <w:gridCol w:w="4598"/>
      </w:tblGrid>
      <w:tr w:rsidR="00F6411C" w:rsidRPr="00F6411C" w14:paraId="053F7513" w14:textId="77777777" w:rsidTr="00C91897">
        <w:tc>
          <w:tcPr>
            <w:tcW w:w="465" w:type="dxa"/>
            <w:tcBorders>
              <w:top w:val="single" w:sz="4" w:space="0" w:color="000000"/>
              <w:left w:val="single" w:sz="4" w:space="0" w:color="000000"/>
              <w:bottom w:val="single" w:sz="4" w:space="0" w:color="000000"/>
              <w:right w:val="nil"/>
            </w:tcBorders>
          </w:tcPr>
          <w:p w14:paraId="070B40F5" w14:textId="77777777" w:rsidR="00F6411C" w:rsidRPr="00F6411C" w:rsidRDefault="00F6411C" w:rsidP="00F6411C">
            <w:pPr>
              <w:widowControl w:val="0"/>
              <w:tabs>
                <w:tab w:val="left" w:pos="1440"/>
              </w:tabs>
              <w:suppressAutoHyphens w:val="0"/>
              <w:snapToGrid w:val="0"/>
              <w:spacing w:line="240" w:lineRule="auto"/>
              <w:jc w:val="both"/>
              <w:rPr>
                <w:lang w:val="sr-Cyrl-CS"/>
              </w:rPr>
            </w:pPr>
          </w:p>
          <w:p w14:paraId="55C7BD23" w14:textId="77777777" w:rsidR="00F6411C" w:rsidRPr="00F6411C" w:rsidRDefault="00F6411C" w:rsidP="00F6411C">
            <w:pPr>
              <w:widowControl w:val="0"/>
              <w:tabs>
                <w:tab w:val="left" w:pos="1440"/>
              </w:tabs>
              <w:jc w:val="both"/>
              <w:rPr>
                <w:rFonts w:eastAsia="TimesNewRomanPSMT"/>
                <w:bCs/>
                <w:lang w:val="sr-Cyrl-CS"/>
              </w:rPr>
            </w:pPr>
            <w:r w:rsidRPr="00F6411C">
              <w:rPr>
                <w:rFonts w:eastAsia="TimesNewRomanPSMT"/>
                <w:bCs/>
                <w:color w:val="auto"/>
                <w:kern w:val="0"/>
                <w:lang w:val="sr-Cyrl-CS" w:eastAsia="en-US"/>
              </w:rPr>
              <w:t>1)</w:t>
            </w:r>
          </w:p>
        </w:tc>
        <w:tc>
          <w:tcPr>
            <w:tcW w:w="4219" w:type="dxa"/>
            <w:tcBorders>
              <w:top w:val="single" w:sz="4" w:space="0" w:color="000000"/>
              <w:left w:val="single" w:sz="4" w:space="0" w:color="000000"/>
              <w:bottom w:val="single" w:sz="4" w:space="0" w:color="000000"/>
              <w:right w:val="nil"/>
            </w:tcBorders>
          </w:tcPr>
          <w:p w14:paraId="6AAFC227"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3B83538"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7CDEAA7D"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2042062D" w14:textId="77777777" w:rsidTr="00C91897">
        <w:tc>
          <w:tcPr>
            <w:tcW w:w="465" w:type="dxa"/>
            <w:tcBorders>
              <w:top w:val="single" w:sz="4" w:space="0" w:color="000000"/>
              <w:left w:val="single" w:sz="4" w:space="0" w:color="000000"/>
              <w:bottom w:val="single" w:sz="4" w:space="0" w:color="000000"/>
              <w:right w:val="nil"/>
            </w:tcBorders>
          </w:tcPr>
          <w:p w14:paraId="6E7B108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235CE7C"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653F0A71"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E806F03"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602FAE63"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1C041C17" w14:textId="77777777" w:rsidTr="00C91897">
        <w:tc>
          <w:tcPr>
            <w:tcW w:w="465" w:type="dxa"/>
            <w:tcBorders>
              <w:top w:val="single" w:sz="4" w:space="0" w:color="000000"/>
              <w:left w:val="single" w:sz="4" w:space="0" w:color="000000"/>
              <w:bottom w:val="single" w:sz="4" w:space="0" w:color="000000"/>
              <w:right w:val="nil"/>
            </w:tcBorders>
          </w:tcPr>
          <w:p w14:paraId="1FF3A9A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1BFC261"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14910039"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9C23D49"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4BB5E44C"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30A7C269" w14:textId="77777777" w:rsidTr="00C91897">
        <w:tc>
          <w:tcPr>
            <w:tcW w:w="465" w:type="dxa"/>
            <w:tcBorders>
              <w:top w:val="single" w:sz="4" w:space="0" w:color="000000"/>
              <w:left w:val="single" w:sz="4" w:space="0" w:color="000000"/>
              <w:bottom w:val="single" w:sz="4" w:space="0" w:color="000000"/>
              <w:right w:val="nil"/>
            </w:tcBorders>
          </w:tcPr>
          <w:p w14:paraId="64B66815"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4C3E3A4"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2A00E7A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FC348FA"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1D3AD30"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03A95B26" w14:textId="77777777" w:rsidTr="00C91897">
        <w:tc>
          <w:tcPr>
            <w:tcW w:w="465" w:type="dxa"/>
            <w:tcBorders>
              <w:top w:val="single" w:sz="4" w:space="0" w:color="000000"/>
              <w:left w:val="single" w:sz="4" w:space="0" w:color="000000"/>
              <w:bottom w:val="single" w:sz="4" w:space="0" w:color="000000"/>
              <w:right w:val="nil"/>
            </w:tcBorders>
          </w:tcPr>
          <w:p w14:paraId="2EDA03EC"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7CD5540A"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F0605A3"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4512F763"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2E5124" w14:paraId="762D5E23" w14:textId="77777777" w:rsidTr="00C91897">
        <w:tc>
          <w:tcPr>
            <w:tcW w:w="465" w:type="dxa"/>
            <w:tcBorders>
              <w:top w:val="single" w:sz="4" w:space="0" w:color="000000"/>
              <w:left w:val="single" w:sz="4" w:space="0" w:color="000000"/>
              <w:bottom w:val="single" w:sz="4" w:space="0" w:color="000000"/>
              <w:right w:val="nil"/>
            </w:tcBorders>
          </w:tcPr>
          <w:p w14:paraId="131A6D8A"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77E90B77"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4269C73F"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6F0D8ED4"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2E5124" w14:paraId="6488B823" w14:textId="77777777" w:rsidTr="00C91897">
        <w:tc>
          <w:tcPr>
            <w:tcW w:w="465" w:type="dxa"/>
            <w:tcBorders>
              <w:top w:val="single" w:sz="4" w:space="0" w:color="000000"/>
              <w:left w:val="single" w:sz="4" w:space="0" w:color="000000"/>
              <w:bottom w:val="single" w:sz="4" w:space="0" w:color="000000"/>
              <w:right w:val="nil"/>
            </w:tcBorders>
          </w:tcPr>
          <w:p w14:paraId="4581601F" w14:textId="77777777" w:rsidR="00F6411C" w:rsidRPr="00F6411C" w:rsidRDefault="00F6411C" w:rsidP="00F6411C">
            <w:pPr>
              <w:widowControl w:val="0"/>
              <w:tabs>
                <w:tab w:val="left" w:pos="1440"/>
              </w:tabs>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0F51656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40ABAF41"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156F291B"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77A6ECB5" w14:textId="77777777" w:rsidTr="00C91897">
        <w:tc>
          <w:tcPr>
            <w:tcW w:w="465" w:type="dxa"/>
            <w:tcBorders>
              <w:top w:val="single" w:sz="4" w:space="0" w:color="000000"/>
              <w:left w:val="single" w:sz="4" w:space="0" w:color="000000"/>
              <w:bottom w:val="single" w:sz="4" w:space="0" w:color="000000"/>
              <w:right w:val="nil"/>
            </w:tcBorders>
          </w:tcPr>
          <w:p w14:paraId="6C0D13EB"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4CC20C37" w14:textId="77777777" w:rsidR="00F6411C" w:rsidRPr="00F6411C" w:rsidRDefault="00F6411C" w:rsidP="00F6411C">
            <w:pPr>
              <w:widowControl w:val="0"/>
              <w:tabs>
                <w:tab w:val="left" w:pos="1440"/>
              </w:tabs>
              <w:jc w:val="both"/>
              <w:rPr>
                <w:rFonts w:eastAsia="TimesNewRomanPSMT"/>
                <w:bCs/>
                <w:lang w:val="sr-Cyrl-CS"/>
              </w:rPr>
            </w:pPr>
            <w:r w:rsidRPr="00F6411C">
              <w:rPr>
                <w:rFonts w:eastAsia="TimesNewRomanPSMT"/>
                <w:bCs/>
                <w:color w:val="auto"/>
                <w:kern w:val="0"/>
                <w:lang w:val="sr-Cyrl-CS" w:eastAsia="en-US"/>
              </w:rPr>
              <w:t>2)</w:t>
            </w:r>
          </w:p>
        </w:tc>
        <w:tc>
          <w:tcPr>
            <w:tcW w:w="4219" w:type="dxa"/>
            <w:tcBorders>
              <w:top w:val="single" w:sz="4" w:space="0" w:color="000000"/>
              <w:left w:val="single" w:sz="4" w:space="0" w:color="000000"/>
              <w:bottom w:val="single" w:sz="4" w:space="0" w:color="000000"/>
              <w:right w:val="nil"/>
            </w:tcBorders>
          </w:tcPr>
          <w:p w14:paraId="4B5B7EE9"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0207DD3"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4987BE93"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21C3B6F3" w14:textId="77777777" w:rsidTr="00C91897">
        <w:tc>
          <w:tcPr>
            <w:tcW w:w="465" w:type="dxa"/>
            <w:tcBorders>
              <w:top w:val="single" w:sz="4" w:space="0" w:color="000000"/>
              <w:left w:val="single" w:sz="4" w:space="0" w:color="000000"/>
              <w:bottom w:val="single" w:sz="4" w:space="0" w:color="000000"/>
              <w:right w:val="nil"/>
            </w:tcBorders>
          </w:tcPr>
          <w:p w14:paraId="59D3DDC1"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FEF14A6"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01F7EE7D"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F84DE25"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474AF5C7"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7AE2E4CC" w14:textId="77777777" w:rsidTr="00C91897">
        <w:tc>
          <w:tcPr>
            <w:tcW w:w="465" w:type="dxa"/>
            <w:tcBorders>
              <w:top w:val="single" w:sz="4" w:space="0" w:color="000000"/>
              <w:left w:val="single" w:sz="4" w:space="0" w:color="000000"/>
              <w:bottom w:val="single" w:sz="4" w:space="0" w:color="000000"/>
              <w:right w:val="nil"/>
            </w:tcBorders>
          </w:tcPr>
          <w:p w14:paraId="6C4E521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3AFC640"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95537D3"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54B8ACC"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E18723A"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2787095D" w14:textId="77777777" w:rsidTr="00C91897">
        <w:tc>
          <w:tcPr>
            <w:tcW w:w="465" w:type="dxa"/>
            <w:tcBorders>
              <w:top w:val="single" w:sz="4" w:space="0" w:color="000000"/>
              <w:left w:val="single" w:sz="4" w:space="0" w:color="000000"/>
              <w:bottom w:val="single" w:sz="4" w:space="0" w:color="000000"/>
              <w:right w:val="nil"/>
            </w:tcBorders>
          </w:tcPr>
          <w:p w14:paraId="6D705C1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A8AEE67"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0EE89081"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AFC695A"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106255EC"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CBF1362" w14:textId="77777777" w:rsidTr="00C91897">
        <w:tc>
          <w:tcPr>
            <w:tcW w:w="465" w:type="dxa"/>
            <w:tcBorders>
              <w:top w:val="single" w:sz="4" w:space="0" w:color="000000"/>
              <w:left w:val="single" w:sz="4" w:space="0" w:color="000000"/>
              <w:bottom w:val="single" w:sz="4" w:space="0" w:color="000000"/>
              <w:right w:val="nil"/>
            </w:tcBorders>
          </w:tcPr>
          <w:p w14:paraId="027F0B55"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EE2677C"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EA8F550"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2D7D2CF"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2E5124" w14:paraId="7FD2C34C" w14:textId="77777777" w:rsidTr="00C91897">
        <w:tc>
          <w:tcPr>
            <w:tcW w:w="465" w:type="dxa"/>
            <w:tcBorders>
              <w:top w:val="single" w:sz="4" w:space="0" w:color="000000"/>
              <w:left w:val="single" w:sz="4" w:space="0" w:color="000000"/>
              <w:bottom w:val="single" w:sz="4" w:space="0" w:color="000000"/>
              <w:right w:val="nil"/>
            </w:tcBorders>
          </w:tcPr>
          <w:p w14:paraId="59577BAE"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0C309D5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40104E32"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C94B439"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2E5124" w14:paraId="0DF8233E" w14:textId="77777777" w:rsidTr="00C91897">
        <w:tc>
          <w:tcPr>
            <w:tcW w:w="465" w:type="dxa"/>
            <w:tcBorders>
              <w:top w:val="single" w:sz="4" w:space="0" w:color="000000"/>
              <w:left w:val="single" w:sz="4" w:space="0" w:color="000000"/>
              <w:bottom w:val="single" w:sz="4" w:space="0" w:color="000000"/>
              <w:right w:val="nil"/>
            </w:tcBorders>
          </w:tcPr>
          <w:p w14:paraId="539B3D95" w14:textId="77777777" w:rsidR="00F6411C" w:rsidRPr="00F6411C" w:rsidRDefault="00F6411C" w:rsidP="00F6411C">
            <w:pPr>
              <w:widowControl w:val="0"/>
              <w:tabs>
                <w:tab w:val="left" w:pos="1440"/>
              </w:tabs>
              <w:snapToGrid w:val="0"/>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05966A7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767E9823"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719F792A" w14:textId="77777777" w:rsidR="00F6411C" w:rsidRPr="00F6411C" w:rsidRDefault="00F6411C" w:rsidP="00F6411C">
            <w:pPr>
              <w:widowControl w:val="0"/>
              <w:tabs>
                <w:tab w:val="left" w:pos="1440"/>
              </w:tabs>
              <w:snapToGrid w:val="0"/>
              <w:jc w:val="both"/>
              <w:rPr>
                <w:rFonts w:eastAsia="TimesNewRomanPSMT"/>
                <w:b/>
                <w:bCs/>
                <w:lang w:val="ru-RU"/>
              </w:rPr>
            </w:pPr>
          </w:p>
        </w:tc>
      </w:tr>
    </w:tbl>
    <w:p w14:paraId="036CB30E"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u w:val="single"/>
          <w:lang w:val="ru-RU" w:eastAsia="en-US"/>
        </w:rPr>
      </w:pPr>
    </w:p>
    <w:p w14:paraId="7C1DD608" w14:textId="77777777" w:rsidR="00F6411C" w:rsidRPr="00F6411C" w:rsidRDefault="00F6411C" w:rsidP="00F6411C">
      <w:pPr>
        <w:widowControl w:val="0"/>
        <w:tabs>
          <w:tab w:val="left" w:pos="1440"/>
        </w:tabs>
        <w:suppressAutoHyphens w:val="0"/>
        <w:spacing w:line="240" w:lineRule="auto"/>
        <w:jc w:val="both"/>
        <w:rPr>
          <w:iCs/>
          <w:lang w:val="ru-RU"/>
        </w:rPr>
      </w:pPr>
      <w:r w:rsidRPr="00F6411C">
        <w:rPr>
          <w:rFonts w:eastAsia="Times New Roman"/>
          <w:b/>
          <w:bCs/>
          <w:iCs/>
          <w:color w:val="auto"/>
          <w:kern w:val="0"/>
          <w:u w:val="single"/>
          <w:lang w:val="ru-RU" w:eastAsia="en-US"/>
        </w:rPr>
        <w:t>Напомена:</w:t>
      </w:r>
    </w:p>
    <w:p w14:paraId="1FA8E8B8" w14:textId="633DAB7B" w:rsidR="00F6411C" w:rsidRDefault="00F6411C" w:rsidP="00F6411C">
      <w:pPr>
        <w:widowControl w:val="0"/>
        <w:tabs>
          <w:tab w:val="left" w:pos="1440"/>
        </w:tabs>
        <w:suppressAutoHyphens w:val="0"/>
        <w:spacing w:line="240" w:lineRule="auto"/>
        <w:jc w:val="both"/>
        <w:rPr>
          <w:rFonts w:eastAsia="Times New Roman"/>
          <w:iCs/>
          <w:color w:val="auto"/>
          <w:kern w:val="0"/>
          <w:lang w:val="ru-RU" w:eastAsia="en-US"/>
        </w:rPr>
      </w:pPr>
      <w:r w:rsidRPr="00F6411C">
        <w:rPr>
          <w:rFonts w:eastAsia="Times New Roman"/>
          <w:iCs/>
          <w:color w:val="auto"/>
          <w:kern w:val="0"/>
          <w:lang w:val="ru-RU" w:eastAsia="en-U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FE871DD" w14:textId="779234CB" w:rsidR="003D0F38" w:rsidRDefault="003D0F38" w:rsidP="00F6411C">
      <w:pPr>
        <w:widowControl w:val="0"/>
        <w:tabs>
          <w:tab w:val="left" w:pos="1440"/>
        </w:tabs>
        <w:suppressAutoHyphens w:val="0"/>
        <w:spacing w:line="240" w:lineRule="auto"/>
        <w:jc w:val="both"/>
        <w:rPr>
          <w:rFonts w:eastAsia="Times New Roman"/>
          <w:iCs/>
          <w:color w:val="auto"/>
          <w:kern w:val="0"/>
          <w:lang w:val="ru-RU" w:eastAsia="en-US"/>
        </w:rPr>
      </w:pPr>
    </w:p>
    <w:p w14:paraId="3F0052B9" w14:textId="723CED20" w:rsidR="003D0F38" w:rsidRDefault="003D0F38" w:rsidP="00F6411C">
      <w:pPr>
        <w:widowControl w:val="0"/>
        <w:tabs>
          <w:tab w:val="left" w:pos="1440"/>
        </w:tabs>
        <w:suppressAutoHyphens w:val="0"/>
        <w:spacing w:line="240" w:lineRule="auto"/>
        <w:jc w:val="both"/>
        <w:rPr>
          <w:rFonts w:eastAsia="Times New Roman"/>
          <w:iCs/>
          <w:color w:val="auto"/>
          <w:kern w:val="0"/>
          <w:lang w:val="ru-RU" w:eastAsia="en-US"/>
        </w:rPr>
      </w:pPr>
    </w:p>
    <w:p w14:paraId="2661D16C" w14:textId="62FA5535" w:rsidR="003D0F38" w:rsidRDefault="003D0F38" w:rsidP="00F6411C">
      <w:pPr>
        <w:widowControl w:val="0"/>
        <w:tabs>
          <w:tab w:val="left" w:pos="1440"/>
        </w:tabs>
        <w:suppressAutoHyphens w:val="0"/>
        <w:spacing w:line="240" w:lineRule="auto"/>
        <w:jc w:val="both"/>
        <w:rPr>
          <w:rFonts w:eastAsia="Times New Roman"/>
          <w:iCs/>
          <w:color w:val="auto"/>
          <w:kern w:val="0"/>
          <w:lang w:val="ru-RU" w:eastAsia="en-US"/>
        </w:rPr>
      </w:pPr>
    </w:p>
    <w:p w14:paraId="38A3BC47" w14:textId="77777777" w:rsidR="003D0F38" w:rsidRDefault="003D0F38" w:rsidP="00F6411C">
      <w:pPr>
        <w:widowControl w:val="0"/>
        <w:tabs>
          <w:tab w:val="left" w:pos="1440"/>
        </w:tabs>
        <w:suppressAutoHyphens w:val="0"/>
        <w:spacing w:line="240" w:lineRule="auto"/>
        <w:jc w:val="both"/>
        <w:rPr>
          <w:rFonts w:eastAsia="TimesNewRomanPSMT"/>
          <w:b/>
          <w:bCs/>
          <w:color w:val="auto"/>
          <w:kern w:val="0"/>
          <w:lang w:val="ru-RU" w:eastAsia="en-US"/>
        </w:rPr>
      </w:pPr>
    </w:p>
    <w:p w14:paraId="2DF49F68" w14:textId="77777777" w:rsidR="00F6411C" w:rsidRDefault="00F6411C" w:rsidP="00F6411C">
      <w:pPr>
        <w:widowControl w:val="0"/>
        <w:tabs>
          <w:tab w:val="left" w:pos="1440"/>
        </w:tabs>
        <w:suppressAutoHyphens w:val="0"/>
        <w:spacing w:line="240" w:lineRule="auto"/>
        <w:jc w:val="both"/>
        <w:rPr>
          <w:rFonts w:eastAsia="TimesNewRomanPSMT"/>
          <w:b/>
          <w:bCs/>
          <w:color w:val="auto"/>
          <w:kern w:val="0"/>
          <w:lang w:val="ru-RU" w:eastAsia="en-US"/>
        </w:rPr>
      </w:pPr>
    </w:p>
    <w:p w14:paraId="1C9413FA" w14:textId="77777777" w:rsidR="00F6411C" w:rsidRPr="00F6411C" w:rsidRDefault="00F6411C" w:rsidP="00F6411C">
      <w:pPr>
        <w:widowControl w:val="0"/>
        <w:tabs>
          <w:tab w:val="left" w:pos="1440"/>
        </w:tabs>
        <w:suppressAutoHyphens w:val="0"/>
        <w:spacing w:line="240" w:lineRule="auto"/>
        <w:jc w:val="both"/>
        <w:rPr>
          <w:rFonts w:eastAsia="TimesNewRomanPSMT"/>
          <w:b/>
          <w:bCs/>
          <w:color w:val="auto"/>
          <w:kern w:val="0"/>
          <w:lang w:val="ru-RU" w:eastAsia="en-US"/>
        </w:rPr>
      </w:pPr>
      <w:r w:rsidRPr="00F6411C">
        <w:rPr>
          <w:rFonts w:eastAsia="TimesNewRomanPSMT"/>
          <w:b/>
          <w:bCs/>
          <w:color w:val="auto"/>
          <w:kern w:val="0"/>
          <w:lang w:val="sr-Cyrl-CS" w:eastAsia="en-US"/>
        </w:rPr>
        <w:lastRenderedPageBreak/>
        <w:t xml:space="preserve">4) </w:t>
      </w:r>
      <w:r w:rsidRPr="00F6411C">
        <w:rPr>
          <w:rFonts w:eastAsia="TimesNewRomanPSMT"/>
          <w:b/>
          <w:bCs/>
          <w:color w:val="auto"/>
          <w:kern w:val="0"/>
          <w:lang w:val="ru-RU" w:eastAsia="en-US"/>
        </w:rPr>
        <w:t>ПОДАЦИ О УЧЕСНИКУ У ЗАЈЕДНИЧКОЈ ПОНУДИ</w:t>
      </w:r>
    </w:p>
    <w:p w14:paraId="77CF2453" w14:textId="77777777" w:rsidR="00F6411C" w:rsidRPr="00F6411C" w:rsidRDefault="00F6411C" w:rsidP="00F6411C">
      <w:pPr>
        <w:widowControl w:val="0"/>
        <w:tabs>
          <w:tab w:val="left" w:pos="1440"/>
        </w:tabs>
        <w:suppressAutoHyphens w:val="0"/>
        <w:spacing w:line="240" w:lineRule="auto"/>
        <w:jc w:val="both"/>
        <w:rPr>
          <w:color w:val="auto"/>
          <w:kern w:val="0"/>
          <w:lang w:val="ru-RU" w:eastAsia="en-US"/>
        </w:rPr>
      </w:pPr>
    </w:p>
    <w:tbl>
      <w:tblPr>
        <w:tblW w:w="0" w:type="auto"/>
        <w:tblInd w:w="-20" w:type="dxa"/>
        <w:tblLayout w:type="fixed"/>
        <w:tblLook w:val="04A0" w:firstRow="1" w:lastRow="0" w:firstColumn="1" w:lastColumn="0" w:noHBand="0" w:noVBand="1"/>
      </w:tblPr>
      <w:tblGrid>
        <w:gridCol w:w="465"/>
        <w:gridCol w:w="4219"/>
        <w:gridCol w:w="4598"/>
      </w:tblGrid>
      <w:tr w:rsidR="00F6411C" w:rsidRPr="002E5124" w14:paraId="482C1FE6" w14:textId="77777777" w:rsidTr="00C91897">
        <w:tc>
          <w:tcPr>
            <w:tcW w:w="465" w:type="dxa"/>
            <w:tcBorders>
              <w:top w:val="single" w:sz="4" w:space="0" w:color="000000"/>
              <w:left w:val="single" w:sz="4" w:space="0" w:color="000000"/>
              <w:bottom w:val="single" w:sz="4" w:space="0" w:color="000000"/>
              <w:right w:val="nil"/>
            </w:tcBorders>
          </w:tcPr>
          <w:p w14:paraId="60B1816E" w14:textId="77777777" w:rsidR="00F6411C" w:rsidRPr="00F6411C" w:rsidRDefault="00F6411C" w:rsidP="00F6411C">
            <w:pPr>
              <w:widowControl w:val="0"/>
              <w:tabs>
                <w:tab w:val="left" w:pos="1440"/>
              </w:tabs>
              <w:suppressAutoHyphens w:val="0"/>
              <w:snapToGrid w:val="0"/>
              <w:spacing w:line="240" w:lineRule="auto"/>
              <w:jc w:val="both"/>
              <w:rPr>
                <w:lang w:val="sr-Cyrl-CS"/>
              </w:rPr>
            </w:pPr>
          </w:p>
          <w:p w14:paraId="14BF4DC7" w14:textId="77777777" w:rsidR="00F6411C" w:rsidRPr="00F6411C" w:rsidRDefault="00F6411C" w:rsidP="00F6411C">
            <w:pPr>
              <w:widowControl w:val="0"/>
              <w:tabs>
                <w:tab w:val="left" w:pos="1440"/>
              </w:tabs>
              <w:jc w:val="both"/>
              <w:rPr>
                <w:rFonts w:eastAsia="TimesNewRomanPSMT"/>
                <w:bCs/>
                <w:lang w:val="ru-RU"/>
              </w:rPr>
            </w:pPr>
            <w:r w:rsidRPr="00F6411C">
              <w:rPr>
                <w:rFonts w:eastAsia="TimesNewRomanPSMT"/>
                <w:bCs/>
                <w:color w:val="auto"/>
                <w:kern w:val="0"/>
                <w:lang w:val="sr-Cyrl-CS" w:eastAsia="en-US"/>
              </w:rPr>
              <w:t>1)</w:t>
            </w:r>
          </w:p>
        </w:tc>
        <w:tc>
          <w:tcPr>
            <w:tcW w:w="4219" w:type="dxa"/>
            <w:tcBorders>
              <w:top w:val="single" w:sz="4" w:space="0" w:color="000000"/>
              <w:left w:val="single" w:sz="4" w:space="0" w:color="000000"/>
              <w:bottom w:val="single" w:sz="4" w:space="0" w:color="000000"/>
              <w:right w:val="nil"/>
            </w:tcBorders>
          </w:tcPr>
          <w:p w14:paraId="0A178597"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436CB178"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3BE12A9A"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3134E221" w14:textId="77777777" w:rsidTr="00C91897">
        <w:tc>
          <w:tcPr>
            <w:tcW w:w="465" w:type="dxa"/>
            <w:tcBorders>
              <w:top w:val="single" w:sz="4" w:space="0" w:color="000000"/>
              <w:left w:val="single" w:sz="4" w:space="0" w:color="000000"/>
              <w:bottom w:val="single" w:sz="4" w:space="0" w:color="000000"/>
              <w:right w:val="nil"/>
            </w:tcBorders>
          </w:tcPr>
          <w:p w14:paraId="5FD09F1B"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6174C5DE" w14:textId="77777777" w:rsidR="00F6411C" w:rsidRPr="00F6411C" w:rsidRDefault="00F6411C" w:rsidP="00F6411C">
            <w:pPr>
              <w:widowControl w:val="0"/>
              <w:tabs>
                <w:tab w:val="left" w:pos="1440"/>
              </w:tabs>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57D7C78A"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0C0ED692"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304A65EC"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165BA152" w14:textId="77777777" w:rsidTr="00C91897">
        <w:tc>
          <w:tcPr>
            <w:tcW w:w="465" w:type="dxa"/>
            <w:tcBorders>
              <w:top w:val="single" w:sz="4" w:space="0" w:color="000000"/>
              <w:left w:val="single" w:sz="4" w:space="0" w:color="000000"/>
              <w:bottom w:val="single" w:sz="4" w:space="0" w:color="000000"/>
              <w:right w:val="nil"/>
            </w:tcBorders>
          </w:tcPr>
          <w:p w14:paraId="54D3EC3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1191CB1"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1B6EAD09"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FF0F9F9"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AB2BF24"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58C5C6F5" w14:textId="77777777" w:rsidTr="00C91897">
        <w:tc>
          <w:tcPr>
            <w:tcW w:w="465" w:type="dxa"/>
            <w:tcBorders>
              <w:top w:val="single" w:sz="4" w:space="0" w:color="000000"/>
              <w:left w:val="single" w:sz="4" w:space="0" w:color="000000"/>
              <w:bottom w:val="single" w:sz="4" w:space="0" w:color="000000"/>
              <w:right w:val="nil"/>
            </w:tcBorders>
          </w:tcPr>
          <w:p w14:paraId="5448871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7D72DE42"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3AC57B92"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522519A"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0A15850"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1E1870C8" w14:textId="77777777" w:rsidTr="00C91897">
        <w:tc>
          <w:tcPr>
            <w:tcW w:w="465" w:type="dxa"/>
            <w:tcBorders>
              <w:top w:val="single" w:sz="4" w:space="0" w:color="000000"/>
              <w:left w:val="single" w:sz="4" w:space="0" w:color="000000"/>
              <w:bottom w:val="single" w:sz="4" w:space="0" w:color="000000"/>
              <w:right w:val="nil"/>
            </w:tcBorders>
          </w:tcPr>
          <w:p w14:paraId="366E934D"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4B15B2D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1A7A889F"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9D7FD2C"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2E5124" w14:paraId="185E441C" w14:textId="77777777" w:rsidTr="00C91897">
        <w:tc>
          <w:tcPr>
            <w:tcW w:w="465" w:type="dxa"/>
            <w:tcBorders>
              <w:top w:val="single" w:sz="4" w:space="0" w:color="000000"/>
              <w:left w:val="single" w:sz="4" w:space="0" w:color="000000"/>
              <w:bottom w:val="single" w:sz="4" w:space="0" w:color="000000"/>
              <w:right w:val="nil"/>
            </w:tcBorders>
          </w:tcPr>
          <w:p w14:paraId="2AAB5C6F"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B05D582" w14:textId="77777777" w:rsidR="00F6411C" w:rsidRPr="00F6411C" w:rsidRDefault="00F6411C" w:rsidP="00F6411C">
            <w:pPr>
              <w:widowControl w:val="0"/>
              <w:tabs>
                <w:tab w:val="left" w:pos="1440"/>
              </w:tabs>
              <w:jc w:val="both"/>
              <w:rPr>
                <w:rFonts w:eastAsia="TimesNewRomanPSMT"/>
                <w:bCs/>
                <w:lang w:val="ru-RU"/>
              </w:rPr>
            </w:pPr>
            <w:r w:rsidRPr="00F6411C">
              <w:rPr>
                <w:rFonts w:eastAsia="TimesNewRomanPSMT"/>
                <w:bCs/>
                <w:color w:val="auto"/>
                <w:kern w:val="0"/>
                <w:lang w:val="sr-Cyrl-CS" w:eastAsia="en-US"/>
              </w:rPr>
              <w:t>2)</w:t>
            </w:r>
          </w:p>
        </w:tc>
        <w:tc>
          <w:tcPr>
            <w:tcW w:w="4219" w:type="dxa"/>
            <w:tcBorders>
              <w:top w:val="single" w:sz="4" w:space="0" w:color="000000"/>
              <w:left w:val="single" w:sz="4" w:space="0" w:color="000000"/>
              <w:bottom w:val="single" w:sz="4" w:space="0" w:color="000000"/>
              <w:right w:val="nil"/>
            </w:tcBorders>
          </w:tcPr>
          <w:p w14:paraId="79DCA521"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20B7D914"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80F91EE"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3B6DCF9C" w14:textId="77777777" w:rsidTr="00C91897">
        <w:tc>
          <w:tcPr>
            <w:tcW w:w="465" w:type="dxa"/>
            <w:tcBorders>
              <w:top w:val="single" w:sz="4" w:space="0" w:color="000000"/>
              <w:left w:val="single" w:sz="4" w:space="0" w:color="000000"/>
              <w:bottom w:val="single" w:sz="4" w:space="0" w:color="000000"/>
              <w:right w:val="nil"/>
            </w:tcBorders>
          </w:tcPr>
          <w:p w14:paraId="7367A82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6AABEDE3" w14:textId="77777777" w:rsidR="00F6411C" w:rsidRPr="00F6411C" w:rsidRDefault="00F6411C" w:rsidP="00F6411C">
            <w:pPr>
              <w:widowControl w:val="0"/>
              <w:tabs>
                <w:tab w:val="left" w:pos="1440"/>
              </w:tabs>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60D1FCFF"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72E3B32D"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245DBECF"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3F68A28C" w14:textId="77777777" w:rsidTr="00C91897">
        <w:tc>
          <w:tcPr>
            <w:tcW w:w="465" w:type="dxa"/>
            <w:tcBorders>
              <w:top w:val="single" w:sz="4" w:space="0" w:color="000000"/>
              <w:left w:val="single" w:sz="4" w:space="0" w:color="000000"/>
              <w:bottom w:val="single" w:sz="4" w:space="0" w:color="000000"/>
              <w:right w:val="nil"/>
            </w:tcBorders>
          </w:tcPr>
          <w:p w14:paraId="7EC2674A"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3017700"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6A3EEAE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AC59635"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592018EA"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7BC53ED1" w14:textId="77777777" w:rsidTr="00C91897">
        <w:tc>
          <w:tcPr>
            <w:tcW w:w="465" w:type="dxa"/>
            <w:tcBorders>
              <w:top w:val="single" w:sz="4" w:space="0" w:color="000000"/>
              <w:left w:val="single" w:sz="4" w:space="0" w:color="000000"/>
              <w:bottom w:val="single" w:sz="4" w:space="0" w:color="000000"/>
              <w:right w:val="nil"/>
            </w:tcBorders>
          </w:tcPr>
          <w:p w14:paraId="2C30B10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6303F6B0"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2A1BB107"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03633363"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FB70847"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20EEA272" w14:textId="77777777" w:rsidTr="00C91897">
        <w:tc>
          <w:tcPr>
            <w:tcW w:w="465" w:type="dxa"/>
            <w:tcBorders>
              <w:top w:val="single" w:sz="4" w:space="0" w:color="000000"/>
              <w:left w:val="single" w:sz="4" w:space="0" w:color="000000"/>
              <w:bottom w:val="single" w:sz="4" w:space="0" w:color="000000"/>
              <w:right w:val="nil"/>
            </w:tcBorders>
          </w:tcPr>
          <w:p w14:paraId="5907CC83"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1B3DAFB5"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88A7EBC"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42CACD0"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2E5124" w14:paraId="0821BFA5" w14:textId="77777777" w:rsidTr="00C91897">
        <w:tc>
          <w:tcPr>
            <w:tcW w:w="465" w:type="dxa"/>
            <w:tcBorders>
              <w:top w:val="single" w:sz="4" w:space="0" w:color="000000"/>
              <w:left w:val="single" w:sz="4" w:space="0" w:color="000000"/>
              <w:bottom w:val="single" w:sz="4" w:space="0" w:color="000000"/>
              <w:right w:val="nil"/>
            </w:tcBorders>
          </w:tcPr>
          <w:p w14:paraId="7DDAC50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CC69B87" w14:textId="77777777" w:rsidR="00F6411C" w:rsidRPr="00F6411C" w:rsidRDefault="00F6411C" w:rsidP="00F6411C">
            <w:pPr>
              <w:widowControl w:val="0"/>
              <w:tabs>
                <w:tab w:val="left" w:pos="1440"/>
              </w:tabs>
              <w:jc w:val="both"/>
              <w:rPr>
                <w:rFonts w:eastAsia="TimesNewRomanPSMT"/>
                <w:bCs/>
                <w:lang w:val="ru-RU"/>
              </w:rPr>
            </w:pPr>
            <w:r w:rsidRPr="00F6411C">
              <w:rPr>
                <w:rFonts w:eastAsia="TimesNewRomanPSMT"/>
                <w:bCs/>
                <w:color w:val="auto"/>
                <w:kern w:val="0"/>
                <w:lang w:val="sr-Cyrl-CS" w:eastAsia="en-US"/>
              </w:rPr>
              <w:t>3)</w:t>
            </w:r>
          </w:p>
        </w:tc>
        <w:tc>
          <w:tcPr>
            <w:tcW w:w="4219" w:type="dxa"/>
            <w:tcBorders>
              <w:top w:val="single" w:sz="4" w:space="0" w:color="000000"/>
              <w:left w:val="single" w:sz="4" w:space="0" w:color="000000"/>
              <w:bottom w:val="single" w:sz="4" w:space="0" w:color="000000"/>
              <w:right w:val="nil"/>
            </w:tcBorders>
          </w:tcPr>
          <w:p w14:paraId="7A49642E"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6C952641" w14:textId="77777777" w:rsidR="00F6411C" w:rsidRPr="00F6411C" w:rsidRDefault="00F6411C" w:rsidP="00F6411C">
            <w:pPr>
              <w:widowControl w:val="0"/>
              <w:tabs>
                <w:tab w:val="left" w:pos="1440"/>
              </w:tabs>
              <w:jc w:val="both"/>
              <w:rPr>
                <w:rFonts w:eastAsia="TimesNewRomanPSMT"/>
                <w:b/>
                <w:bCs/>
                <w:lang w:val="ru-RU"/>
              </w:rPr>
            </w:pPr>
            <w:r w:rsidRPr="00F6411C">
              <w:rPr>
                <w:rFonts w:eastAsia="TimesNewRomanPSMT"/>
                <w:bCs/>
                <w:color w:val="auto"/>
                <w:kern w:val="0"/>
                <w:lang w:val="ru-RU" w:eastAsia="en-US"/>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30E97B08" w14:textId="77777777" w:rsidR="00F6411C" w:rsidRPr="00F6411C" w:rsidRDefault="00F6411C" w:rsidP="00F6411C">
            <w:pPr>
              <w:widowControl w:val="0"/>
              <w:tabs>
                <w:tab w:val="left" w:pos="1440"/>
              </w:tabs>
              <w:snapToGrid w:val="0"/>
              <w:jc w:val="both"/>
              <w:rPr>
                <w:rFonts w:eastAsia="TimesNewRomanPSMT"/>
                <w:b/>
                <w:bCs/>
                <w:lang w:val="ru-RU"/>
              </w:rPr>
            </w:pPr>
          </w:p>
        </w:tc>
      </w:tr>
      <w:tr w:rsidR="00F6411C" w:rsidRPr="00F6411C" w14:paraId="1E1B9615" w14:textId="77777777" w:rsidTr="00C91897">
        <w:tc>
          <w:tcPr>
            <w:tcW w:w="465" w:type="dxa"/>
            <w:tcBorders>
              <w:top w:val="single" w:sz="4" w:space="0" w:color="000000"/>
              <w:left w:val="single" w:sz="4" w:space="0" w:color="000000"/>
              <w:bottom w:val="single" w:sz="4" w:space="0" w:color="000000"/>
              <w:right w:val="nil"/>
            </w:tcBorders>
          </w:tcPr>
          <w:p w14:paraId="11C1D95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54BB7B27" w14:textId="77777777" w:rsidR="00F6411C" w:rsidRPr="00F6411C" w:rsidRDefault="00F6411C" w:rsidP="00F6411C">
            <w:pPr>
              <w:widowControl w:val="0"/>
              <w:tabs>
                <w:tab w:val="left" w:pos="1440"/>
              </w:tabs>
              <w:jc w:val="both"/>
              <w:rPr>
                <w:rFonts w:eastAsia="TimesNewRomanPSMT"/>
                <w:bCs/>
                <w:lang w:val="ru-RU"/>
              </w:rPr>
            </w:pPr>
          </w:p>
        </w:tc>
        <w:tc>
          <w:tcPr>
            <w:tcW w:w="4219" w:type="dxa"/>
            <w:tcBorders>
              <w:top w:val="single" w:sz="4" w:space="0" w:color="000000"/>
              <w:left w:val="single" w:sz="4" w:space="0" w:color="000000"/>
              <w:bottom w:val="single" w:sz="4" w:space="0" w:color="000000"/>
              <w:right w:val="nil"/>
            </w:tcBorders>
          </w:tcPr>
          <w:p w14:paraId="377068E0"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ru-RU"/>
              </w:rPr>
            </w:pPr>
          </w:p>
          <w:p w14:paraId="6E742DD1"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Адреса:</w:t>
            </w:r>
          </w:p>
        </w:tc>
        <w:tc>
          <w:tcPr>
            <w:tcW w:w="4598" w:type="dxa"/>
            <w:tcBorders>
              <w:top w:val="single" w:sz="4" w:space="0" w:color="000000"/>
              <w:left w:val="single" w:sz="4" w:space="0" w:color="000000"/>
              <w:bottom w:val="single" w:sz="4" w:space="0" w:color="000000"/>
              <w:right w:val="single" w:sz="4" w:space="0" w:color="000000"/>
            </w:tcBorders>
          </w:tcPr>
          <w:p w14:paraId="7A0E9FF6"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4BE383C9" w14:textId="77777777" w:rsidTr="00C91897">
        <w:tc>
          <w:tcPr>
            <w:tcW w:w="465" w:type="dxa"/>
            <w:tcBorders>
              <w:top w:val="single" w:sz="4" w:space="0" w:color="000000"/>
              <w:left w:val="single" w:sz="4" w:space="0" w:color="000000"/>
              <w:bottom w:val="single" w:sz="4" w:space="0" w:color="000000"/>
              <w:right w:val="nil"/>
            </w:tcBorders>
          </w:tcPr>
          <w:p w14:paraId="235964E5"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378060AF"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5309FBF4"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4113AC70"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ACB14A3"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39702DA2" w14:textId="77777777" w:rsidTr="00C91897">
        <w:tc>
          <w:tcPr>
            <w:tcW w:w="465" w:type="dxa"/>
            <w:tcBorders>
              <w:top w:val="single" w:sz="4" w:space="0" w:color="000000"/>
              <w:left w:val="single" w:sz="4" w:space="0" w:color="000000"/>
              <w:bottom w:val="single" w:sz="4" w:space="0" w:color="000000"/>
              <w:right w:val="nil"/>
            </w:tcBorders>
          </w:tcPr>
          <w:p w14:paraId="7243964D"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5E9F179" w14:textId="77777777" w:rsidR="00F6411C" w:rsidRPr="00F6411C" w:rsidRDefault="00F6411C" w:rsidP="00F6411C">
            <w:pPr>
              <w:widowControl w:val="0"/>
              <w:tabs>
                <w:tab w:val="left" w:pos="1440"/>
              </w:tabs>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1AE17F35"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57D9DC55"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5BE69F0A" w14:textId="77777777" w:rsidR="00F6411C" w:rsidRPr="00F6411C" w:rsidRDefault="00F6411C" w:rsidP="00F6411C">
            <w:pPr>
              <w:widowControl w:val="0"/>
              <w:tabs>
                <w:tab w:val="left" w:pos="1440"/>
              </w:tabs>
              <w:snapToGrid w:val="0"/>
              <w:jc w:val="both"/>
              <w:rPr>
                <w:rFonts w:eastAsia="TimesNewRomanPSMT"/>
                <w:b/>
                <w:bCs/>
                <w:lang w:val="sr-Cyrl-CS"/>
              </w:rPr>
            </w:pPr>
          </w:p>
        </w:tc>
      </w:tr>
      <w:tr w:rsidR="00F6411C" w:rsidRPr="00F6411C" w14:paraId="35C9E679" w14:textId="77777777" w:rsidTr="00C91897">
        <w:tc>
          <w:tcPr>
            <w:tcW w:w="465" w:type="dxa"/>
            <w:tcBorders>
              <w:top w:val="single" w:sz="4" w:space="0" w:color="000000"/>
              <w:left w:val="single" w:sz="4" w:space="0" w:color="000000"/>
              <w:bottom w:val="single" w:sz="4" w:space="0" w:color="000000"/>
              <w:right w:val="nil"/>
            </w:tcBorders>
          </w:tcPr>
          <w:p w14:paraId="1F936204" w14:textId="77777777" w:rsidR="00F6411C" w:rsidRPr="00F6411C" w:rsidRDefault="00F6411C" w:rsidP="00F6411C">
            <w:pPr>
              <w:widowControl w:val="0"/>
              <w:tabs>
                <w:tab w:val="left" w:pos="1440"/>
              </w:tabs>
              <w:snapToGrid w:val="0"/>
              <w:jc w:val="both"/>
              <w:rPr>
                <w:rFonts w:eastAsia="TimesNewRomanPSMT"/>
                <w:bCs/>
                <w:lang w:val="sr-Cyrl-CS"/>
              </w:rPr>
            </w:pPr>
          </w:p>
        </w:tc>
        <w:tc>
          <w:tcPr>
            <w:tcW w:w="4219" w:type="dxa"/>
            <w:tcBorders>
              <w:top w:val="single" w:sz="4" w:space="0" w:color="000000"/>
              <w:left w:val="single" w:sz="4" w:space="0" w:color="000000"/>
              <w:bottom w:val="single" w:sz="4" w:space="0" w:color="000000"/>
              <w:right w:val="nil"/>
            </w:tcBorders>
          </w:tcPr>
          <w:p w14:paraId="7423F5D6" w14:textId="77777777" w:rsidR="00F6411C" w:rsidRPr="00F6411C" w:rsidRDefault="00F6411C" w:rsidP="00F6411C">
            <w:pPr>
              <w:widowControl w:val="0"/>
              <w:tabs>
                <w:tab w:val="left" w:pos="1440"/>
              </w:tabs>
              <w:suppressAutoHyphens w:val="0"/>
              <w:snapToGrid w:val="0"/>
              <w:spacing w:line="240" w:lineRule="auto"/>
              <w:jc w:val="both"/>
              <w:rPr>
                <w:rFonts w:eastAsia="TimesNewRomanPSMT"/>
                <w:bCs/>
                <w:lang w:val="sr-Cyrl-CS"/>
              </w:rPr>
            </w:pPr>
          </w:p>
          <w:p w14:paraId="229B1066" w14:textId="77777777" w:rsidR="00F6411C" w:rsidRPr="00F6411C" w:rsidRDefault="00F6411C" w:rsidP="00F6411C">
            <w:pPr>
              <w:widowControl w:val="0"/>
              <w:tabs>
                <w:tab w:val="left" w:pos="1440"/>
              </w:tabs>
              <w:jc w:val="both"/>
              <w:rPr>
                <w:rFonts w:eastAsia="TimesNewRomanPSMT"/>
                <w:b/>
                <w:bCs/>
                <w:lang w:val="sr-Cyrl-CS"/>
              </w:rPr>
            </w:pPr>
            <w:r w:rsidRPr="00F6411C">
              <w:rPr>
                <w:rFonts w:eastAsia="TimesNewRomanPSMT"/>
                <w:bCs/>
                <w:color w:val="auto"/>
                <w:kern w:val="0"/>
                <w:lang w:val="sr-Cyrl-CS" w:eastAsia="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1D0E40F" w14:textId="77777777" w:rsidR="00F6411C" w:rsidRPr="00F6411C" w:rsidRDefault="00F6411C" w:rsidP="00F6411C">
            <w:pPr>
              <w:widowControl w:val="0"/>
              <w:tabs>
                <w:tab w:val="left" w:pos="1440"/>
              </w:tabs>
              <w:snapToGrid w:val="0"/>
              <w:jc w:val="both"/>
              <w:rPr>
                <w:rFonts w:eastAsia="TimesNewRomanPSMT"/>
                <w:b/>
                <w:bCs/>
                <w:lang w:val="sr-Cyrl-CS"/>
              </w:rPr>
            </w:pPr>
          </w:p>
        </w:tc>
      </w:tr>
    </w:tbl>
    <w:p w14:paraId="1D9B6D53" w14:textId="77777777" w:rsidR="00F6411C" w:rsidRPr="00F6411C" w:rsidRDefault="00F6411C" w:rsidP="00F6411C">
      <w:pPr>
        <w:widowControl w:val="0"/>
        <w:tabs>
          <w:tab w:val="left" w:pos="1440"/>
        </w:tabs>
        <w:suppressAutoHyphens w:val="0"/>
        <w:spacing w:line="240" w:lineRule="auto"/>
        <w:jc w:val="both"/>
        <w:rPr>
          <w:rFonts w:eastAsia="Times New Roman"/>
          <w:b/>
          <w:bCs/>
          <w:iCs/>
          <w:color w:val="auto"/>
          <w:kern w:val="0"/>
          <w:u w:val="single"/>
          <w:lang w:val="sr-Cyrl-CS" w:eastAsia="en-US"/>
        </w:rPr>
      </w:pPr>
    </w:p>
    <w:p w14:paraId="6EBDD9EC" w14:textId="77777777" w:rsidR="00F6411C" w:rsidRPr="00F6411C" w:rsidRDefault="00F6411C" w:rsidP="00F6411C">
      <w:pPr>
        <w:widowControl w:val="0"/>
        <w:tabs>
          <w:tab w:val="left" w:pos="1440"/>
        </w:tabs>
        <w:suppressAutoHyphens w:val="0"/>
        <w:spacing w:line="240" w:lineRule="auto"/>
        <w:jc w:val="both"/>
        <w:rPr>
          <w:iCs/>
          <w:lang w:val="ru-RU"/>
        </w:rPr>
      </w:pPr>
      <w:r w:rsidRPr="00F6411C">
        <w:rPr>
          <w:rFonts w:eastAsia="Times New Roman"/>
          <w:b/>
          <w:bCs/>
          <w:iCs/>
          <w:color w:val="auto"/>
          <w:kern w:val="0"/>
          <w:u w:val="single"/>
          <w:lang w:val="sr-Cyrl-CS" w:eastAsia="en-US"/>
        </w:rPr>
        <w:t>Напомена:</w:t>
      </w:r>
    </w:p>
    <w:p w14:paraId="045E2B99" w14:textId="77777777" w:rsidR="00F6411C" w:rsidRDefault="00F6411C" w:rsidP="00F6411C">
      <w:pPr>
        <w:widowControl w:val="0"/>
        <w:tabs>
          <w:tab w:val="left" w:pos="1440"/>
        </w:tabs>
        <w:suppressAutoHyphens w:val="0"/>
        <w:spacing w:line="240" w:lineRule="auto"/>
        <w:jc w:val="both"/>
        <w:rPr>
          <w:rFonts w:eastAsia="Times New Roman"/>
          <w:iCs/>
          <w:color w:val="auto"/>
          <w:kern w:val="0"/>
          <w:lang w:val="ru-RU" w:eastAsia="en-US"/>
        </w:rPr>
      </w:pPr>
      <w:r w:rsidRPr="00F6411C">
        <w:rPr>
          <w:rFonts w:eastAsia="Times New Roman"/>
          <w:iCs/>
          <w:color w:val="auto"/>
          <w:kern w:val="0"/>
          <w:lang w:val="ru-RU" w:eastAsia="en-U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BBB3F9C" w14:textId="77777777" w:rsidR="004D49B0" w:rsidRDefault="004D49B0" w:rsidP="00F6411C">
      <w:pPr>
        <w:widowControl w:val="0"/>
        <w:tabs>
          <w:tab w:val="left" w:pos="1440"/>
        </w:tabs>
        <w:suppressAutoHyphens w:val="0"/>
        <w:spacing w:line="240" w:lineRule="auto"/>
        <w:jc w:val="both"/>
        <w:rPr>
          <w:rFonts w:eastAsia="Times New Roman"/>
          <w:iCs/>
          <w:color w:val="auto"/>
          <w:kern w:val="0"/>
          <w:lang w:val="ru-RU" w:eastAsia="en-US"/>
        </w:rPr>
      </w:pPr>
    </w:p>
    <w:p w14:paraId="498411E6" w14:textId="7258DC4E" w:rsidR="003832A2" w:rsidRDefault="003832A2" w:rsidP="00B92EF3">
      <w:pPr>
        <w:jc w:val="center"/>
        <w:rPr>
          <w:b/>
          <w:bCs/>
          <w:iCs/>
          <w:lang w:val="ru-RU"/>
        </w:rPr>
      </w:pPr>
    </w:p>
    <w:p w14:paraId="560898CA" w14:textId="4021AA16" w:rsidR="00B34EC8" w:rsidRDefault="00B34EC8" w:rsidP="00B92EF3">
      <w:pPr>
        <w:jc w:val="center"/>
        <w:rPr>
          <w:b/>
          <w:bCs/>
          <w:iCs/>
          <w:lang w:val="ru-RU"/>
        </w:rPr>
      </w:pPr>
    </w:p>
    <w:p w14:paraId="6686E7AE" w14:textId="4119E79F" w:rsidR="00B34EC8" w:rsidRDefault="00B34EC8" w:rsidP="00B92EF3">
      <w:pPr>
        <w:jc w:val="center"/>
        <w:rPr>
          <w:b/>
          <w:bCs/>
          <w:iCs/>
          <w:lang w:val="ru-RU"/>
        </w:rPr>
      </w:pPr>
    </w:p>
    <w:p w14:paraId="19D7A6B1" w14:textId="72942765" w:rsidR="00B34EC8" w:rsidRDefault="00B34EC8" w:rsidP="00B92EF3">
      <w:pPr>
        <w:jc w:val="center"/>
        <w:rPr>
          <w:b/>
          <w:bCs/>
          <w:iCs/>
          <w:lang w:val="ru-RU"/>
        </w:rPr>
      </w:pPr>
    </w:p>
    <w:p w14:paraId="38B844AE" w14:textId="4DAED690" w:rsidR="00B34EC8" w:rsidRDefault="00B34EC8" w:rsidP="00B92EF3">
      <w:pPr>
        <w:jc w:val="center"/>
        <w:rPr>
          <w:b/>
          <w:bCs/>
          <w:iCs/>
          <w:lang w:val="ru-RU"/>
        </w:rPr>
      </w:pPr>
    </w:p>
    <w:p w14:paraId="476A26AE" w14:textId="3EA34303" w:rsidR="00B34EC8" w:rsidRDefault="00B34EC8" w:rsidP="00B92EF3">
      <w:pPr>
        <w:jc w:val="center"/>
        <w:rPr>
          <w:b/>
          <w:bCs/>
          <w:iCs/>
          <w:lang w:val="ru-RU"/>
        </w:rPr>
      </w:pPr>
    </w:p>
    <w:p w14:paraId="184EAF05" w14:textId="2E6825B1" w:rsidR="00B34EC8" w:rsidRDefault="00B34EC8" w:rsidP="00B92EF3">
      <w:pPr>
        <w:jc w:val="center"/>
        <w:rPr>
          <w:b/>
          <w:bCs/>
          <w:iCs/>
          <w:lang w:val="ru-RU"/>
        </w:rPr>
      </w:pPr>
    </w:p>
    <w:p w14:paraId="170969CB" w14:textId="3584E1E7" w:rsidR="00B34EC8" w:rsidRDefault="00B34EC8" w:rsidP="00B92EF3">
      <w:pPr>
        <w:jc w:val="center"/>
        <w:rPr>
          <w:b/>
          <w:bCs/>
          <w:iCs/>
          <w:lang w:val="ru-RU"/>
        </w:rPr>
      </w:pPr>
    </w:p>
    <w:p w14:paraId="4A36AC65" w14:textId="48715F0E" w:rsidR="00B34EC8" w:rsidRDefault="00B34EC8" w:rsidP="00B92EF3">
      <w:pPr>
        <w:jc w:val="center"/>
        <w:rPr>
          <w:b/>
          <w:bCs/>
          <w:iCs/>
          <w:lang w:val="ru-RU"/>
        </w:rPr>
      </w:pPr>
    </w:p>
    <w:p w14:paraId="40588091" w14:textId="77777777" w:rsidR="00B34EC8" w:rsidRPr="00067FC3" w:rsidRDefault="00B34EC8" w:rsidP="00B92EF3">
      <w:pPr>
        <w:jc w:val="center"/>
        <w:rPr>
          <w:b/>
          <w:bCs/>
          <w:iCs/>
          <w:lang w:val="ru-RU"/>
        </w:rPr>
      </w:pPr>
    </w:p>
    <w:p w14:paraId="6AAF704E" w14:textId="77777777" w:rsidR="008023E2" w:rsidRPr="0040342B" w:rsidRDefault="00FA61F8" w:rsidP="0040342B">
      <w:pPr>
        <w:jc w:val="center"/>
        <w:rPr>
          <w:b/>
          <w:bCs/>
          <w:iCs/>
          <w:lang w:val="sr-Cyrl-CS"/>
        </w:rPr>
      </w:pPr>
      <w:r w:rsidRPr="0040342B">
        <w:rPr>
          <w:b/>
          <w:bCs/>
          <w:iCs/>
          <w:lang w:val="ru-RU"/>
        </w:rPr>
        <w:t xml:space="preserve">ОБРАЗАЦ  </w:t>
      </w:r>
      <w:r w:rsidRPr="0040342B">
        <w:rPr>
          <w:b/>
          <w:bCs/>
          <w:iCs/>
          <w:lang w:val="sr-Cyrl-CS"/>
        </w:rPr>
        <w:t>СТРУКТУРЕ ЦЕНЕ СА УПУТСТВОМ КАКО ДА СЕ ПОПУНИ</w:t>
      </w:r>
    </w:p>
    <w:p w14:paraId="677452AD" w14:textId="77777777" w:rsidR="00FA61F8" w:rsidRPr="0040342B" w:rsidRDefault="00FA61F8" w:rsidP="00B92EF3">
      <w:pPr>
        <w:jc w:val="center"/>
        <w:rPr>
          <w:b/>
          <w:bCs/>
          <w:iCs/>
          <w:lang w:val="ru-RU"/>
        </w:rPr>
      </w:pP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43"/>
        <w:gridCol w:w="1842"/>
        <w:gridCol w:w="1842"/>
        <w:gridCol w:w="1842"/>
      </w:tblGrid>
      <w:tr w:rsidR="00FA61F8" w:rsidRPr="0040342B" w14:paraId="3D7F8BE2" w14:textId="77777777" w:rsidTr="00FA61F8">
        <w:tc>
          <w:tcPr>
            <w:tcW w:w="2093" w:type="dxa"/>
            <w:shd w:val="clear" w:color="auto" w:fill="auto"/>
          </w:tcPr>
          <w:p w14:paraId="749497BA" w14:textId="77777777" w:rsidR="00FA61F8" w:rsidRPr="0040342B" w:rsidRDefault="00FA61F8" w:rsidP="00FA61F8">
            <w:pPr>
              <w:pStyle w:val="TableContents"/>
              <w:jc w:val="center"/>
              <w:rPr>
                <w:lang w:val="sr-Cyrl-CS"/>
              </w:rPr>
            </w:pPr>
            <w:r w:rsidRPr="0040342B">
              <w:t xml:space="preserve"> </w:t>
            </w:r>
            <w:r w:rsidRPr="0040342B">
              <w:rPr>
                <w:lang w:val="sr-Cyrl-CS"/>
              </w:rPr>
              <w:t>Предмет ЈН</w:t>
            </w:r>
          </w:p>
        </w:tc>
        <w:tc>
          <w:tcPr>
            <w:tcW w:w="1843" w:type="dxa"/>
            <w:shd w:val="clear" w:color="auto" w:fill="auto"/>
          </w:tcPr>
          <w:p w14:paraId="038DB575" w14:textId="77777777" w:rsidR="00FA61F8" w:rsidRPr="0040342B" w:rsidRDefault="00FA61F8" w:rsidP="00FA61F8">
            <w:pPr>
              <w:pStyle w:val="TableContents"/>
              <w:jc w:val="center"/>
              <w:rPr>
                <w:lang w:val="sr-Cyrl-CS"/>
              </w:rPr>
            </w:pPr>
            <w:r w:rsidRPr="0040342B">
              <w:rPr>
                <w:lang w:val="sr-Cyrl-CS"/>
              </w:rPr>
              <w:t>Месечна цена без ПДВ-а</w:t>
            </w:r>
          </w:p>
        </w:tc>
        <w:tc>
          <w:tcPr>
            <w:tcW w:w="1842" w:type="dxa"/>
          </w:tcPr>
          <w:p w14:paraId="6E76F8C8" w14:textId="77777777" w:rsidR="00FA61F8" w:rsidRPr="0040342B" w:rsidRDefault="00FA61F8" w:rsidP="00FA61F8">
            <w:pPr>
              <w:pStyle w:val="TableContents"/>
              <w:jc w:val="center"/>
              <w:rPr>
                <w:lang w:val="sr-Cyrl-RS"/>
              </w:rPr>
            </w:pPr>
            <w:r w:rsidRPr="0040342B">
              <w:t>Me</w:t>
            </w:r>
            <w:r w:rsidRPr="0040342B">
              <w:rPr>
                <w:lang w:val="sr-Cyrl-RS"/>
              </w:rPr>
              <w:t xml:space="preserve">сечна цена </w:t>
            </w:r>
          </w:p>
          <w:p w14:paraId="65330219" w14:textId="77777777" w:rsidR="00FA61F8" w:rsidRPr="0040342B" w:rsidRDefault="00FA61F8" w:rsidP="00FA61F8">
            <w:pPr>
              <w:pStyle w:val="TableContents"/>
              <w:jc w:val="center"/>
              <w:rPr>
                <w:lang w:val="sr-Cyrl-RS"/>
              </w:rPr>
            </w:pPr>
            <w:r w:rsidRPr="0040342B">
              <w:rPr>
                <w:lang w:val="sr-Cyrl-RS"/>
              </w:rPr>
              <w:t>са ПДВ-ом</w:t>
            </w:r>
          </w:p>
        </w:tc>
        <w:tc>
          <w:tcPr>
            <w:tcW w:w="1842" w:type="dxa"/>
            <w:shd w:val="clear" w:color="auto" w:fill="auto"/>
          </w:tcPr>
          <w:p w14:paraId="70E45338" w14:textId="77777777" w:rsidR="00FA61F8" w:rsidRPr="0040342B" w:rsidRDefault="00FA61F8" w:rsidP="00FA24E3">
            <w:pPr>
              <w:pStyle w:val="TableContents"/>
              <w:jc w:val="center"/>
              <w:rPr>
                <w:color w:val="auto"/>
                <w:lang w:val="sr-Cyrl-CS"/>
              </w:rPr>
            </w:pPr>
            <w:r w:rsidRPr="0040342B">
              <w:rPr>
                <w:color w:val="auto"/>
                <w:lang w:val="sr-Cyrl-CS"/>
              </w:rPr>
              <w:t xml:space="preserve">Укупна цена  за период важења уговора </w:t>
            </w:r>
            <w:r w:rsidR="00585C61" w:rsidRPr="0040342B">
              <w:rPr>
                <w:color w:val="auto"/>
                <w:lang w:val="sr-Cyrl-CS"/>
              </w:rPr>
              <w:t>(12</w:t>
            </w:r>
            <w:r w:rsidRPr="0040342B">
              <w:rPr>
                <w:color w:val="auto"/>
                <w:lang w:val="sr-Cyrl-CS"/>
              </w:rPr>
              <w:t xml:space="preserve"> месеци) без ПДВ-а</w:t>
            </w:r>
          </w:p>
        </w:tc>
        <w:tc>
          <w:tcPr>
            <w:tcW w:w="1842" w:type="dxa"/>
          </w:tcPr>
          <w:p w14:paraId="025978E5" w14:textId="77777777" w:rsidR="00FA61F8" w:rsidRPr="0040342B" w:rsidRDefault="00FA61F8" w:rsidP="00FA61F8">
            <w:pPr>
              <w:pStyle w:val="TableContents"/>
              <w:jc w:val="center"/>
              <w:rPr>
                <w:color w:val="auto"/>
                <w:lang w:val="sr-Cyrl-CS"/>
              </w:rPr>
            </w:pPr>
            <w:r w:rsidRPr="0040342B">
              <w:rPr>
                <w:color w:val="auto"/>
                <w:lang w:val="sr-Cyrl-CS"/>
              </w:rPr>
              <w:t>Укупна цена  за период важења уговора</w:t>
            </w:r>
            <w:r w:rsidR="00585C61" w:rsidRPr="0040342B">
              <w:rPr>
                <w:color w:val="auto"/>
                <w:lang w:val="sr-Cyrl-CS"/>
              </w:rPr>
              <w:t xml:space="preserve"> (12</w:t>
            </w:r>
            <w:r w:rsidR="008964AF" w:rsidRPr="0040342B">
              <w:rPr>
                <w:color w:val="auto"/>
                <w:lang w:val="sr-Cyrl-CS"/>
              </w:rPr>
              <w:t xml:space="preserve"> месеци)</w:t>
            </w:r>
            <w:r w:rsidRPr="0040342B">
              <w:rPr>
                <w:color w:val="auto"/>
                <w:lang w:val="sr-Cyrl-CS"/>
              </w:rPr>
              <w:t xml:space="preserve"> са ПДВ-ом</w:t>
            </w:r>
          </w:p>
        </w:tc>
      </w:tr>
      <w:tr w:rsidR="00FA61F8" w:rsidRPr="0040342B" w14:paraId="46257FA2" w14:textId="77777777" w:rsidTr="00FA24E3">
        <w:trPr>
          <w:trHeight w:val="291"/>
        </w:trPr>
        <w:tc>
          <w:tcPr>
            <w:tcW w:w="2093" w:type="dxa"/>
            <w:tcBorders>
              <w:bottom w:val="single" w:sz="4" w:space="0" w:color="auto"/>
            </w:tcBorders>
            <w:shd w:val="clear" w:color="auto" w:fill="auto"/>
          </w:tcPr>
          <w:p w14:paraId="61263AC3" w14:textId="77777777" w:rsidR="00FA61F8" w:rsidRPr="0040342B" w:rsidRDefault="00FA61F8" w:rsidP="00FA61F8">
            <w:pPr>
              <w:pStyle w:val="TableContents"/>
              <w:jc w:val="center"/>
              <w:rPr>
                <w:lang w:val="sr-Cyrl-CS"/>
              </w:rPr>
            </w:pPr>
            <w:r w:rsidRPr="0040342B">
              <w:rPr>
                <w:lang w:val="sr-Cyrl-CS"/>
              </w:rPr>
              <w:t>1</w:t>
            </w:r>
          </w:p>
        </w:tc>
        <w:tc>
          <w:tcPr>
            <w:tcW w:w="1843" w:type="dxa"/>
            <w:shd w:val="clear" w:color="auto" w:fill="auto"/>
          </w:tcPr>
          <w:p w14:paraId="12A93DA2" w14:textId="77777777" w:rsidR="00FA61F8" w:rsidRPr="0040342B" w:rsidRDefault="00FA61F8" w:rsidP="00FA61F8">
            <w:pPr>
              <w:pStyle w:val="TableContents"/>
              <w:jc w:val="center"/>
              <w:rPr>
                <w:lang w:val="sr-Cyrl-CS"/>
              </w:rPr>
            </w:pPr>
            <w:r w:rsidRPr="0040342B">
              <w:rPr>
                <w:lang w:val="sr-Cyrl-CS"/>
              </w:rPr>
              <w:t>2</w:t>
            </w:r>
          </w:p>
        </w:tc>
        <w:tc>
          <w:tcPr>
            <w:tcW w:w="1842" w:type="dxa"/>
          </w:tcPr>
          <w:p w14:paraId="01AE2DD2" w14:textId="77777777" w:rsidR="00FA61F8" w:rsidRPr="0040342B" w:rsidRDefault="00FA61F8" w:rsidP="00FA61F8">
            <w:pPr>
              <w:pStyle w:val="TableContents"/>
              <w:jc w:val="center"/>
              <w:rPr>
                <w:lang w:val="sr-Cyrl-CS"/>
              </w:rPr>
            </w:pPr>
            <w:r w:rsidRPr="0040342B">
              <w:rPr>
                <w:lang w:val="sr-Cyrl-CS"/>
              </w:rPr>
              <w:t>3</w:t>
            </w:r>
          </w:p>
        </w:tc>
        <w:tc>
          <w:tcPr>
            <w:tcW w:w="1842" w:type="dxa"/>
            <w:shd w:val="clear" w:color="auto" w:fill="auto"/>
          </w:tcPr>
          <w:p w14:paraId="12208D16" w14:textId="77777777" w:rsidR="00FA61F8" w:rsidRPr="0040342B" w:rsidRDefault="00FA61F8" w:rsidP="00FA61F8">
            <w:pPr>
              <w:pStyle w:val="TableContents"/>
              <w:jc w:val="center"/>
              <w:rPr>
                <w:lang w:val="sr-Cyrl-CS"/>
              </w:rPr>
            </w:pPr>
            <w:r w:rsidRPr="0040342B">
              <w:rPr>
                <w:lang w:val="sr-Cyrl-CS"/>
              </w:rPr>
              <w:t>4</w:t>
            </w:r>
          </w:p>
        </w:tc>
        <w:tc>
          <w:tcPr>
            <w:tcW w:w="1842" w:type="dxa"/>
          </w:tcPr>
          <w:p w14:paraId="05D13687" w14:textId="77777777" w:rsidR="00FA61F8" w:rsidRPr="0040342B" w:rsidRDefault="00FA61F8" w:rsidP="00FA61F8">
            <w:pPr>
              <w:pStyle w:val="TableContents"/>
              <w:jc w:val="center"/>
              <w:rPr>
                <w:lang w:val="sr-Cyrl-CS"/>
              </w:rPr>
            </w:pPr>
            <w:r w:rsidRPr="0040342B">
              <w:rPr>
                <w:lang w:val="sr-Cyrl-CS"/>
              </w:rPr>
              <w:t>5</w:t>
            </w:r>
          </w:p>
        </w:tc>
      </w:tr>
      <w:tr w:rsidR="00FA61F8" w:rsidRPr="0040342B" w14:paraId="52D1B6AB" w14:textId="77777777" w:rsidTr="002358C2">
        <w:trPr>
          <w:trHeight w:val="1234"/>
        </w:trPr>
        <w:tc>
          <w:tcPr>
            <w:tcW w:w="2093" w:type="dxa"/>
            <w:tcBorders>
              <w:bottom w:val="single" w:sz="4" w:space="0" w:color="auto"/>
            </w:tcBorders>
            <w:shd w:val="clear" w:color="auto" w:fill="auto"/>
          </w:tcPr>
          <w:p w14:paraId="279E323C" w14:textId="77777777" w:rsidR="00FA61F8" w:rsidRPr="0040342B" w:rsidRDefault="004D49B0" w:rsidP="004D49B0">
            <w:pPr>
              <w:pStyle w:val="TableContents"/>
              <w:jc w:val="center"/>
              <w:rPr>
                <w:iCs/>
                <w:lang w:val="sr-Cyrl-RS"/>
              </w:rPr>
            </w:pPr>
            <w:r>
              <w:rPr>
                <w:iCs/>
                <w:lang w:val="sr-Cyrl-CS"/>
              </w:rPr>
              <w:t>У</w:t>
            </w:r>
            <w:r>
              <w:rPr>
                <w:iCs/>
                <w:lang w:val="sr-Cyrl-RS"/>
              </w:rPr>
              <w:t xml:space="preserve">слуге одржавања </w:t>
            </w:r>
            <w:r w:rsidR="002358C2">
              <w:rPr>
                <w:iCs/>
                <w:lang w:val="sr-Cyrl-RS"/>
              </w:rPr>
              <w:t>ESRI</w:t>
            </w:r>
            <w:r>
              <w:rPr>
                <w:iCs/>
                <w:lang w:val="sr-Cyrl-RS"/>
              </w:rPr>
              <w:t xml:space="preserve"> </w:t>
            </w:r>
            <w:r w:rsidRPr="004D49B0">
              <w:rPr>
                <w:iCs/>
                <w:lang w:val="sr-Cyrl-RS"/>
              </w:rPr>
              <w:t>arc</w:t>
            </w:r>
            <w:r w:rsidR="002358C2" w:rsidRPr="004D49B0">
              <w:rPr>
                <w:iCs/>
                <w:lang w:val="sr-Cyrl-RS"/>
              </w:rPr>
              <w:t>GIS</w:t>
            </w:r>
            <w:r w:rsidRPr="004D49B0">
              <w:rPr>
                <w:iCs/>
                <w:lang w:val="sr-Cyrl-RS"/>
              </w:rPr>
              <w:t xml:space="preserve"> софтвера</w:t>
            </w:r>
          </w:p>
        </w:tc>
        <w:tc>
          <w:tcPr>
            <w:tcW w:w="1843" w:type="dxa"/>
            <w:shd w:val="clear" w:color="auto" w:fill="auto"/>
          </w:tcPr>
          <w:p w14:paraId="7AF9ED1A" w14:textId="77777777" w:rsidR="00FA61F8" w:rsidRPr="0040342B" w:rsidRDefault="00FA61F8" w:rsidP="00FA61F8">
            <w:pPr>
              <w:pStyle w:val="TableContents"/>
              <w:snapToGrid w:val="0"/>
              <w:jc w:val="center"/>
            </w:pPr>
          </w:p>
        </w:tc>
        <w:tc>
          <w:tcPr>
            <w:tcW w:w="1842" w:type="dxa"/>
          </w:tcPr>
          <w:p w14:paraId="6109FF52" w14:textId="77777777" w:rsidR="00FA61F8" w:rsidRPr="0040342B" w:rsidRDefault="00FA61F8" w:rsidP="00FA61F8">
            <w:pPr>
              <w:pStyle w:val="TableContents"/>
              <w:snapToGrid w:val="0"/>
              <w:jc w:val="center"/>
            </w:pPr>
          </w:p>
        </w:tc>
        <w:tc>
          <w:tcPr>
            <w:tcW w:w="1842" w:type="dxa"/>
            <w:shd w:val="clear" w:color="auto" w:fill="auto"/>
          </w:tcPr>
          <w:p w14:paraId="5794D6D0" w14:textId="77777777" w:rsidR="00FA61F8" w:rsidRPr="0040342B" w:rsidRDefault="00FA61F8" w:rsidP="00FA61F8">
            <w:pPr>
              <w:pStyle w:val="TableContents"/>
              <w:snapToGrid w:val="0"/>
              <w:jc w:val="center"/>
            </w:pPr>
          </w:p>
        </w:tc>
        <w:tc>
          <w:tcPr>
            <w:tcW w:w="1842" w:type="dxa"/>
          </w:tcPr>
          <w:p w14:paraId="0401C43B" w14:textId="77777777" w:rsidR="00FA61F8" w:rsidRPr="0040342B" w:rsidRDefault="00FA61F8" w:rsidP="00FA61F8">
            <w:pPr>
              <w:pStyle w:val="TableContents"/>
              <w:snapToGrid w:val="0"/>
              <w:jc w:val="center"/>
            </w:pPr>
          </w:p>
        </w:tc>
      </w:tr>
      <w:tr w:rsidR="00FA24E3" w:rsidRPr="0040342B" w14:paraId="71E45F54" w14:textId="77777777" w:rsidTr="00CD5410">
        <w:trPr>
          <w:trHeight w:val="602"/>
        </w:trPr>
        <w:tc>
          <w:tcPr>
            <w:tcW w:w="5778" w:type="dxa"/>
            <w:gridSpan w:val="3"/>
            <w:shd w:val="clear" w:color="auto" w:fill="auto"/>
            <w:vAlign w:val="center"/>
          </w:tcPr>
          <w:p w14:paraId="5259908B" w14:textId="77777777" w:rsidR="00FA24E3" w:rsidRPr="0040342B" w:rsidRDefault="00FA24E3" w:rsidP="00FA61F8">
            <w:pPr>
              <w:pStyle w:val="TableContents"/>
              <w:snapToGrid w:val="0"/>
            </w:pPr>
            <w:r w:rsidRPr="0040342B">
              <w:rPr>
                <w:b/>
                <w:iCs/>
                <w:lang w:val="sr-Cyrl-RS"/>
              </w:rPr>
              <w:t>УКУПНО</w:t>
            </w:r>
            <w:r w:rsidR="00F551BA">
              <w:rPr>
                <w:b/>
                <w:iCs/>
                <w:lang w:val="sr-Cyrl-RS"/>
              </w:rPr>
              <w:t>:</w:t>
            </w:r>
          </w:p>
        </w:tc>
        <w:tc>
          <w:tcPr>
            <w:tcW w:w="1842" w:type="dxa"/>
            <w:shd w:val="clear" w:color="auto" w:fill="auto"/>
          </w:tcPr>
          <w:p w14:paraId="510AF6D7" w14:textId="77777777" w:rsidR="00FA24E3" w:rsidRPr="0040342B" w:rsidRDefault="00FA24E3" w:rsidP="00FA61F8">
            <w:pPr>
              <w:pStyle w:val="TableContents"/>
              <w:snapToGrid w:val="0"/>
            </w:pPr>
          </w:p>
        </w:tc>
        <w:tc>
          <w:tcPr>
            <w:tcW w:w="1842" w:type="dxa"/>
          </w:tcPr>
          <w:p w14:paraId="2CAC87D9" w14:textId="77777777" w:rsidR="00FA24E3" w:rsidRPr="0040342B" w:rsidRDefault="00FA24E3" w:rsidP="00FA61F8">
            <w:pPr>
              <w:pStyle w:val="TableContents"/>
              <w:snapToGrid w:val="0"/>
            </w:pPr>
          </w:p>
        </w:tc>
      </w:tr>
    </w:tbl>
    <w:p w14:paraId="612A0F00" w14:textId="77777777" w:rsidR="00585C61" w:rsidRPr="0040342B" w:rsidRDefault="00585C61" w:rsidP="00585C61">
      <w:pPr>
        <w:tabs>
          <w:tab w:val="left" w:pos="90"/>
        </w:tabs>
        <w:jc w:val="both"/>
        <w:rPr>
          <w:lang w:val="ru-RU"/>
        </w:rPr>
      </w:pPr>
    </w:p>
    <w:p w14:paraId="258E6C03" w14:textId="77777777" w:rsidR="008023E2" w:rsidRPr="0040342B" w:rsidRDefault="008023E2" w:rsidP="002358C2">
      <w:pPr>
        <w:tabs>
          <w:tab w:val="left" w:pos="90"/>
        </w:tabs>
        <w:jc w:val="both"/>
      </w:pPr>
    </w:p>
    <w:tbl>
      <w:tblPr>
        <w:tblW w:w="9498" w:type="dxa"/>
        <w:tblInd w:w="-5" w:type="dxa"/>
        <w:tblLayout w:type="fixed"/>
        <w:tblLook w:val="04A0" w:firstRow="1" w:lastRow="0" w:firstColumn="1" w:lastColumn="0" w:noHBand="0" w:noVBand="1"/>
      </w:tblPr>
      <w:tblGrid>
        <w:gridCol w:w="5558"/>
        <w:gridCol w:w="3940"/>
      </w:tblGrid>
      <w:tr w:rsidR="0064396F" w:rsidRPr="0040342B" w14:paraId="19D5B522" w14:textId="77777777" w:rsidTr="0061263C">
        <w:tc>
          <w:tcPr>
            <w:tcW w:w="5558" w:type="dxa"/>
            <w:tcBorders>
              <w:top w:val="single" w:sz="4" w:space="0" w:color="000000"/>
              <w:left w:val="single" w:sz="4" w:space="0" w:color="000000"/>
              <w:bottom w:val="single" w:sz="4" w:space="0" w:color="000000"/>
              <w:right w:val="nil"/>
            </w:tcBorders>
          </w:tcPr>
          <w:p w14:paraId="63D26FFA" w14:textId="77777777" w:rsidR="0064396F" w:rsidRPr="0040342B" w:rsidRDefault="0064396F" w:rsidP="0061263C">
            <w:pPr>
              <w:snapToGrid w:val="0"/>
              <w:rPr>
                <w:rFonts w:eastAsia="TimesNewRomanPSMT"/>
                <w:bCs/>
              </w:rPr>
            </w:pPr>
          </w:p>
          <w:p w14:paraId="1B1EAF33" w14:textId="77777777" w:rsidR="0064396F" w:rsidRPr="0040342B" w:rsidRDefault="0064396F" w:rsidP="0061263C">
            <w:pPr>
              <w:rPr>
                <w:rFonts w:eastAsia="TimesNewRomanPSMT"/>
                <w:bCs/>
                <w:lang w:val="ru-RU"/>
              </w:rPr>
            </w:pPr>
            <w:r w:rsidRPr="0040342B">
              <w:rPr>
                <w:rFonts w:eastAsia="TimesNewRomanPSMT"/>
                <w:bCs/>
                <w:lang w:val="ru-RU"/>
              </w:rPr>
              <w:t>Рок важења понуде (60 дана)</w:t>
            </w:r>
          </w:p>
          <w:p w14:paraId="03340827" w14:textId="77777777" w:rsidR="0064396F" w:rsidRPr="0040342B" w:rsidRDefault="0064396F" w:rsidP="0061263C">
            <w:pPr>
              <w:rPr>
                <w:rFonts w:eastAsia="TimesNewRomanPSMT"/>
                <w:bCs/>
                <w:lang w:val="ru-RU"/>
              </w:rPr>
            </w:pPr>
          </w:p>
        </w:tc>
        <w:tc>
          <w:tcPr>
            <w:tcW w:w="3940" w:type="dxa"/>
            <w:tcBorders>
              <w:top w:val="single" w:sz="4" w:space="0" w:color="000000"/>
              <w:left w:val="single" w:sz="4" w:space="0" w:color="000000"/>
              <w:bottom w:val="single" w:sz="4" w:space="0" w:color="000000"/>
              <w:right w:val="single" w:sz="4" w:space="0" w:color="000000"/>
            </w:tcBorders>
            <w:vAlign w:val="center"/>
            <w:hideMark/>
          </w:tcPr>
          <w:p w14:paraId="7E2984B9" w14:textId="77777777" w:rsidR="0064396F" w:rsidRPr="0040342B" w:rsidRDefault="0064396F" w:rsidP="0061263C">
            <w:pPr>
              <w:snapToGrid w:val="0"/>
              <w:jc w:val="center"/>
              <w:rPr>
                <w:rFonts w:eastAsia="TimesNewRomanPSMT"/>
                <w:bCs/>
                <w:lang w:val="ru-RU"/>
              </w:rPr>
            </w:pPr>
            <w:r w:rsidRPr="0040342B">
              <w:rPr>
                <w:rFonts w:eastAsia="TimesNewRomanPSMT"/>
                <w:bCs/>
                <w:lang w:val="ru-RU"/>
              </w:rPr>
              <w:t>_______дана од дана отварања понуда</w:t>
            </w:r>
          </w:p>
        </w:tc>
      </w:tr>
    </w:tbl>
    <w:p w14:paraId="36929093" w14:textId="77777777" w:rsidR="008023E2" w:rsidRPr="0040342B" w:rsidRDefault="008023E2" w:rsidP="002358C2">
      <w:pPr>
        <w:tabs>
          <w:tab w:val="left" w:pos="90"/>
        </w:tabs>
        <w:jc w:val="both"/>
      </w:pPr>
    </w:p>
    <w:p w14:paraId="2FC12C39" w14:textId="77777777" w:rsidR="00585C61" w:rsidRPr="0040342B" w:rsidRDefault="00585C61" w:rsidP="00FA61F8">
      <w:pPr>
        <w:pStyle w:val="ListParagraph"/>
        <w:tabs>
          <w:tab w:val="left" w:pos="90"/>
        </w:tabs>
        <w:jc w:val="both"/>
      </w:pPr>
    </w:p>
    <w:p w14:paraId="20CA51DD" w14:textId="77777777" w:rsidR="00585C61" w:rsidRPr="0040342B" w:rsidRDefault="00585C61" w:rsidP="00FA61F8">
      <w:pPr>
        <w:pStyle w:val="ListParagraph"/>
        <w:tabs>
          <w:tab w:val="left" w:pos="90"/>
        </w:tabs>
        <w:jc w:val="both"/>
      </w:pPr>
    </w:p>
    <w:tbl>
      <w:tblPr>
        <w:tblW w:w="0" w:type="auto"/>
        <w:tblLayout w:type="fixed"/>
        <w:tblLook w:val="0000" w:firstRow="0" w:lastRow="0" w:firstColumn="0" w:lastColumn="0" w:noHBand="0" w:noVBand="0"/>
      </w:tblPr>
      <w:tblGrid>
        <w:gridCol w:w="3080"/>
        <w:gridCol w:w="3068"/>
        <w:gridCol w:w="3094"/>
      </w:tblGrid>
      <w:tr w:rsidR="00FA61F8" w:rsidRPr="00910366" w14:paraId="36C090AC" w14:textId="77777777" w:rsidTr="00FA61F8">
        <w:tc>
          <w:tcPr>
            <w:tcW w:w="3080" w:type="dxa"/>
            <w:shd w:val="clear" w:color="auto" w:fill="auto"/>
            <w:vAlign w:val="center"/>
          </w:tcPr>
          <w:p w14:paraId="0CB345E2" w14:textId="77777777" w:rsidR="00FA61F8" w:rsidRPr="0040342B" w:rsidRDefault="00FA61F8" w:rsidP="00FA61F8">
            <w:pPr>
              <w:pStyle w:val="BodyText2"/>
              <w:spacing w:line="100" w:lineRule="atLeast"/>
              <w:jc w:val="center"/>
            </w:pPr>
            <w:r w:rsidRPr="0040342B">
              <w:t>Датум:</w:t>
            </w:r>
          </w:p>
        </w:tc>
        <w:tc>
          <w:tcPr>
            <w:tcW w:w="3068" w:type="dxa"/>
            <w:shd w:val="clear" w:color="auto" w:fill="auto"/>
            <w:vAlign w:val="center"/>
          </w:tcPr>
          <w:p w14:paraId="548CA43A" w14:textId="1E3A87D3" w:rsidR="00FA61F8" w:rsidRPr="0040342B" w:rsidRDefault="00FA61F8" w:rsidP="00FA61F8">
            <w:pPr>
              <w:pStyle w:val="BodyText2"/>
              <w:spacing w:line="100" w:lineRule="atLeast"/>
              <w:jc w:val="center"/>
            </w:pPr>
          </w:p>
        </w:tc>
        <w:tc>
          <w:tcPr>
            <w:tcW w:w="3094" w:type="dxa"/>
            <w:shd w:val="clear" w:color="auto" w:fill="auto"/>
            <w:vAlign w:val="center"/>
          </w:tcPr>
          <w:p w14:paraId="32851698" w14:textId="77777777" w:rsidR="00FA61F8" w:rsidRPr="00910366" w:rsidRDefault="00FA61F8" w:rsidP="00FA61F8">
            <w:pPr>
              <w:pStyle w:val="BodyText2"/>
              <w:spacing w:line="100" w:lineRule="atLeast"/>
              <w:jc w:val="center"/>
            </w:pPr>
            <w:r w:rsidRPr="0040342B">
              <w:t>Потпис понуђача</w:t>
            </w:r>
          </w:p>
        </w:tc>
      </w:tr>
      <w:tr w:rsidR="00FA61F8" w:rsidRPr="00910366" w14:paraId="2C53AC19" w14:textId="77777777" w:rsidTr="00FA61F8">
        <w:tc>
          <w:tcPr>
            <w:tcW w:w="3080" w:type="dxa"/>
            <w:tcBorders>
              <w:bottom w:val="single" w:sz="4" w:space="0" w:color="000000"/>
            </w:tcBorders>
            <w:shd w:val="clear" w:color="auto" w:fill="auto"/>
          </w:tcPr>
          <w:p w14:paraId="147AECF4" w14:textId="77777777" w:rsidR="00FA61F8" w:rsidRPr="00910366" w:rsidRDefault="00FA61F8" w:rsidP="00FA61F8">
            <w:pPr>
              <w:pStyle w:val="BodyText2"/>
              <w:snapToGrid w:val="0"/>
              <w:spacing w:line="100" w:lineRule="atLeast"/>
              <w:jc w:val="both"/>
            </w:pPr>
          </w:p>
        </w:tc>
        <w:tc>
          <w:tcPr>
            <w:tcW w:w="3068" w:type="dxa"/>
            <w:shd w:val="clear" w:color="auto" w:fill="auto"/>
          </w:tcPr>
          <w:p w14:paraId="4AE117A5" w14:textId="77777777" w:rsidR="00FA61F8" w:rsidRPr="00910366" w:rsidRDefault="00FA61F8" w:rsidP="00FA61F8">
            <w:pPr>
              <w:pStyle w:val="BodyText2"/>
              <w:snapToGrid w:val="0"/>
              <w:spacing w:line="100" w:lineRule="atLeast"/>
              <w:jc w:val="both"/>
            </w:pPr>
          </w:p>
        </w:tc>
        <w:tc>
          <w:tcPr>
            <w:tcW w:w="3094" w:type="dxa"/>
            <w:tcBorders>
              <w:bottom w:val="single" w:sz="4" w:space="0" w:color="000000"/>
            </w:tcBorders>
            <w:shd w:val="clear" w:color="auto" w:fill="auto"/>
          </w:tcPr>
          <w:p w14:paraId="3854E7F6" w14:textId="77777777" w:rsidR="00FA61F8" w:rsidRPr="00910366" w:rsidRDefault="00FA61F8" w:rsidP="00FA61F8">
            <w:pPr>
              <w:pStyle w:val="BodyText2"/>
              <w:snapToGrid w:val="0"/>
              <w:spacing w:line="100" w:lineRule="atLeast"/>
              <w:jc w:val="both"/>
            </w:pPr>
          </w:p>
        </w:tc>
      </w:tr>
    </w:tbl>
    <w:p w14:paraId="20FE0BDB" w14:textId="77777777" w:rsidR="00585C61" w:rsidRDefault="00585C61" w:rsidP="000F3D0E">
      <w:pPr>
        <w:spacing w:line="259" w:lineRule="auto"/>
        <w:rPr>
          <w:b/>
          <w:color w:val="auto"/>
        </w:rPr>
      </w:pPr>
    </w:p>
    <w:p w14:paraId="4D19A30E" w14:textId="77777777" w:rsidR="00585C61" w:rsidRDefault="00585C61" w:rsidP="000F3D0E">
      <w:pPr>
        <w:spacing w:line="259" w:lineRule="auto"/>
        <w:rPr>
          <w:b/>
          <w:color w:val="auto"/>
        </w:rPr>
      </w:pPr>
    </w:p>
    <w:p w14:paraId="6B912966" w14:textId="77777777" w:rsidR="001B183D" w:rsidRPr="0037060A" w:rsidRDefault="001B183D" w:rsidP="001B183D">
      <w:pPr>
        <w:ind w:left="720" w:firstLine="720"/>
        <w:rPr>
          <w:rFonts w:eastAsia="TimesNewRomanPSMT"/>
          <w:bCs/>
        </w:rPr>
      </w:pPr>
    </w:p>
    <w:p w14:paraId="3AEE1BAD" w14:textId="77777777" w:rsidR="001B183D" w:rsidRPr="0037060A" w:rsidRDefault="001B183D" w:rsidP="001B183D">
      <w:pPr>
        <w:ind w:left="2880" w:firstLine="720"/>
        <w:rPr>
          <w:rFonts w:eastAsia="TimesNewRomanPS-BoldMT"/>
          <w:b/>
          <w:bCs/>
          <w:i/>
          <w:iCs/>
        </w:rPr>
      </w:pPr>
      <w:r w:rsidRPr="0037060A">
        <w:rPr>
          <w:rFonts w:eastAsia="TimesNewRomanPSMT"/>
          <w:bCs/>
        </w:rPr>
        <w:t xml:space="preserve">     </w:t>
      </w:r>
    </w:p>
    <w:p w14:paraId="5BA88BCB" w14:textId="77777777" w:rsidR="001B183D" w:rsidRPr="0037060A" w:rsidRDefault="001B183D" w:rsidP="001B183D">
      <w:pPr>
        <w:rPr>
          <w:rFonts w:eastAsia="TimesNewRomanPS-BoldMT"/>
          <w:b/>
          <w:bCs/>
          <w:i/>
          <w:iCs/>
        </w:rPr>
      </w:pPr>
      <w:r w:rsidRPr="0037060A">
        <w:rPr>
          <w:rFonts w:eastAsia="TimesNewRomanPS-BoldMT"/>
          <w:b/>
          <w:bCs/>
          <w:i/>
          <w:iCs/>
        </w:rPr>
        <w:t>_____________________________</w:t>
      </w:r>
      <w:r w:rsidRPr="0037060A">
        <w:rPr>
          <w:rFonts w:eastAsia="TimesNewRomanPS-BoldMT"/>
          <w:b/>
          <w:bCs/>
          <w:i/>
          <w:iCs/>
        </w:rPr>
        <w:tab/>
      </w:r>
      <w:r w:rsidRPr="0037060A">
        <w:rPr>
          <w:rFonts w:eastAsia="TimesNewRomanPS-BoldMT"/>
          <w:b/>
          <w:bCs/>
          <w:i/>
          <w:iCs/>
        </w:rPr>
        <w:tab/>
      </w:r>
      <w:r w:rsidRPr="0037060A">
        <w:rPr>
          <w:rFonts w:eastAsia="TimesNewRomanPS-BoldMT"/>
          <w:b/>
          <w:bCs/>
          <w:i/>
          <w:iCs/>
        </w:rPr>
        <w:tab/>
        <w:t>________________________________</w:t>
      </w:r>
    </w:p>
    <w:p w14:paraId="6C07E3AE" w14:textId="77777777" w:rsidR="001B183D" w:rsidRPr="0037060A" w:rsidRDefault="001B183D" w:rsidP="001B183D">
      <w:pPr>
        <w:rPr>
          <w:rFonts w:eastAsia="TimesNewRomanPS-BoldMT"/>
          <w:b/>
          <w:bCs/>
          <w:i/>
          <w:iCs/>
        </w:rPr>
      </w:pPr>
    </w:p>
    <w:p w14:paraId="05B66A7F" w14:textId="77777777" w:rsidR="001B183D" w:rsidRPr="0037060A" w:rsidRDefault="001B183D" w:rsidP="001B183D">
      <w:pPr>
        <w:spacing w:after="120" w:line="270" w:lineRule="atLeast"/>
        <w:rPr>
          <w:b/>
          <w:sz w:val="23"/>
        </w:rPr>
      </w:pPr>
      <w:r w:rsidRPr="0037060A">
        <w:rPr>
          <w:b/>
          <w:sz w:val="23"/>
          <w:u w:val="single"/>
        </w:rPr>
        <w:t>Упутство за попуњавање обрасца</w:t>
      </w:r>
      <w:r w:rsidRPr="0037060A">
        <w:rPr>
          <w:b/>
          <w:sz w:val="23"/>
        </w:rPr>
        <w:t>: Понуђач/члан групе носилац посла попуњава сваку ставку у обрасцу структуре цене и исти је дужан да</w:t>
      </w:r>
      <w:r w:rsidRPr="0037060A">
        <w:rPr>
          <w:b/>
          <w:sz w:val="23"/>
          <w:lang w:val="sr-Cyrl-RS"/>
        </w:rPr>
        <w:t xml:space="preserve"> је</w:t>
      </w:r>
      <w:r w:rsidRPr="0037060A">
        <w:rPr>
          <w:b/>
          <w:sz w:val="23"/>
        </w:rPr>
        <w:t xml:space="preserve"> потпише.</w:t>
      </w:r>
    </w:p>
    <w:p w14:paraId="42204D59" w14:textId="77777777" w:rsidR="00E36C89" w:rsidRDefault="00E36C89" w:rsidP="000F3D0E">
      <w:pPr>
        <w:spacing w:line="259" w:lineRule="auto"/>
        <w:rPr>
          <w:b/>
          <w:color w:val="auto"/>
        </w:rPr>
      </w:pPr>
    </w:p>
    <w:p w14:paraId="6C44268C" w14:textId="77777777" w:rsidR="00E36C89" w:rsidRDefault="00E36C89" w:rsidP="000F3D0E">
      <w:pPr>
        <w:spacing w:line="259" w:lineRule="auto"/>
        <w:rPr>
          <w:b/>
          <w:color w:val="auto"/>
        </w:rPr>
      </w:pPr>
    </w:p>
    <w:p w14:paraId="28586E81" w14:textId="610F18FB" w:rsidR="008964AF" w:rsidRDefault="008964AF" w:rsidP="0049254B">
      <w:pPr>
        <w:jc w:val="center"/>
        <w:rPr>
          <w:lang w:val="ru-RU"/>
        </w:rPr>
      </w:pPr>
    </w:p>
    <w:p w14:paraId="1B3E46B4" w14:textId="3B91A78C" w:rsidR="00CD5410" w:rsidRDefault="00CD5410" w:rsidP="0049254B">
      <w:pPr>
        <w:jc w:val="center"/>
        <w:rPr>
          <w:lang w:val="ru-RU"/>
        </w:rPr>
      </w:pPr>
    </w:p>
    <w:p w14:paraId="5DD58671" w14:textId="16960B0A" w:rsidR="00CD5410" w:rsidRDefault="00CD5410" w:rsidP="0049254B">
      <w:pPr>
        <w:jc w:val="center"/>
        <w:rPr>
          <w:lang w:val="ru-RU"/>
        </w:rPr>
      </w:pPr>
    </w:p>
    <w:p w14:paraId="15324AC3" w14:textId="0A717B0E" w:rsidR="00CD5410" w:rsidRDefault="00CD5410" w:rsidP="0049254B">
      <w:pPr>
        <w:jc w:val="center"/>
        <w:rPr>
          <w:lang w:val="ru-RU"/>
        </w:rPr>
      </w:pPr>
    </w:p>
    <w:p w14:paraId="3E8A73FF" w14:textId="61BDAC51" w:rsidR="00CD5410" w:rsidRDefault="00CD5410" w:rsidP="0049254B">
      <w:pPr>
        <w:jc w:val="center"/>
        <w:rPr>
          <w:lang w:val="ru-RU"/>
        </w:rPr>
      </w:pPr>
    </w:p>
    <w:p w14:paraId="4488937D" w14:textId="385C3958" w:rsidR="00CD5410" w:rsidRDefault="00CD5410" w:rsidP="0049254B">
      <w:pPr>
        <w:jc w:val="center"/>
        <w:rPr>
          <w:lang w:val="ru-RU"/>
        </w:rPr>
      </w:pPr>
    </w:p>
    <w:p w14:paraId="4510A8B4" w14:textId="79AD4DD2" w:rsidR="00CD5410" w:rsidRDefault="00CD5410" w:rsidP="0049254B">
      <w:pPr>
        <w:jc w:val="center"/>
        <w:rPr>
          <w:lang w:val="ru-RU"/>
        </w:rPr>
      </w:pPr>
    </w:p>
    <w:p w14:paraId="088F6C8D" w14:textId="77777777" w:rsidR="00CD5410" w:rsidRDefault="00CD5410" w:rsidP="0049254B">
      <w:pPr>
        <w:jc w:val="center"/>
        <w:rPr>
          <w:lang w:val="ru-RU"/>
        </w:rPr>
      </w:pPr>
    </w:p>
    <w:p w14:paraId="6394127E" w14:textId="77777777" w:rsidR="002358C2" w:rsidRDefault="002358C2" w:rsidP="0049254B">
      <w:pPr>
        <w:jc w:val="center"/>
        <w:rPr>
          <w:lang w:val="ru-RU"/>
        </w:rPr>
      </w:pPr>
    </w:p>
    <w:p w14:paraId="42965E7D" w14:textId="77777777" w:rsidR="002358C2" w:rsidRPr="00067FC3" w:rsidRDefault="002358C2" w:rsidP="0049254B">
      <w:pPr>
        <w:jc w:val="center"/>
        <w:rPr>
          <w:lang w:val="ru-RU"/>
        </w:rPr>
      </w:pPr>
    </w:p>
    <w:p w14:paraId="1DB3BEC6" w14:textId="77777777" w:rsidR="0049254B" w:rsidRPr="00067FC3" w:rsidRDefault="0049254B" w:rsidP="0049254B">
      <w:pPr>
        <w:jc w:val="center"/>
        <w:rPr>
          <w:b/>
          <w:lang w:val="ru-RU"/>
        </w:rPr>
      </w:pPr>
      <w:r w:rsidRPr="00067FC3">
        <w:rPr>
          <w:b/>
          <w:lang w:val="ru-RU"/>
        </w:rPr>
        <w:t>И З Ј А В А</w:t>
      </w:r>
    </w:p>
    <w:p w14:paraId="13AA71D9" w14:textId="77777777" w:rsidR="0049254B" w:rsidRPr="00067FC3" w:rsidRDefault="0049254B" w:rsidP="0049254B">
      <w:pPr>
        <w:jc w:val="center"/>
        <w:rPr>
          <w:b/>
          <w:lang w:val="ru-RU"/>
        </w:rPr>
      </w:pPr>
    </w:p>
    <w:p w14:paraId="0CDE42FD" w14:textId="77777777" w:rsidR="0049254B" w:rsidRPr="00067FC3" w:rsidRDefault="0049254B" w:rsidP="0049254B">
      <w:pPr>
        <w:jc w:val="center"/>
        <w:rPr>
          <w:b/>
          <w:lang w:val="ru-RU"/>
        </w:rPr>
      </w:pPr>
    </w:p>
    <w:p w14:paraId="45BC9D61" w14:textId="77777777" w:rsidR="0049254B" w:rsidRPr="00067FC3" w:rsidRDefault="0049254B" w:rsidP="0049254B">
      <w:pPr>
        <w:jc w:val="center"/>
        <w:rPr>
          <w:b/>
          <w:lang w:val="ru-RU"/>
        </w:rPr>
      </w:pPr>
    </w:p>
    <w:p w14:paraId="6FEE784A" w14:textId="77777777" w:rsidR="0049254B" w:rsidRPr="00067FC3" w:rsidRDefault="0049254B" w:rsidP="0049254B">
      <w:pPr>
        <w:tabs>
          <w:tab w:val="left" w:pos="1800"/>
        </w:tabs>
        <w:rPr>
          <w:lang w:val="ru-RU"/>
        </w:rPr>
      </w:pPr>
      <w:r w:rsidRPr="00067FC3">
        <w:rPr>
          <w:lang w:val="ru-RU"/>
        </w:rPr>
        <w:t>Којом понуђач______________________________________________________</w:t>
      </w:r>
    </w:p>
    <w:p w14:paraId="2A8997DC"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7B9398D4" w14:textId="77777777" w:rsidR="0049254B" w:rsidRPr="00067FC3" w:rsidRDefault="0049254B" w:rsidP="0049254B">
      <w:pPr>
        <w:tabs>
          <w:tab w:val="left" w:pos="1800"/>
        </w:tabs>
        <w:spacing w:line="360" w:lineRule="auto"/>
        <w:jc w:val="center"/>
        <w:rPr>
          <w:lang w:val="ru-RU"/>
        </w:rPr>
      </w:pPr>
    </w:p>
    <w:p w14:paraId="685AE8E9" w14:textId="77777777" w:rsidR="0049254B" w:rsidRPr="00067FC3" w:rsidRDefault="0049254B" w:rsidP="0049254B">
      <w:pPr>
        <w:tabs>
          <w:tab w:val="left" w:pos="1800"/>
        </w:tabs>
        <w:spacing w:line="480" w:lineRule="auto"/>
        <w:rPr>
          <w:lang w:val="ru-RU"/>
        </w:rPr>
      </w:pPr>
      <w:r w:rsidRPr="00067FC3">
        <w:rPr>
          <w:lang w:val="ru-RU"/>
        </w:rPr>
        <w:t>из _____________________ под пуном материјалном и кривичном одговорношћу изјављује да је поштовао обавезе које произ</w:t>
      </w:r>
      <w:r>
        <w:rPr>
          <w:lang w:val="sr-Cyrl-CS"/>
        </w:rPr>
        <w:t>и</w:t>
      </w:r>
      <w:r w:rsidRPr="00067FC3">
        <w:rPr>
          <w:lang w:val="ru-RU"/>
        </w:rPr>
        <w:t>лазе из важећих прописа о заштити на раду, запошљавању и условима рада и заштити животне средине.</w:t>
      </w:r>
    </w:p>
    <w:p w14:paraId="02A62211" w14:textId="77777777" w:rsidR="0049254B" w:rsidRPr="00067FC3" w:rsidRDefault="0049254B" w:rsidP="0049254B">
      <w:pPr>
        <w:tabs>
          <w:tab w:val="left" w:pos="1800"/>
        </w:tabs>
        <w:spacing w:line="480" w:lineRule="auto"/>
        <w:rPr>
          <w:lang w:val="ru-RU"/>
        </w:rPr>
      </w:pPr>
    </w:p>
    <w:p w14:paraId="3A759D79" w14:textId="77777777" w:rsidR="0049254B" w:rsidRPr="00067FC3" w:rsidRDefault="0049254B" w:rsidP="0049254B">
      <w:pPr>
        <w:tabs>
          <w:tab w:val="left" w:pos="1800"/>
        </w:tabs>
        <w:spacing w:line="480" w:lineRule="auto"/>
        <w:rPr>
          <w:lang w:val="ru-RU"/>
        </w:rPr>
      </w:pPr>
    </w:p>
    <w:p w14:paraId="4D2706BF" w14:textId="77777777" w:rsidR="0049254B" w:rsidRPr="00067FC3" w:rsidRDefault="0049254B" w:rsidP="0049254B">
      <w:pPr>
        <w:tabs>
          <w:tab w:val="left" w:pos="1800"/>
        </w:tabs>
        <w:spacing w:line="480" w:lineRule="auto"/>
        <w:rPr>
          <w:lang w:val="ru-RU"/>
        </w:rPr>
      </w:pPr>
    </w:p>
    <w:p w14:paraId="6D3AAB6B" w14:textId="77777777" w:rsidR="0049254B" w:rsidRPr="00067FC3" w:rsidRDefault="0049254B" w:rsidP="0049254B">
      <w:pPr>
        <w:tabs>
          <w:tab w:val="left" w:pos="1800"/>
        </w:tabs>
        <w:spacing w:line="360" w:lineRule="auto"/>
        <w:rPr>
          <w:lang w:val="ru-RU"/>
        </w:rPr>
      </w:pPr>
    </w:p>
    <w:p w14:paraId="7ECF267F"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2A7DFB71" w14:textId="77777777" w:rsidTr="0048218E">
        <w:trPr>
          <w:jc w:val="right"/>
        </w:trPr>
        <w:tc>
          <w:tcPr>
            <w:tcW w:w="2520" w:type="dxa"/>
          </w:tcPr>
          <w:p w14:paraId="6C04D570"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107D1AE8"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56824C3E" w14:textId="77777777" w:rsidTr="0048218E">
        <w:trPr>
          <w:jc w:val="right"/>
        </w:trPr>
        <w:tc>
          <w:tcPr>
            <w:tcW w:w="2520" w:type="dxa"/>
          </w:tcPr>
          <w:p w14:paraId="3E23EAA1" w14:textId="08B867EB" w:rsidR="0049254B" w:rsidRPr="00CB1C3E" w:rsidRDefault="0049254B" w:rsidP="0048218E">
            <w:pPr>
              <w:spacing w:after="200" w:line="276" w:lineRule="auto"/>
              <w:jc w:val="center"/>
              <w:rPr>
                <w:rFonts w:eastAsia="Malgun Gothic"/>
                <w:b/>
                <w:lang w:eastAsia="ko-KR"/>
              </w:rPr>
            </w:pPr>
          </w:p>
        </w:tc>
        <w:tc>
          <w:tcPr>
            <w:tcW w:w="3318" w:type="dxa"/>
          </w:tcPr>
          <w:p w14:paraId="02ECEE65" w14:textId="77777777" w:rsidR="0049254B" w:rsidRPr="00CB1C3E" w:rsidRDefault="0049254B" w:rsidP="0048218E">
            <w:pPr>
              <w:spacing w:after="200" w:line="276" w:lineRule="auto"/>
              <w:jc w:val="center"/>
              <w:rPr>
                <w:rFonts w:eastAsia="Malgun Gothic"/>
                <w:b/>
                <w:lang w:eastAsia="ko-KR"/>
              </w:rPr>
            </w:pPr>
          </w:p>
        </w:tc>
      </w:tr>
      <w:tr w:rsidR="0049254B" w:rsidRPr="00CB1C3E" w14:paraId="246A18F1" w14:textId="77777777" w:rsidTr="0048218E">
        <w:trPr>
          <w:trHeight w:val="567"/>
          <w:jc w:val="right"/>
        </w:trPr>
        <w:tc>
          <w:tcPr>
            <w:tcW w:w="2520" w:type="dxa"/>
          </w:tcPr>
          <w:p w14:paraId="5FB3BF2A"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0DB99A88" w14:textId="77777777" w:rsidR="0049254B" w:rsidRPr="00CB1C3E" w:rsidRDefault="0049254B" w:rsidP="0048218E">
            <w:pPr>
              <w:spacing w:after="200" w:line="276" w:lineRule="auto"/>
              <w:jc w:val="center"/>
              <w:rPr>
                <w:rFonts w:eastAsia="Malgun Gothic"/>
                <w:lang w:eastAsia="ko-KR"/>
              </w:rPr>
            </w:pPr>
          </w:p>
        </w:tc>
      </w:tr>
    </w:tbl>
    <w:p w14:paraId="5ECDE9DC" w14:textId="77777777" w:rsidR="0049254B" w:rsidRDefault="0049254B" w:rsidP="0049254B"/>
    <w:p w14:paraId="1C917677" w14:textId="77777777" w:rsidR="0049254B" w:rsidRDefault="0049254B" w:rsidP="0049254B"/>
    <w:p w14:paraId="137A6908" w14:textId="77777777" w:rsidR="0049254B" w:rsidRPr="004A4CDC" w:rsidRDefault="0049254B" w:rsidP="002151EF">
      <w:pPr>
        <w:rPr>
          <w:b/>
        </w:rPr>
      </w:pPr>
    </w:p>
    <w:p w14:paraId="5276A616" w14:textId="77777777" w:rsidR="00CD5410" w:rsidRDefault="00CD5410" w:rsidP="0049254B">
      <w:pPr>
        <w:jc w:val="center"/>
        <w:rPr>
          <w:b/>
        </w:rPr>
      </w:pPr>
    </w:p>
    <w:p w14:paraId="11486AB0" w14:textId="77777777" w:rsidR="00CD5410" w:rsidRDefault="00CD5410" w:rsidP="0049254B">
      <w:pPr>
        <w:jc w:val="center"/>
        <w:rPr>
          <w:b/>
        </w:rPr>
      </w:pPr>
    </w:p>
    <w:p w14:paraId="060BF087" w14:textId="77777777" w:rsidR="00CD5410" w:rsidRDefault="00CD5410" w:rsidP="0049254B">
      <w:pPr>
        <w:jc w:val="center"/>
        <w:rPr>
          <w:b/>
        </w:rPr>
      </w:pPr>
    </w:p>
    <w:p w14:paraId="52610F40" w14:textId="77777777" w:rsidR="00CD5410" w:rsidRDefault="00CD5410" w:rsidP="0049254B">
      <w:pPr>
        <w:jc w:val="center"/>
        <w:rPr>
          <w:b/>
        </w:rPr>
      </w:pPr>
    </w:p>
    <w:p w14:paraId="3AFFC8E3" w14:textId="77777777" w:rsidR="00CD5410" w:rsidRDefault="00CD5410" w:rsidP="0049254B">
      <w:pPr>
        <w:jc w:val="center"/>
        <w:rPr>
          <w:b/>
        </w:rPr>
      </w:pPr>
    </w:p>
    <w:p w14:paraId="10C9EA73" w14:textId="77777777" w:rsidR="00CD5410" w:rsidRDefault="00CD5410" w:rsidP="0049254B">
      <w:pPr>
        <w:jc w:val="center"/>
        <w:rPr>
          <w:b/>
        </w:rPr>
      </w:pPr>
    </w:p>
    <w:p w14:paraId="14E45705" w14:textId="77777777" w:rsidR="00CD5410" w:rsidRDefault="00CD5410" w:rsidP="0049254B">
      <w:pPr>
        <w:jc w:val="center"/>
        <w:rPr>
          <w:b/>
        </w:rPr>
      </w:pPr>
    </w:p>
    <w:p w14:paraId="78C7C710" w14:textId="77777777" w:rsidR="00CD5410" w:rsidRDefault="00CD5410" w:rsidP="0049254B">
      <w:pPr>
        <w:jc w:val="center"/>
        <w:rPr>
          <w:b/>
        </w:rPr>
      </w:pPr>
    </w:p>
    <w:p w14:paraId="729624FA" w14:textId="77777777" w:rsidR="00CD5410" w:rsidRDefault="00CD5410" w:rsidP="0049254B">
      <w:pPr>
        <w:jc w:val="center"/>
        <w:rPr>
          <w:b/>
        </w:rPr>
      </w:pPr>
    </w:p>
    <w:p w14:paraId="590CFAF3" w14:textId="77777777" w:rsidR="00CD5410" w:rsidRDefault="00CD5410" w:rsidP="0049254B">
      <w:pPr>
        <w:jc w:val="center"/>
        <w:rPr>
          <w:b/>
        </w:rPr>
      </w:pPr>
    </w:p>
    <w:p w14:paraId="22C21401" w14:textId="77777777" w:rsidR="00CD5410" w:rsidRDefault="00CD5410" w:rsidP="0049254B">
      <w:pPr>
        <w:jc w:val="center"/>
        <w:rPr>
          <w:b/>
        </w:rPr>
      </w:pPr>
    </w:p>
    <w:p w14:paraId="4B75DD97" w14:textId="77777777" w:rsidR="00CD5410" w:rsidRDefault="00CD5410" w:rsidP="0049254B">
      <w:pPr>
        <w:jc w:val="center"/>
        <w:rPr>
          <w:b/>
        </w:rPr>
      </w:pPr>
    </w:p>
    <w:p w14:paraId="7AA149AD" w14:textId="77777777" w:rsidR="00CD5410" w:rsidRDefault="00CD5410" w:rsidP="0049254B">
      <w:pPr>
        <w:jc w:val="center"/>
        <w:rPr>
          <w:b/>
        </w:rPr>
      </w:pPr>
    </w:p>
    <w:p w14:paraId="18E9FC2E" w14:textId="77777777" w:rsidR="00CD5410" w:rsidRDefault="00CD5410" w:rsidP="0049254B">
      <w:pPr>
        <w:jc w:val="center"/>
        <w:rPr>
          <w:b/>
        </w:rPr>
      </w:pPr>
    </w:p>
    <w:p w14:paraId="1D552C6F" w14:textId="77777777" w:rsidR="00CD5410" w:rsidRDefault="00CD5410" w:rsidP="0049254B">
      <w:pPr>
        <w:jc w:val="center"/>
        <w:rPr>
          <w:b/>
        </w:rPr>
      </w:pPr>
    </w:p>
    <w:p w14:paraId="39CE5474" w14:textId="77777777" w:rsidR="00CD5410" w:rsidRDefault="00CD5410" w:rsidP="0049254B">
      <w:pPr>
        <w:jc w:val="center"/>
        <w:rPr>
          <w:b/>
        </w:rPr>
      </w:pPr>
    </w:p>
    <w:p w14:paraId="67B0617C" w14:textId="77777777" w:rsidR="00CD5410" w:rsidRDefault="00CD5410" w:rsidP="0049254B">
      <w:pPr>
        <w:jc w:val="center"/>
        <w:rPr>
          <w:b/>
        </w:rPr>
      </w:pPr>
    </w:p>
    <w:p w14:paraId="5A1C1B6A" w14:textId="78E7979D" w:rsidR="0049254B" w:rsidRPr="00CB1C3E" w:rsidRDefault="0049254B" w:rsidP="0049254B">
      <w:pPr>
        <w:jc w:val="center"/>
        <w:rPr>
          <w:b/>
        </w:rPr>
      </w:pPr>
      <w:r w:rsidRPr="00CB1C3E">
        <w:rPr>
          <w:b/>
        </w:rPr>
        <w:t>И З Ј А В А</w:t>
      </w:r>
    </w:p>
    <w:p w14:paraId="0354A49A" w14:textId="77777777" w:rsidR="0049254B" w:rsidRPr="00CB1C3E" w:rsidRDefault="0049254B" w:rsidP="0049254B">
      <w:pPr>
        <w:jc w:val="center"/>
        <w:rPr>
          <w:b/>
        </w:rPr>
      </w:pPr>
    </w:p>
    <w:p w14:paraId="613B5B6B" w14:textId="77777777" w:rsidR="0049254B" w:rsidRPr="00CB1C3E" w:rsidRDefault="0049254B" w:rsidP="0049254B">
      <w:pPr>
        <w:jc w:val="center"/>
        <w:rPr>
          <w:b/>
        </w:rPr>
      </w:pPr>
    </w:p>
    <w:p w14:paraId="3D2F0FE9" w14:textId="77777777" w:rsidR="0049254B" w:rsidRPr="00CB1C3E" w:rsidRDefault="0049254B" w:rsidP="0049254B">
      <w:pPr>
        <w:jc w:val="center"/>
        <w:rPr>
          <w:b/>
        </w:rPr>
      </w:pPr>
    </w:p>
    <w:p w14:paraId="518227AC" w14:textId="77777777" w:rsidR="0049254B" w:rsidRPr="00E87DC2" w:rsidRDefault="0049254B" w:rsidP="0049254B">
      <w:pPr>
        <w:tabs>
          <w:tab w:val="left" w:pos="1800"/>
        </w:tabs>
      </w:pPr>
      <w:r w:rsidRPr="00E87DC2">
        <w:t>Којом понуђач______________________________________________________</w:t>
      </w:r>
    </w:p>
    <w:p w14:paraId="0938DD03"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6583624D" w14:textId="77777777" w:rsidR="0049254B" w:rsidRPr="00067FC3" w:rsidRDefault="0049254B" w:rsidP="0049254B">
      <w:pPr>
        <w:tabs>
          <w:tab w:val="left" w:pos="1800"/>
        </w:tabs>
        <w:spacing w:line="360" w:lineRule="auto"/>
        <w:jc w:val="center"/>
        <w:rPr>
          <w:lang w:val="ru-RU"/>
        </w:rPr>
      </w:pPr>
    </w:p>
    <w:p w14:paraId="7C5F163C" w14:textId="77777777" w:rsidR="0049254B" w:rsidRPr="00067FC3" w:rsidRDefault="0049254B" w:rsidP="0049254B">
      <w:pPr>
        <w:tabs>
          <w:tab w:val="left" w:pos="1800"/>
        </w:tabs>
        <w:spacing w:line="480" w:lineRule="auto"/>
        <w:rPr>
          <w:lang w:val="ru-RU"/>
        </w:rPr>
      </w:pPr>
      <w:r w:rsidRPr="00067FC3">
        <w:rPr>
          <w:lang w:val="ru-RU"/>
        </w:rPr>
        <w:t xml:space="preserve">из _____________________ под пуном материјалном и кривичном одговорношћу изјављује </w:t>
      </w:r>
      <w:r w:rsidRPr="00E87DC2">
        <w:rPr>
          <w:lang w:val="sr-Cyrl-CS"/>
        </w:rPr>
        <w:t>да нема забрану обављања делатности која је на снази у време подношења понуде</w:t>
      </w:r>
      <w:r w:rsidRPr="00067FC3">
        <w:rPr>
          <w:lang w:val="ru-RU"/>
        </w:rPr>
        <w:t>.</w:t>
      </w:r>
    </w:p>
    <w:p w14:paraId="66E4FC12" w14:textId="77777777" w:rsidR="0049254B" w:rsidRPr="00067FC3" w:rsidRDefault="0049254B" w:rsidP="0049254B">
      <w:pPr>
        <w:rPr>
          <w:lang w:val="ru-RU"/>
        </w:rPr>
      </w:pPr>
    </w:p>
    <w:p w14:paraId="79A73D8A" w14:textId="77777777" w:rsidR="0049254B" w:rsidRPr="00067FC3" w:rsidRDefault="0049254B" w:rsidP="0049254B">
      <w:pPr>
        <w:rPr>
          <w:lang w:val="ru-RU"/>
        </w:rPr>
      </w:pPr>
    </w:p>
    <w:p w14:paraId="1FF0D2C4" w14:textId="77777777" w:rsidR="0049254B" w:rsidRPr="00067FC3" w:rsidRDefault="0049254B" w:rsidP="0049254B">
      <w:pPr>
        <w:tabs>
          <w:tab w:val="left" w:pos="1800"/>
        </w:tabs>
        <w:spacing w:line="480" w:lineRule="auto"/>
        <w:rPr>
          <w:lang w:val="ru-RU"/>
        </w:rPr>
      </w:pPr>
    </w:p>
    <w:p w14:paraId="74D277F3" w14:textId="77777777" w:rsidR="0049254B" w:rsidRPr="00067FC3" w:rsidRDefault="0049254B" w:rsidP="0049254B">
      <w:pPr>
        <w:tabs>
          <w:tab w:val="left" w:pos="1800"/>
        </w:tabs>
        <w:spacing w:line="480" w:lineRule="auto"/>
        <w:rPr>
          <w:lang w:val="ru-RU"/>
        </w:rPr>
      </w:pPr>
    </w:p>
    <w:p w14:paraId="4950A1CF" w14:textId="77777777" w:rsidR="0049254B" w:rsidRPr="00067FC3" w:rsidRDefault="0049254B" w:rsidP="0049254B">
      <w:pPr>
        <w:tabs>
          <w:tab w:val="left" w:pos="1800"/>
        </w:tabs>
        <w:spacing w:line="360" w:lineRule="auto"/>
        <w:rPr>
          <w:lang w:val="ru-RU"/>
        </w:rPr>
      </w:pPr>
    </w:p>
    <w:p w14:paraId="355C57D8"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246F4C71" w14:textId="77777777" w:rsidTr="0048218E">
        <w:trPr>
          <w:jc w:val="right"/>
        </w:trPr>
        <w:tc>
          <w:tcPr>
            <w:tcW w:w="2520" w:type="dxa"/>
          </w:tcPr>
          <w:p w14:paraId="32A2C48C"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295B08DA"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49481C93" w14:textId="77777777" w:rsidTr="0048218E">
        <w:trPr>
          <w:jc w:val="right"/>
        </w:trPr>
        <w:tc>
          <w:tcPr>
            <w:tcW w:w="2520" w:type="dxa"/>
          </w:tcPr>
          <w:p w14:paraId="5CD45C32" w14:textId="4E7DF5B0" w:rsidR="0049254B" w:rsidRPr="00CB1C3E" w:rsidRDefault="0049254B" w:rsidP="0048218E">
            <w:pPr>
              <w:spacing w:after="200" w:line="276" w:lineRule="auto"/>
              <w:jc w:val="center"/>
              <w:rPr>
                <w:rFonts w:eastAsia="Malgun Gothic"/>
                <w:b/>
                <w:lang w:eastAsia="ko-KR"/>
              </w:rPr>
            </w:pPr>
          </w:p>
        </w:tc>
        <w:tc>
          <w:tcPr>
            <w:tcW w:w="3318" w:type="dxa"/>
          </w:tcPr>
          <w:p w14:paraId="59E1DF80" w14:textId="77777777" w:rsidR="0049254B" w:rsidRPr="00CB1C3E" w:rsidRDefault="0049254B" w:rsidP="0048218E">
            <w:pPr>
              <w:spacing w:after="200" w:line="276" w:lineRule="auto"/>
              <w:jc w:val="center"/>
              <w:rPr>
                <w:rFonts w:eastAsia="Malgun Gothic"/>
                <w:b/>
                <w:lang w:eastAsia="ko-KR"/>
              </w:rPr>
            </w:pPr>
          </w:p>
        </w:tc>
      </w:tr>
      <w:tr w:rsidR="0049254B" w:rsidRPr="00CB1C3E" w14:paraId="70B67B02" w14:textId="77777777" w:rsidTr="0048218E">
        <w:trPr>
          <w:trHeight w:val="567"/>
          <w:jc w:val="right"/>
        </w:trPr>
        <w:tc>
          <w:tcPr>
            <w:tcW w:w="2520" w:type="dxa"/>
          </w:tcPr>
          <w:p w14:paraId="6E7CFC88"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4BF0D209" w14:textId="77777777" w:rsidR="0049254B" w:rsidRPr="00CB1C3E" w:rsidRDefault="0049254B" w:rsidP="0048218E">
            <w:pPr>
              <w:spacing w:after="200" w:line="276" w:lineRule="auto"/>
              <w:jc w:val="center"/>
              <w:rPr>
                <w:rFonts w:eastAsia="Malgun Gothic"/>
                <w:lang w:eastAsia="ko-KR"/>
              </w:rPr>
            </w:pPr>
          </w:p>
        </w:tc>
      </w:tr>
    </w:tbl>
    <w:p w14:paraId="2399F078" w14:textId="77777777" w:rsidR="0049254B" w:rsidRPr="00CB1C3E" w:rsidRDefault="0049254B" w:rsidP="0049254B">
      <w:pPr>
        <w:rPr>
          <w:rFonts w:eastAsia="Malgun Gothic"/>
          <w:b/>
          <w:lang w:eastAsia="ko-KR"/>
        </w:rPr>
      </w:pPr>
    </w:p>
    <w:p w14:paraId="070DDCD2" w14:textId="77777777" w:rsidR="0049254B" w:rsidRPr="00FC0ACF" w:rsidRDefault="0049254B" w:rsidP="0049254B">
      <w:pPr>
        <w:rPr>
          <w:rFonts w:eastAsia="Malgun Gothic"/>
          <w:lang w:eastAsia="ko-KR"/>
        </w:rPr>
      </w:pPr>
    </w:p>
    <w:p w14:paraId="39DD172B" w14:textId="77777777" w:rsidR="0049254B" w:rsidRPr="00880199" w:rsidRDefault="0049254B" w:rsidP="0049254B">
      <w:pPr>
        <w:jc w:val="center"/>
        <w:rPr>
          <w:b/>
        </w:rPr>
      </w:pPr>
    </w:p>
    <w:p w14:paraId="5C028D2B" w14:textId="77777777" w:rsidR="00CD5410" w:rsidRDefault="00CD5410" w:rsidP="0049254B">
      <w:pPr>
        <w:jc w:val="center"/>
        <w:rPr>
          <w:b/>
        </w:rPr>
      </w:pPr>
    </w:p>
    <w:p w14:paraId="4381494A" w14:textId="77777777" w:rsidR="00CD5410" w:rsidRDefault="00CD5410" w:rsidP="0049254B">
      <w:pPr>
        <w:jc w:val="center"/>
        <w:rPr>
          <w:b/>
        </w:rPr>
      </w:pPr>
    </w:p>
    <w:p w14:paraId="4300FE25" w14:textId="77777777" w:rsidR="00CD5410" w:rsidRDefault="00CD5410" w:rsidP="0049254B">
      <w:pPr>
        <w:jc w:val="center"/>
        <w:rPr>
          <w:b/>
        </w:rPr>
      </w:pPr>
    </w:p>
    <w:p w14:paraId="54B0B815" w14:textId="77777777" w:rsidR="00CD5410" w:rsidRDefault="00CD5410" w:rsidP="0049254B">
      <w:pPr>
        <w:jc w:val="center"/>
        <w:rPr>
          <w:b/>
        </w:rPr>
      </w:pPr>
    </w:p>
    <w:p w14:paraId="386761CB" w14:textId="77777777" w:rsidR="00CD5410" w:rsidRDefault="00CD5410" w:rsidP="0049254B">
      <w:pPr>
        <w:jc w:val="center"/>
        <w:rPr>
          <w:b/>
        </w:rPr>
      </w:pPr>
    </w:p>
    <w:p w14:paraId="5EAFF8BE" w14:textId="77777777" w:rsidR="00CD5410" w:rsidRDefault="00CD5410" w:rsidP="0049254B">
      <w:pPr>
        <w:jc w:val="center"/>
        <w:rPr>
          <w:b/>
        </w:rPr>
      </w:pPr>
    </w:p>
    <w:p w14:paraId="3ACC6FEE" w14:textId="77777777" w:rsidR="00CD5410" w:rsidRDefault="00CD5410" w:rsidP="0049254B">
      <w:pPr>
        <w:jc w:val="center"/>
        <w:rPr>
          <w:b/>
        </w:rPr>
      </w:pPr>
    </w:p>
    <w:p w14:paraId="3830771C" w14:textId="77777777" w:rsidR="00CD5410" w:rsidRDefault="00CD5410" w:rsidP="0049254B">
      <w:pPr>
        <w:jc w:val="center"/>
        <w:rPr>
          <w:b/>
        </w:rPr>
      </w:pPr>
    </w:p>
    <w:p w14:paraId="1FE91351" w14:textId="77777777" w:rsidR="00CD5410" w:rsidRDefault="00CD5410" w:rsidP="0049254B">
      <w:pPr>
        <w:jc w:val="center"/>
        <w:rPr>
          <w:b/>
        </w:rPr>
      </w:pPr>
    </w:p>
    <w:p w14:paraId="5959D688" w14:textId="77777777" w:rsidR="00CD5410" w:rsidRDefault="00CD5410" w:rsidP="0049254B">
      <w:pPr>
        <w:jc w:val="center"/>
        <w:rPr>
          <w:b/>
        </w:rPr>
      </w:pPr>
    </w:p>
    <w:p w14:paraId="3B413318" w14:textId="77777777" w:rsidR="00CD5410" w:rsidRDefault="00CD5410" w:rsidP="0049254B">
      <w:pPr>
        <w:jc w:val="center"/>
        <w:rPr>
          <w:b/>
        </w:rPr>
      </w:pPr>
    </w:p>
    <w:p w14:paraId="18CC829B" w14:textId="77777777" w:rsidR="00CD5410" w:rsidRDefault="00CD5410" w:rsidP="0049254B">
      <w:pPr>
        <w:jc w:val="center"/>
        <w:rPr>
          <w:b/>
        </w:rPr>
      </w:pPr>
    </w:p>
    <w:p w14:paraId="3D199D63" w14:textId="77777777" w:rsidR="00CD5410" w:rsidRDefault="00CD5410" w:rsidP="0049254B">
      <w:pPr>
        <w:jc w:val="center"/>
        <w:rPr>
          <w:b/>
        </w:rPr>
      </w:pPr>
    </w:p>
    <w:p w14:paraId="131992B6" w14:textId="77777777" w:rsidR="00CD5410" w:rsidRDefault="00CD5410" w:rsidP="0049254B">
      <w:pPr>
        <w:jc w:val="center"/>
        <w:rPr>
          <w:b/>
        </w:rPr>
      </w:pPr>
    </w:p>
    <w:p w14:paraId="25154454" w14:textId="77777777" w:rsidR="00CD5410" w:rsidRDefault="00CD5410" w:rsidP="0049254B">
      <w:pPr>
        <w:jc w:val="center"/>
        <w:rPr>
          <w:b/>
        </w:rPr>
      </w:pPr>
    </w:p>
    <w:p w14:paraId="233DB03F" w14:textId="77777777" w:rsidR="00CD5410" w:rsidRDefault="00CD5410" w:rsidP="0049254B">
      <w:pPr>
        <w:jc w:val="center"/>
        <w:rPr>
          <w:b/>
        </w:rPr>
      </w:pPr>
    </w:p>
    <w:p w14:paraId="68BEEF7C" w14:textId="77777777" w:rsidR="00CD5410" w:rsidRDefault="00CD5410" w:rsidP="0049254B">
      <w:pPr>
        <w:jc w:val="center"/>
        <w:rPr>
          <w:b/>
        </w:rPr>
      </w:pPr>
    </w:p>
    <w:p w14:paraId="03157D21" w14:textId="77777777" w:rsidR="00CD5410" w:rsidRDefault="00CD5410" w:rsidP="0049254B">
      <w:pPr>
        <w:jc w:val="center"/>
        <w:rPr>
          <w:b/>
        </w:rPr>
      </w:pPr>
    </w:p>
    <w:p w14:paraId="3785857A" w14:textId="77777777" w:rsidR="00CD5410" w:rsidRDefault="00CD5410" w:rsidP="0049254B">
      <w:pPr>
        <w:jc w:val="center"/>
        <w:rPr>
          <w:b/>
        </w:rPr>
      </w:pPr>
    </w:p>
    <w:p w14:paraId="7191400D" w14:textId="77777777" w:rsidR="00CD5410" w:rsidRDefault="00CD5410" w:rsidP="0049254B">
      <w:pPr>
        <w:jc w:val="center"/>
        <w:rPr>
          <w:b/>
        </w:rPr>
      </w:pPr>
    </w:p>
    <w:p w14:paraId="71CE8CE8" w14:textId="2433C820" w:rsidR="0049254B" w:rsidRPr="00CB1C3E" w:rsidRDefault="0049254B" w:rsidP="0049254B">
      <w:pPr>
        <w:jc w:val="center"/>
        <w:rPr>
          <w:b/>
        </w:rPr>
      </w:pPr>
      <w:r w:rsidRPr="00CB1C3E">
        <w:rPr>
          <w:b/>
        </w:rPr>
        <w:t>И З Ј А В А</w:t>
      </w:r>
    </w:p>
    <w:p w14:paraId="1C009AA4" w14:textId="77777777" w:rsidR="0049254B" w:rsidRPr="00067FC3" w:rsidRDefault="0049254B" w:rsidP="0049254B">
      <w:pPr>
        <w:jc w:val="center"/>
        <w:rPr>
          <w:b/>
          <w:lang w:val="ru-RU"/>
        </w:rPr>
      </w:pPr>
      <w:r w:rsidRPr="00067FC3">
        <w:rPr>
          <w:b/>
          <w:lang w:val="ru-RU"/>
        </w:rPr>
        <w:t>(уколико понуђач подноси понуду са подизвођачем)</w:t>
      </w:r>
    </w:p>
    <w:p w14:paraId="5E3950E1" w14:textId="77777777" w:rsidR="0049254B" w:rsidRPr="00067FC3" w:rsidRDefault="0049254B" w:rsidP="0049254B">
      <w:pPr>
        <w:jc w:val="center"/>
        <w:rPr>
          <w:b/>
          <w:lang w:val="ru-RU"/>
        </w:rPr>
      </w:pPr>
    </w:p>
    <w:p w14:paraId="57E0B6A2" w14:textId="77777777" w:rsidR="0049254B" w:rsidRPr="00067FC3" w:rsidRDefault="0049254B" w:rsidP="0049254B">
      <w:pPr>
        <w:jc w:val="center"/>
        <w:rPr>
          <w:b/>
          <w:lang w:val="ru-RU"/>
        </w:rPr>
      </w:pPr>
    </w:p>
    <w:p w14:paraId="62CB3818" w14:textId="77777777" w:rsidR="0049254B" w:rsidRPr="00067FC3" w:rsidRDefault="0049254B" w:rsidP="0049254B">
      <w:pPr>
        <w:jc w:val="center"/>
        <w:rPr>
          <w:b/>
          <w:lang w:val="ru-RU"/>
        </w:rPr>
      </w:pPr>
    </w:p>
    <w:p w14:paraId="2933E95B" w14:textId="77777777" w:rsidR="0049254B" w:rsidRPr="00067FC3" w:rsidRDefault="0049254B" w:rsidP="0049254B">
      <w:pPr>
        <w:jc w:val="center"/>
        <w:rPr>
          <w:b/>
          <w:lang w:val="ru-RU"/>
        </w:rPr>
      </w:pPr>
    </w:p>
    <w:p w14:paraId="478C0C78" w14:textId="77777777" w:rsidR="0049254B" w:rsidRPr="00067FC3" w:rsidRDefault="0049254B" w:rsidP="0049254B">
      <w:pPr>
        <w:tabs>
          <w:tab w:val="left" w:pos="1800"/>
        </w:tabs>
        <w:rPr>
          <w:lang w:val="ru-RU"/>
        </w:rPr>
      </w:pPr>
      <w:r w:rsidRPr="00067FC3">
        <w:rPr>
          <w:lang w:val="ru-RU"/>
        </w:rPr>
        <w:t>Којом понуђач _________________________________________________________</w:t>
      </w:r>
    </w:p>
    <w:p w14:paraId="62C72B36"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0DD1ABBC" w14:textId="77777777" w:rsidR="0049254B" w:rsidRPr="00067FC3" w:rsidRDefault="0049254B" w:rsidP="0049254B">
      <w:pPr>
        <w:tabs>
          <w:tab w:val="left" w:pos="1800"/>
        </w:tabs>
        <w:spacing w:line="360" w:lineRule="auto"/>
        <w:jc w:val="center"/>
        <w:rPr>
          <w:lang w:val="ru-RU"/>
        </w:rPr>
      </w:pPr>
    </w:p>
    <w:p w14:paraId="3FB5FB1A" w14:textId="77777777" w:rsidR="0049254B" w:rsidRPr="00067FC3" w:rsidRDefault="0049254B" w:rsidP="0049254B">
      <w:pPr>
        <w:tabs>
          <w:tab w:val="left" w:pos="1800"/>
        </w:tabs>
        <w:spacing w:line="480" w:lineRule="auto"/>
        <w:rPr>
          <w:lang w:val="ru-RU"/>
        </w:rPr>
      </w:pPr>
      <w:r w:rsidRPr="00067FC3">
        <w:rPr>
          <w:lang w:val="ru-RU"/>
        </w:rPr>
        <w:t xml:space="preserve">из _____________________ под пуном материјалном и кривичном одговорношћу изјављује да је </w:t>
      </w:r>
      <w:r w:rsidRPr="00067FC3">
        <w:rPr>
          <w:b/>
          <w:i/>
          <w:lang w:val="ru-RU"/>
        </w:rPr>
        <w:t>подизвођач</w:t>
      </w:r>
      <w:r w:rsidRPr="00067FC3">
        <w:rPr>
          <w:lang w:val="ru-RU"/>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436EE9F0" w14:textId="77777777" w:rsidR="0049254B" w:rsidRPr="00067FC3" w:rsidRDefault="0049254B" w:rsidP="0049254B">
      <w:pPr>
        <w:rPr>
          <w:lang w:val="ru-RU"/>
        </w:rPr>
      </w:pPr>
      <w:r w:rsidRPr="00067FC3">
        <w:rPr>
          <w:b/>
          <w:lang w:val="ru-RU"/>
        </w:rPr>
        <w:t>Напомена:</w:t>
      </w:r>
      <w:r w:rsidRPr="00067FC3">
        <w:rPr>
          <w:lang w:val="ru-RU"/>
        </w:rPr>
        <w:t xml:space="preserve"> У случају потребе Изјаву копирати</w:t>
      </w:r>
    </w:p>
    <w:p w14:paraId="11117FB2" w14:textId="77777777" w:rsidR="0049254B" w:rsidRPr="00067FC3" w:rsidRDefault="0049254B" w:rsidP="0049254B">
      <w:pPr>
        <w:tabs>
          <w:tab w:val="left" w:pos="1800"/>
        </w:tabs>
        <w:spacing w:line="360" w:lineRule="auto"/>
        <w:rPr>
          <w:lang w:val="ru-RU"/>
        </w:rPr>
      </w:pPr>
    </w:p>
    <w:p w14:paraId="675C8B88" w14:textId="77777777" w:rsidR="0049254B" w:rsidRPr="00067FC3" w:rsidRDefault="0049254B" w:rsidP="0049254B">
      <w:pPr>
        <w:tabs>
          <w:tab w:val="left" w:pos="1800"/>
        </w:tabs>
        <w:spacing w:line="360" w:lineRule="auto"/>
        <w:rPr>
          <w:lang w:val="ru-RU"/>
        </w:rPr>
      </w:pPr>
    </w:p>
    <w:p w14:paraId="6461BF43" w14:textId="77777777" w:rsidR="0049254B" w:rsidRPr="00067FC3" w:rsidRDefault="0049254B" w:rsidP="0049254B">
      <w:pPr>
        <w:tabs>
          <w:tab w:val="left" w:pos="1800"/>
        </w:tabs>
        <w:spacing w:line="360" w:lineRule="auto"/>
        <w:rPr>
          <w:lang w:val="ru-RU"/>
        </w:rPr>
      </w:pPr>
    </w:p>
    <w:p w14:paraId="14F36BE6" w14:textId="77777777" w:rsidR="0049254B" w:rsidRPr="00067FC3" w:rsidRDefault="0049254B" w:rsidP="0049254B">
      <w:pPr>
        <w:tabs>
          <w:tab w:val="left" w:pos="1800"/>
        </w:tabs>
        <w:spacing w:line="360" w:lineRule="auto"/>
        <w:rPr>
          <w:lang w:val="ru-RU"/>
        </w:rPr>
      </w:pPr>
    </w:p>
    <w:p w14:paraId="597F0203" w14:textId="77777777" w:rsidR="0049254B" w:rsidRPr="00067FC3" w:rsidRDefault="0049254B" w:rsidP="0049254B">
      <w:pPr>
        <w:tabs>
          <w:tab w:val="left" w:pos="1800"/>
        </w:tabs>
        <w:spacing w:line="360" w:lineRule="auto"/>
        <w:rPr>
          <w:lang w:val="ru-RU"/>
        </w:rPr>
      </w:pPr>
    </w:p>
    <w:p w14:paraId="787D146A"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0DE07291" w14:textId="77777777" w:rsidTr="0048218E">
        <w:trPr>
          <w:jc w:val="right"/>
        </w:trPr>
        <w:tc>
          <w:tcPr>
            <w:tcW w:w="2520" w:type="dxa"/>
          </w:tcPr>
          <w:p w14:paraId="718512DA"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19312837"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6275304E" w14:textId="77777777" w:rsidTr="0048218E">
        <w:trPr>
          <w:jc w:val="right"/>
        </w:trPr>
        <w:tc>
          <w:tcPr>
            <w:tcW w:w="2520" w:type="dxa"/>
          </w:tcPr>
          <w:p w14:paraId="7697DB12" w14:textId="58B00117" w:rsidR="0049254B" w:rsidRPr="00CB1C3E" w:rsidRDefault="0049254B" w:rsidP="0048218E">
            <w:pPr>
              <w:spacing w:after="200" w:line="276" w:lineRule="auto"/>
              <w:jc w:val="center"/>
              <w:rPr>
                <w:rFonts w:eastAsia="Malgun Gothic"/>
                <w:b/>
                <w:lang w:eastAsia="ko-KR"/>
              </w:rPr>
            </w:pPr>
          </w:p>
        </w:tc>
        <w:tc>
          <w:tcPr>
            <w:tcW w:w="3318" w:type="dxa"/>
          </w:tcPr>
          <w:p w14:paraId="3ABC3CCC" w14:textId="77777777" w:rsidR="0049254B" w:rsidRPr="00CB1C3E" w:rsidRDefault="0049254B" w:rsidP="0048218E">
            <w:pPr>
              <w:spacing w:after="200" w:line="276" w:lineRule="auto"/>
              <w:jc w:val="center"/>
              <w:rPr>
                <w:rFonts w:eastAsia="Malgun Gothic"/>
                <w:b/>
                <w:lang w:eastAsia="ko-KR"/>
              </w:rPr>
            </w:pPr>
          </w:p>
        </w:tc>
      </w:tr>
      <w:tr w:rsidR="0049254B" w:rsidRPr="00CB1C3E" w14:paraId="070E36AB" w14:textId="77777777" w:rsidTr="0048218E">
        <w:trPr>
          <w:trHeight w:val="567"/>
          <w:jc w:val="right"/>
        </w:trPr>
        <w:tc>
          <w:tcPr>
            <w:tcW w:w="2520" w:type="dxa"/>
          </w:tcPr>
          <w:p w14:paraId="44CB0424"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3B6AB0D2" w14:textId="77777777" w:rsidR="0049254B" w:rsidRPr="00CB1C3E" w:rsidRDefault="0049254B" w:rsidP="0048218E">
            <w:pPr>
              <w:spacing w:after="200" w:line="276" w:lineRule="auto"/>
              <w:jc w:val="center"/>
              <w:rPr>
                <w:rFonts w:eastAsia="Malgun Gothic"/>
                <w:lang w:eastAsia="ko-KR"/>
              </w:rPr>
            </w:pPr>
          </w:p>
        </w:tc>
      </w:tr>
    </w:tbl>
    <w:p w14:paraId="41848921" w14:textId="77777777" w:rsidR="0049254B" w:rsidRPr="00CB1C3E" w:rsidRDefault="0049254B" w:rsidP="0049254B"/>
    <w:p w14:paraId="148D8F55" w14:textId="77777777" w:rsidR="0049254B" w:rsidRPr="00880199" w:rsidRDefault="0049254B" w:rsidP="002151EF">
      <w:pPr>
        <w:rPr>
          <w:b/>
        </w:rPr>
      </w:pPr>
    </w:p>
    <w:p w14:paraId="11A2B5A6" w14:textId="77777777" w:rsidR="00CD5410" w:rsidRDefault="00CD5410" w:rsidP="0049254B">
      <w:pPr>
        <w:jc w:val="center"/>
        <w:rPr>
          <w:b/>
        </w:rPr>
      </w:pPr>
    </w:p>
    <w:p w14:paraId="36E487F5" w14:textId="77777777" w:rsidR="00CD5410" w:rsidRDefault="00CD5410" w:rsidP="0049254B">
      <w:pPr>
        <w:jc w:val="center"/>
        <w:rPr>
          <w:b/>
        </w:rPr>
      </w:pPr>
    </w:p>
    <w:p w14:paraId="6AA5B80B" w14:textId="77777777" w:rsidR="00CD5410" w:rsidRDefault="00CD5410" w:rsidP="0049254B">
      <w:pPr>
        <w:jc w:val="center"/>
        <w:rPr>
          <w:b/>
        </w:rPr>
      </w:pPr>
    </w:p>
    <w:p w14:paraId="3F8880F8" w14:textId="77777777" w:rsidR="00CD5410" w:rsidRDefault="00CD5410" w:rsidP="0049254B">
      <w:pPr>
        <w:jc w:val="center"/>
        <w:rPr>
          <w:b/>
        </w:rPr>
      </w:pPr>
    </w:p>
    <w:p w14:paraId="64452DC5" w14:textId="77777777" w:rsidR="00CD5410" w:rsidRDefault="00CD5410" w:rsidP="0049254B">
      <w:pPr>
        <w:jc w:val="center"/>
        <w:rPr>
          <w:b/>
        </w:rPr>
      </w:pPr>
    </w:p>
    <w:p w14:paraId="3CB87C8B" w14:textId="77777777" w:rsidR="00CD5410" w:rsidRDefault="00CD5410" w:rsidP="0049254B">
      <w:pPr>
        <w:jc w:val="center"/>
        <w:rPr>
          <w:b/>
        </w:rPr>
      </w:pPr>
    </w:p>
    <w:p w14:paraId="2B1539A4" w14:textId="77777777" w:rsidR="00CD5410" w:rsidRDefault="00CD5410" w:rsidP="0049254B">
      <w:pPr>
        <w:jc w:val="center"/>
        <w:rPr>
          <w:b/>
        </w:rPr>
      </w:pPr>
    </w:p>
    <w:p w14:paraId="3D9D0D95" w14:textId="77777777" w:rsidR="00CD5410" w:rsidRDefault="00CD5410" w:rsidP="0049254B">
      <w:pPr>
        <w:jc w:val="center"/>
        <w:rPr>
          <w:b/>
        </w:rPr>
      </w:pPr>
    </w:p>
    <w:p w14:paraId="382503D6" w14:textId="77777777" w:rsidR="00CD5410" w:rsidRDefault="00CD5410" w:rsidP="0049254B">
      <w:pPr>
        <w:jc w:val="center"/>
        <w:rPr>
          <w:b/>
        </w:rPr>
      </w:pPr>
    </w:p>
    <w:p w14:paraId="121737DA" w14:textId="77777777" w:rsidR="00CD5410" w:rsidRDefault="00CD5410" w:rsidP="0049254B">
      <w:pPr>
        <w:jc w:val="center"/>
        <w:rPr>
          <w:b/>
        </w:rPr>
      </w:pPr>
    </w:p>
    <w:p w14:paraId="43F0525B" w14:textId="77777777" w:rsidR="00CD5410" w:rsidRDefault="00CD5410" w:rsidP="0049254B">
      <w:pPr>
        <w:jc w:val="center"/>
        <w:rPr>
          <w:b/>
        </w:rPr>
      </w:pPr>
    </w:p>
    <w:p w14:paraId="255993E4" w14:textId="77777777" w:rsidR="00CD5410" w:rsidRDefault="00CD5410" w:rsidP="0049254B">
      <w:pPr>
        <w:jc w:val="center"/>
        <w:rPr>
          <w:b/>
        </w:rPr>
      </w:pPr>
    </w:p>
    <w:p w14:paraId="15C06947" w14:textId="47B928A8" w:rsidR="0049254B" w:rsidRPr="00CB1C3E" w:rsidRDefault="0049254B" w:rsidP="0049254B">
      <w:pPr>
        <w:jc w:val="center"/>
        <w:rPr>
          <w:b/>
        </w:rPr>
      </w:pPr>
      <w:r w:rsidRPr="00CB1C3E">
        <w:rPr>
          <w:b/>
        </w:rPr>
        <w:t>И З Ј А В А</w:t>
      </w:r>
    </w:p>
    <w:p w14:paraId="11938184" w14:textId="77777777" w:rsidR="0049254B" w:rsidRPr="00067FC3" w:rsidRDefault="0049254B" w:rsidP="0049254B">
      <w:pPr>
        <w:jc w:val="center"/>
        <w:rPr>
          <w:b/>
          <w:lang w:val="ru-RU"/>
        </w:rPr>
      </w:pPr>
      <w:r w:rsidRPr="00067FC3">
        <w:rPr>
          <w:b/>
          <w:lang w:val="ru-RU"/>
        </w:rPr>
        <w:t>(уколико понуђач подноси понуду са подизвођачем)</w:t>
      </w:r>
    </w:p>
    <w:p w14:paraId="62DC6BAF" w14:textId="77777777" w:rsidR="0049254B" w:rsidRPr="00067FC3" w:rsidRDefault="0049254B" w:rsidP="0049254B">
      <w:pPr>
        <w:jc w:val="center"/>
        <w:rPr>
          <w:b/>
          <w:lang w:val="ru-RU"/>
        </w:rPr>
      </w:pPr>
    </w:p>
    <w:p w14:paraId="3D1C0466" w14:textId="77777777" w:rsidR="0049254B" w:rsidRPr="00067FC3" w:rsidRDefault="0049254B" w:rsidP="0049254B">
      <w:pPr>
        <w:jc w:val="center"/>
        <w:rPr>
          <w:b/>
          <w:lang w:val="ru-RU"/>
        </w:rPr>
      </w:pPr>
    </w:p>
    <w:p w14:paraId="76E17F23" w14:textId="77777777" w:rsidR="0049254B" w:rsidRPr="00067FC3" w:rsidRDefault="0049254B" w:rsidP="0049254B">
      <w:pPr>
        <w:jc w:val="center"/>
        <w:rPr>
          <w:b/>
          <w:lang w:val="ru-RU"/>
        </w:rPr>
      </w:pPr>
    </w:p>
    <w:p w14:paraId="43D769DC" w14:textId="77777777" w:rsidR="0049254B" w:rsidRPr="00067FC3" w:rsidRDefault="0049254B" w:rsidP="0049254B">
      <w:pPr>
        <w:jc w:val="center"/>
        <w:rPr>
          <w:b/>
          <w:lang w:val="ru-RU"/>
        </w:rPr>
      </w:pPr>
    </w:p>
    <w:p w14:paraId="3A04F869" w14:textId="77777777" w:rsidR="0049254B" w:rsidRPr="00067FC3" w:rsidRDefault="0049254B" w:rsidP="0049254B">
      <w:pPr>
        <w:tabs>
          <w:tab w:val="left" w:pos="1800"/>
        </w:tabs>
        <w:rPr>
          <w:lang w:val="ru-RU"/>
        </w:rPr>
      </w:pPr>
      <w:r w:rsidRPr="00067FC3">
        <w:rPr>
          <w:lang w:val="ru-RU"/>
        </w:rPr>
        <w:t>Којом понуђач _________________________________________________________</w:t>
      </w:r>
    </w:p>
    <w:p w14:paraId="6BBAA5AA" w14:textId="77777777" w:rsidR="0049254B" w:rsidRPr="00067FC3" w:rsidRDefault="0049254B" w:rsidP="0049254B">
      <w:pPr>
        <w:tabs>
          <w:tab w:val="left" w:pos="1800"/>
        </w:tabs>
        <w:jc w:val="center"/>
        <w:rPr>
          <w:lang w:val="ru-RU"/>
        </w:rPr>
      </w:pPr>
      <w:r w:rsidRPr="00067FC3">
        <w:rPr>
          <w:lang w:val="ru-RU"/>
        </w:rPr>
        <w:t>(пословно име или скраћени назив понуђача)</w:t>
      </w:r>
    </w:p>
    <w:p w14:paraId="72725C92" w14:textId="77777777" w:rsidR="0049254B" w:rsidRPr="00067FC3" w:rsidRDefault="0049254B" w:rsidP="0049254B">
      <w:pPr>
        <w:tabs>
          <w:tab w:val="left" w:pos="1800"/>
        </w:tabs>
        <w:spacing w:line="360" w:lineRule="auto"/>
        <w:jc w:val="center"/>
        <w:rPr>
          <w:lang w:val="ru-RU"/>
        </w:rPr>
      </w:pPr>
    </w:p>
    <w:p w14:paraId="285649F2" w14:textId="77777777" w:rsidR="0049254B" w:rsidRPr="00067FC3" w:rsidRDefault="0049254B" w:rsidP="0049254B">
      <w:pPr>
        <w:tabs>
          <w:tab w:val="left" w:pos="1800"/>
        </w:tabs>
        <w:spacing w:line="480" w:lineRule="auto"/>
        <w:rPr>
          <w:lang w:val="ru-RU"/>
        </w:rPr>
      </w:pPr>
      <w:r w:rsidRPr="00067FC3">
        <w:rPr>
          <w:lang w:val="ru-RU"/>
        </w:rPr>
        <w:t xml:space="preserve">из _____________________ под пуном материјалном и кривичном одговорношћу изјављује да </w:t>
      </w:r>
      <w:r w:rsidRPr="00067FC3">
        <w:rPr>
          <w:b/>
          <w:i/>
          <w:lang w:val="ru-RU"/>
        </w:rPr>
        <w:t>подизвођач</w:t>
      </w:r>
      <w:r w:rsidRPr="00067FC3">
        <w:rPr>
          <w:lang w:val="ru-RU"/>
        </w:rPr>
        <w:t xml:space="preserve"> ____________________________ из ________________ </w:t>
      </w:r>
      <w:r>
        <w:rPr>
          <w:lang w:val="sr-Cyrl-CS"/>
        </w:rPr>
        <w:t>нема забрану обављања делатности која је на снази у време подношења понуде</w:t>
      </w:r>
      <w:r w:rsidRPr="00067FC3">
        <w:rPr>
          <w:lang w:val="ru-RU"/>
        </w:rPr>
        <w:t>.</w:t>
      </w:r>
    </w:p>
    <w:p w14:paraId="115F9AF7" w14:textId="77777777" w:rsidR="0049254B" w:rsidRPr="00067FC3" w:rsidRDefault="0049254B" w:rsidP="0049254B">
      <w:pPr>
        <w:rPr>
          <w:lang w:val="ru-RU"/>
        </w:rPr>
      </w:pPr>
      <w:r w:rsidRPr="00067FC3">
        <w:rPr>
          <w:b/>
          <w:lang w:val="ru-RU"/>
        </w:rPr>
        <w:t>Напомена:</w:t>
      </w:r>
      <w:r w:rsidRPr="00067FC3">
        <w:rPr>
          <w:lang w:val="ru-RU"/>
        </w:rPr>
        <w:t xml:space="preserve"> У случају потребе Изјаву копирати</w:t>
      </w:r>
    </w:p>
    <w:p w14:paraId="1BC8A53D" w14:textId="77777777" w:rsidR="0049254B" w:rsidRPr="00067FC3" w:rsidRDefault="0049254B" w:rsidP="0049254B">
      <w:pPr>
        <w:tabs>
          <w:tab w:val="left" w:pos="1800"/>
        </w:tabs>
        <w:spacing w:line="360" w:lineRule="auto"/>
        <w:rPr>
          <w:lang w:val="ru-RU"/>
        </w:rPr>
      </w:pPr>
    </w:p>
    <w:p w14:paraId="7B77CEC7" w14:textId="77777777" w:rsidR="0049254B" w:rsidRPr="00067FC3" w:rsidRDefault="0049254B" w:rsidP="0049254B">
      <w:pPr>
        <w:tabs>
          <w:tab w:val="left" w:pos="1800"/>
        </w:tabs>
        <w:spacing w:line="360" w:lineRule="auto"/>
        <w:rPr>
          <w:lang w:val="ru-RU"/>
        </w:rPr>
      </w:pPr>
    </w:p>
    <w:p w14:paraId="3E449C48" w14:textId="77777777" w:rsidR="0049254B" w:rsidRPr="00067FC3" w:rsidRDefault="0049254B" w:rsidP="0049254B">
      <w:pPr>
        <w:tabs>
          <w:tab w:val="left" w:pos="1800"/>
        </w:tabs>
        <w:spacing w:line="360" w:lineRule="auto"/>
        <w:rPr>
          <w:lang w:val="ru-RU"/>
        </w:rPr>
      </w:pPr>
    </w:p>
    <w:p w14:paraId="692C56E3" w14:textId="77777777" w:rsidR="0049254B" w:rsidRPr="00067FC3" w:rsidRDefault="0049254B" w:rsidP="0049254B">
      <w:pPr>
        <w:tabs>
          <w:tab w:val="left" w:pos="1800"/>
        </w:tabs>
        <w:spacing w:line="360" w:lineRule="auto"/>
        <w:rPr>
          <w:lang w:val="ru-RU"/>
        </w:rPr>
      </w:pPr>
    </w:p>
    <w:p w14:paraId="650E2F69" w14:textId="77777777" w:rsidR="0049254B" w:rsidRPr="00067FC3" w:rsidRDefault="0049254B" w:rsidP="0049254B">
      <w:pPr>
        <w:tabs>
          <w:tab w:val="left" w:pos="1800"/>
        </w:tabs>
        <w:spacing w:line="360" w:lineRule="auto"/>
        <w:rPr>
          <w:lang w:val="ru-RU"/>
        </w:rPr>
      </w:pPr>
    </w:p>
    <w:p w14:paraId="6C3DAD07" w14:textId="77777777" w:rsidR="0049254B" w:rsidRPr="00067FC3" w:rsidRDefault="0049254B" w:rsidP="0049254B">
      <w:pPr>
        <w:tabs>
          <w:tab w:val="left" w:pos="1800"/>
        </w:tabs>
        <w:spacing w:line="360" w:lineRule="auto"/>
        <w:rPr>
          <w:lang w:val="ru-RU"/>
        </w:rPr>
      </w:pPr>
    </w:p>
    <w:tbl>
      <w:tblPr>
        <w:tblW w:w="0" w:type="auto"/>
        <w:jc w:val="right"/>
        <w:tblLook w:val="01E0" w:firstRow="1" w:lastRow="1" w:firstColumn="1" w:lastColumn="1" w:noHBand="0" w:noVBand="0"/>
      </w:tblPr>
      <w:tblGrid>
        <w:gridCol w:w="2520"/>
        <w:gridCol w:w="3318"/>
      </w:tblGrid>
      <w:tr w:rsidR="0049254B" w:rsidRPr="00CB1C3E" w14:paraId="69335378" w14:textId="77777777" w:rsidTr="0048218E">
        <w:trPr>
          <w:jc w:val="right"/>
        </w:trPr>
        <w:tc>
          <w:tcPr>
            <w:tcW w:w="2520" w:type="dxa"/>
          </w:tcPr>
          <w:p w14:paraId="1523D63D" w14:textId="77777777" w:rsidR="0049254B" w:rsidRPr="00067FC3" w:rsidRDefault="0049254B" w:rsidP="0048218E">
            <w:pPr>
              <w:spacing w:after="200" w:line="276" w:lineRule="auto"/>
              <w:jc w:val="center"/>
              <w:rPr>
                <w:rFonts w:eastAsia="Malgun Gothic"/>
                <w:b/>
                <w:lang w:val="ru-RU" w:eastAsia="ko-KR"/>
              </w:rPr>
            </w:pPr>
          </w:p>
        </w:tc>
        <w:tc>
          <w:tcPr>
            <w:tcW w:w="3318" w:type="dxa"/>
          </w:tcPr>
          <w:p w14:paraId="1ADE9CD5" w14:textId="77777777" w:rsidR="0049254B" w:rsidRPr="00CB1C3E" w:rsidRDefault="0049254B" w:rsidP="0048218E">
            <w:pPr>
              <w:spacing w:after="200" w:line="276" w:lineRule="auto"/>
              <w:jc w:val="center"/>
              <w:rPr>
                <w:rFonts w:eastAsia="Malgun Gothic"/>
                <w:b/>
                <w:lang w:eastAsia="ko-KR"/>
              </w:rPr>
            </w:pPr>
            <w:r w:rsidRPr="00CB1C3E">
              <w:rPr>
                <w:b/>
              </w:rPr>
              <w:t>Потпис овлашћеног лица</w:t>
            </w:r>
          </w:p>
        </w:tc>
      </w:tr>
      <w:tr w:rsidR="0049254B" w:rsidRPr="00CB1C3E" w14:paraId="6871D132" w14:textId="77777777" w:rsidTr="0048218E">
        <w:trPr>
          <w:jc w:val="right"/>
        </w:trPr>
        <w:tc>
          <w:tcPr>
            <w:tcW w:w="2520" w:type="dxa"/>
          </w:tcPr>
          <w:p w14:paraId="7116165B" w14:textId="5FC914C0" w:rsidR="0049254B" w:rsidRPr="00CB1C3E" w:rsidRDefault="0049254B" w:rsidP="0048218E">
            <w:pPr>
              <w:spacing w:after="200" w:line="276" w:lineRule="auto"/>
              <w:jc w:val="center"/>
              <w:rPr>
                <w:rFonts w:eastAsia="Malgun Gothic"/>
                <w:b/>
                <w:lang w:eastAsia="ko-KR"/>
              </w:rPr>
            </w:pPr>
          </w:p>
        </w:tc>
        <w:tc>
          <w:tcPr>
            <w:tcW w:w="3318" w:type="dxa"/>
          </w:tcPr>
          <w:p w14:paraId="7764933F" w14:textId="77777777" w:rsidR="0049254B" w:rsidRPr="00CB1C3E" w:rsidRDefault="0049254B" w:rsidP="0048218E">
            <w:pPr>
              <w:spacing w:after="200" w:line="276" w:lineRule="auto"/>
              <w:jc w:val="center"/>
              <w:rPr>
                <w:rFonts w:eastAsia="Malgun Gothic"/>
                <w:b/>
                <w:lang w:eastAsia="ko-KR"/>
              </w:rPr>
            </w:pPr>
          </w:p>
        </w:tc>
      </w:tr>
      <w:tr w:rsidR="0049254B" w:rsidRPr="00CB1C3E" w14:paraId="3F070370" w14:textId="77777777" w:rsidTr="0048218E">
        <w:trPr>
          <w:trHeight w:val="567"/>
          <w:jc w:val="right"/>
        </w:trPr>
        <w:tc>
          <w:tcPr>
            <w:tcW w:w="2520" w:type="dxa"/>
          </w:tcPr>
          <w:p w14:paraId="717347FF" w14:textId="77777777" w:rsidR="0049254B" w:rsidRPr="00CB1C3E" w:rsidRDefault="0049254B" w:rsidP="0048218E">
            <w:pPr>
              <w:spacing w:after="200" w:line="276" w:lineRule="auto"/>
              <w:jc w:val="center"/>
              <w:rPr>
                <w:rFonts w:eastAsia="Malgun Gothic"/>
                <w:lang w:eastAsia="ko-KR"/>
              </w:rPr>
            </w:pPr>
          </w:p>
        </w:tc>
        <w:tc>
          <w:tcPr>
            <w:tcW w:w="3318" w:type="dxa"/>
            <w:tcBorders>
              <w:top w:val="nil"/>
              <w:left w:val="nil"/>
              <w:bottom w:val="single" w:sz="4" w:space="0" w:color="auto"/>
              <w:right w:val="nil"/>
            </w:tcBorders>
          </w:tcPr>
          <w:p w14:paraId="6E9E03DC" w14:textId="77777777" w:rsidR="0049254B" w:rsidRPr="00CB1C3E" w:rsidRDefault="0049254B" w:rsidP="0048218E">
            <w:pPr>
              <w:spacing w:after="200" w:line="276" w:lineRule="auto"/>
              <w:jc w:val="center"/>
              <w:rPr>
                <w:rFonts w:eastAsia="Malgun Gothic"/>
                <w:lang w:eastAsia="ko-KR"/>
              </w:rPr>
            </w:pPr>
          </w:p>
        </w:tc>
      </w:tr>
    </w:tbl>
    <w:p w14:paraId="0B1BA48D" w14:textId="77777777" w:rsidR="0049254B" w:rsidRPr="00CB1C3E" w:rsidRDefault="0049254B" w:rsidP="0049254B">
      <w:pPr>
        <w:rPr>
          <w:rFonts w:eastAsia="Malgun Gothic"/>
          <w:b/>
          <w:lang w:eastAsia="ko-KR"/>
        </w:rPr>
      </w:pPr>
    </w:p>
    <w:p w14:paraId="3E8465ED" w14:textId="77777777" w:rsidR="0049254B" w:rsidRDefault="0049254B" w:rsidP="0049254B">
      <w:pPr>
        <w:rPr>
          <w:b/>
        </w:rPr>
      </w:pPr>
    </w:p>
    <w:p w14:paraId="7847117B" w14:textId="77777777" w:rsidR="0049254B" w:rsidRDefault="0049254B" w:rsidP="0049254B">
      <w:pPr>
        <w:rPr>
          <w:b/>
        </w:rPr>
      </w:pPr>
    </w:p>
    <w:p w14:paraId="59769A76" w14:textId="77777777" w:rsidR="008964AF" w:rsidRDefault="008964AF" w:rsidP="0049254B">
      <w:pPr>
        <w:rPr>
          <w:b/>
        </w:rPr>
      </w:pPr>
    </w:p>
    <w:p w14:paraId="45F7200C" w14:textId="77777777" w:rsidR="003832A2" w:rsidRDefault="003832A2" w:rsidP="0049254B">
      <w:pPr>
        <w:pStyle w:val="BodyTextIndent"/>
        <w:ind w:left="0"/>
        <w:jc w:val="center"/>
        <w:rPr>
          <w:b/>
          <w:lang w:val="sr-Cyrl-RS"/>
        </w:rPr>
      </w:pPr>
    </w:p>
    <w:p w14:paraId="3495575C" w14:textId="77777777" w:rsidR="003832A2" w:rsidRPr="00A97FBD" w:rsidRDefault="003832A2" w:rsidP="0049254B">
      <w:pPr>
        <w:pStyle w:val="BodyTextIndent"/>
        <w:ind w:left="0"/>
        <w:jc w:val="center"/>
        <w:rPr>
          <w:b/>
          <w:lang w:val="sr-Cyrl-RS"/>
        </w:rPr>
      </w:pPr>
    </w:p>
    <w:p w14:paraId="06E126FA" w14:textId="77777777" w:rsidR="00CD5410" w:rsidRDefault="00CD5410" w:rsidP="0049254B">
      <w:pPr>
        <w:jc w:val="center"/>
        <w:rPr>
          <w:b/>
          <w:lang w:val="sr-Cyrl-RS"/>
        </w:rPr>
      </w:pPr>
    </w:p>
    <w:p w14:paraId="2C68C501" w14:textId="77777777" w:rsidR="00CD5410" w:rsidRDefault="00CD5410" w:rsidP="0049254B">
      <w:pPr>
        <w:jc w:val="center"/>
        <w:rPr>
          <w:b/>
          <w:lang w:val="sr-Cyrl-RS"/>
        </w:rPr>
      </w:pPr>
    </w:p>
    <w:p w14:paraId="3E7C8907" w14:textId="77777777" w:rsidR="00CD5410" w:rsidRDefault="00CD5410" w:rsidP="0049254B">
      <w:pPr>
        <w:jc w:val="center"/>
        <w:rPr>
          <w:b/>
          <w:lang w:val="sr-Cyrl-RS"/>
        </w:rPr>
      </w:pPr>
    </w:p>
    <w:p w14:paraId="6B39279F" w14:textId="77777777" w:rsidR="00CD5410" w:rsidRDefault="00CD5410" w:rsidP="0049254B">
      <w:pPr>
        <w:jc w:val="center"/>
        <w:rPr>
          <w:b/>
          <w:lang w:val="sr-Cyrl-RS"/>
        </w:rPr>
      </w:pPr>
    </w:p>
    <w:p w14:paraId="3EC57874" w14:textId="77777777" w:rsidR="00CD5410" w:rsidRDefault="00CD5410" w:rsidP="0049254B">
      <w:pPr>
        <w:jc w:val="center"/>
        <w:rPr>
          <w:b/>
          <w:lang w:val="sr-Cyrl-RS"/>
        </w:rPr>
      </w:pPr>
    </w:p>
    <w:p w14:paraId="5563F769" w14:textId="77777777" w:rsidR="00CD5410" w:rsidRDefault="00CD5410" w:rsidP="0049254B">
      <w:pPr>
        <w:jc w:val="center"/>
        <w:rPr>
          <w:b/>
          <w:lang w:val="sr-Cyrl-RS"/>
        </w:rPr>
      </w:pPr>
    </w:p>
    <w:p w14:paraId="60452695" w14:textId="13FFBF8B" w:rsidR="0049254B" w:rsidRPr="004571EC" w:rsidRDefault="0049254B" w:rsidP="0049254B">
      <w:pPr>
        <w:jc w:val="center"/>
        <w:rPr>
          <w:b/>
          <w:lang w:val="sr-Cyrl-RS"/>
        </w:rPr>
      </w:pPr>
      <w:r w:rsidRPr="004571EC">
        <w:rPr>
          <w:b/>
          <w:lang w:val="sr-Cyrl-RS"/>
        </w:rPr>
        <w:t>ИЗЈАВА</w:t>
      </w:r>
    </w:p>
    <w:p w14:paraId="57E60AE1" w14:textId="77777777" w:rsidR="0049254B" w:rsidRPr="004571EC" w:rsidRDefault="0049254B" w:rsidP="0049254B">
      <w:pPr>
        <w:pStyle w:val="BodyTextIndent"/>
        <w:tabs>
          <w:tab w:val="left" w:pos="3510"/>
        </w:tabs>
        <w:ind w:left="0"/>
        <w:jc w:val="both"/>
        <w:rPr>
          <w:lang w:val="sr-Cyrl-RS"/>
        </w:rPr>
      </w:pPr>
    </w:p>
    <w:p w14:paraId="2F3C3108" w14:textId="77777777" w:rsidR="0049254B" w:rsidRPr="004571EC" w:rsidRDefault="0049254B" w:rsidP="0049254B">
      <w:pPr>
        <w:pStyle w:val="BodyTextIndent"/>
        <w:ind w:left="0"/>
        <w:jc w:val="both"/>
        <w:rPr>
          <w:lang w:val="sr-Cyrl-RS"/>
        </w:rPr>
      </w:pPr>
    </w:p>
    <w:p w14:paraId="3331CAD6" w14:textId="77777777" w:rsidR="0049254B" w:rsidRPr="004571EC" w:rsidRDefault="0049254B" w:rsidP="0049254B">
      <w:pPr>
        <w:pStyle w:val="BodyTextIndent"/>
        <w:ind w:left="0"/>
        <w:jc w:val="both"/>
        <w:rPr>
          <w:lang w:val="sr-Cyrl-RS"/>
        </w:rPr>
      </w:pPr>
    </w:p>
    <w:p w14:paraId="183F3FCC" w14:textId="77777777" w:rsidR="0049254B" w:rsidRPr="004571EC" w:rsidRDefault="0049254B" w:rsidP="0049254B">
      <w:pPr>
        <w:pStyle w:val="BodyTextIndent"/>
        <w:spacing w:line="360" w:lineRule="auto"/>
        <w:ind w:left="0"/>
        <w:jc w:val="both"/>
        <w:rPr>
          <w:lang w:val="sr-Cyrl-RS"/>
        </w:rPr>
      </w:pPr>
      <w:r w:rsidRPr="004571EC">
        <w:rPr>
          <w:lang w:val="sr-Cyrl-RS"/>
        </w:rPr>
        <w:t xml:space="preserve"> У предметној јавној набавци делимично поверавам подизвођачу  __________  %        вредности набавке, а што се  односи на:</w:t>
      </w:r>
    </w:p>
    <w:p w14:paraId="4D7F3699" w14:textId="77777777" w:rsidR="0049254B" w:rsidRPr="004571EC" w:rsidRDefault="0049254B" w:rsidP="0049254B">
      <w:pPr>
        <w:pStyle w:val="BodyTextIndent"/>
        <w:spacing w:line="360" w:lineRule="auto"/>
        <w:ind w:left="0"/>
        <w:jc w:val="both"/>
        <w:rPr>
          <w:lang w:val="sr-Cyrl-RS"/>
        </w:rPr>
      </w:pPr>
      <w:r w:rsidRPr="004571EC">
        <w:rPr>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E5BFB" w14:textId="77777777" w:rsidR="0049254B" w:rsidRPr="004571EC" w:rsidRDefault="0049254B" w:rsidP="0049254B">
      <w:pPr>
        <w:pStyle w:val="BodyTextIndent"/>
        <w:spacing w:line="360" w:lineRule="auto"/>
        <w:ind w:left="0"/>
        <w:jc w:val="both"/>
        <w:rPr>
          <w:lang w:val="sr-Cyrl-RS"/>
        </w:rPr>
      </w:pPr>
    </w:p>
    <w:p w14:paraId="52FB8233" w14:textId="77777777" w:rsidR="0049254B" w:rsidRPr="004571EC" w:rsidRDefault="0049254B" w:rsidP="0049254B">
      <w:pPr>
        <w:pStyle w:val="BodyTextIndent"/>
        <w:spacing w:line="360" w:lineRule="auto"/>
        <w:ind w:left="0"/>
        <w:jc w:val="both"/>
        <w:rPr>
          <w:lang w:val="sr-Cyrl-RS"/>
        </w:rPr>
      </w:pPr>
      <w:r w:rsidRPr="004571EC">
        <w:rPr>
          <w:b/>
          <w:lang w:val="sr-Cyrl-RS"/>
        </w:rPr>
        <w:t>Напомена:</w:t>
      </w:r>
      <w:r w:rsidRPr="004571EC">
        <w:rPr>
          <w:lang w:val="sr-Cyrl-RS"/>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15BECC73" w14:textId="77777777" w:rsidR="0049254B" w:rsidRPr="004571EC" w:rsidRDefault="0049254B" w:rsidP="0049254B">
      <w:pPr>
        <w:pStyle w:val="BodyTextIndent"/>
        <w:ind w:left="0"/>
        <w:jc w:val="both"/>
        <w:rPr>
          <w:lang w:val="sr-Cyrl-RS"/>
        </w:rPr>
      </w:pPr>
    </w:p>
    <w:p w14:paraId="53B61D29" w14:textId="77777777" w:rsidR="0049254B" w:rsidRPr="004571EC" w:rsidRDefault="0049254B" w:rsidP="0049254B">
      <w:pPr>
        <w:pStyle w:val="BodyTextIndent"/>
        <w:ind w:left="0"/>
        <w:jc w:val="both"/>
        <w:rPr>
          <w:lang w:val="sr-Cyrl-RS"/>
        </w:rPr>
      </w:pPr>
    </w:p>
    <w:p w14:paraId="0C898F61" w14:textId="77777777" w:rsidR="0049254B" w:rsidRPr="00F94DAB" w:rsidRDefault="0049254B" w:rsidP="0049254B">
      <w:pPr>
        <w:rPr>
          <w:b/>
          <w:bCs/>
          <w:iCs/>
          <w:lang w:val="ru-RU"/>
        </w:rPr>
      </w:pPr>
    </w:p>
    <w:tbl>
      <w:tblPr>
        <w:tblW w:w="5838" w:type="dxa"/>
        <w:jc w:val="right"/>
        <w:tblLook w:val="01E0" w:firstRow="1" w:lastRow="1" w:firstColumn="1" w:lastColumn="1" w:noHBand="0" w:noVBand="0"/>
      </w:tblPr>
      <w:tblGrid>
        <w:gridCol w:w="2520"/>
        <w:gridCol w:w="3318"/>
      </w:tblGrid>
      <w:tr w:rsidR="0049254B" w:rsidRPr="00983E02" w14:paraId="0743B6F5" w14:textId="77777777" w:rsidTr="0048218E">
        <w:trPr>
          <w:jc w:val="right"/>
        </w:trPr>
        <w:tc>
          <w:tcPr>
            <w:tcW w:w="2520" w:type="dxa"/>
          </w:tcPr>
          <w:p w14:paraId="144E3BC8" w14:textId="77777777" w:rsidR="0049254B" w:rsidRPr="00F94DAB" w:rsidRDefault="0049254B" w:rsidP="0048218E">
            <w:pPr>
              <w:jc w:val="center"/>
              <w:rPr>
                <w:b/>
                <w:lang w:val="ru-RU"/>
              </w:rPr>
            </w:pPr>
          </w:p>
        </w:tc>
        <w:tc>
          <w:tcPr>
            <w:tcW w:w="3318" w:type="dxa"/>
          </w:tcPr>
          <w:p w14:paraId="18581C55" w14:textId="77777777" w:rsidR="0049254B" w:rsidRPr="00983E02" w:rsidRDefault="0049254B" w:rsidP="0048218E">
            <w:pPr>
              <w:jc w:val="center"/>
              <w:rPr>
                <w:b/>
                <w:lang w:val="ru-RU"/>
              </w:rPr>
            </w:pPr>
            <w:r w:rsidRPr="000A2B5E">
              <w:rPr>
                <w:b/>
                <w:lang w:val="sr-Latn-RS"/>
              </w:rPr>
              <w:t>Потпис овлашћеног лица</w:t>
            </w:r>
          </w:p>
        </w:tc>
      </w:tr>
      <w:tr w:rsidR="0049254B" w:rsidRPr="00983E02" w14:paraId="027A995D" w14:textId="77777777" w:rsidTr="0048218E">
        <w:trPr>
          <w:jc w:val="right"/>
        </w:trPr>
        <w:tc>
          <w:tcPr>
            <w:tcW w:w="2520" w:type="dxa"/>
          </w:tcPr>
          <w:p w14:paraId="4BCE92D2" w14:textId="10C51A28" w:rsidR="0049254B" w:rsidRPr="00983E02" w:rsidRDefault="0049254B" w:rsidP="0048218E">
            <w:pPr>
              <w:jc w:val="center"/>
              <w:rPr>
                <w:b/>
                <w:lang w:val="ru-RU"/>
              </w:rPr>
            </w:pPr>
          </w:p>
        </w:tc>
        <w:tc>
          <w:tcPr>
            <w:tcW w:w="3318" w:type="dxa"/>
          </w:tcPr>
          <w:p w14:paraId="4EE35682" w14:textId="77777777" w:rsidR="0049254B" w:rsidRPr="00983E02" w:rsidRDefault="0049254B" w:rsidP="0048218E">
            <w:pPr>
              <w:jc w:val="center"/>
              <w:rPr>
                <w:b/>
                <w:lang w:val="ru-RU"/>
              </w:rPr>
            </w:pPr>
          </w:p>
        </w:tc>
      </w:tr>
      <w:tr w:rsidR="0049254B" w:rsidRPr="00983E02" w14:paraId="3D84CAF8" w14:textId="77777777" w:rsidTr="0048218E">
        <w:trPr>
          <w:trHeight w:val="738"/>
          <w:jc w:val="right"/>
        </w:trPr>
        <w:tc>
          <w:tcPr>
            <w:tcW w:w="2520" w:type="dxa"/>
          </w:tcPr>
          <w:p w14:paraId="345A39FC" w14:textId="77777777" w:rsidR="0049254B" w:rsidRPr="00983E02" w:rsidRDefault="0049254B" w:rsidP="0048218E">
            <w:pPr>
              <w:jc w:val="center"/>
              <w:rPr>
                <w:lang w:val="ru-RU"/>
              </w:rPr>
            </w:pPr>
          </w:p>
        </w:tc>
        <w:tc>
          <w:tcPr>
            <w:tcW w:w="3318" w:type="dxa"/>
            <w:tcBorders>
              <w:bottom w:val="single" w:sz="4" w:space="0" w:color="auto"/>
            </w:tcBorders>
          </w:tcPr>
          <w:p w14:paraId="046F510B" w14:textId="77777777" w:rsidR="0049254B" w:rsidRPr="00983E02" w:rsidRDefault="0049254B" w:rsidP="0048218E">
            <w:pPr>
              <w:jc w:val="center"/>
              <w:rPr>
                <w:lang w:val="ru-RU"/>
              </w:rPr>
            </w:pPr>
          </w:p>
        </w:tc>
      </w:tr>
    </w:tbl>
    <w:p w14:paraId="2A6B59DF" w14:textId="77777777" w:rsidR="0049254B" w:rsidRPr="000A2B5E" w:rsidRDefault="0049254B" w:rsidP="0049254B">
      <w:pPr>
        <w:rPr>
          <w:lang w:val="sr-Cyrl-CS"/>
        </w:rPr>
      </w:pPr>
    </w:p>
    <w:p w14:paraId="3D9EA35C" w14:textId="77777777" w:rsidR="002F1281" w:rsidRPr="00E83E61" w:rsidRDefault="002F1281" w:rsidP="002F1281">
      <w:pPr>
        <w:suppressAutoHyphens w:val="0"/>
        <w:spacing w:line="240" w:lineRule="auto"/>
        <w:jc w:val="right"/>
        <w:rPr>
          <w:rFonts w:eastAsia="Times New Roman"/>
          <w:b/>
          <w:noProof/>
          <w:color w:val="auto"/>
          <w:kern w:val="0"/>
          <w:lang w:val="sr-Cyrl-CS" w:eastAsia="sr-Latn-CS"/>
        </w:rPr>
      </w:pPr>
    </w:p>
    <w:p w14:paraId="09EDDB50"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43FCE62A" w14:textId="77777777" w:rsidR="00CD5410" w:rsidRDefault="00CD5410" w:rsidP="008964AF">
      <w:pPr>
        <w:pStyle w:val="BodyTextIndent"/>
        <w:ind w:left="0"/>
        <w:jc w:val="center"/>
        <w:rPr>
          <w:b/>
          <w:lang w:val="sr-Cyrl-RS"/>
        </w:rPr>
      </w:pPr>
    </w:p>
    <w:p w14:paraId="64EF9204" w14:textId="77777777" w:rsidR="00CD5410" w:rsidRDefault="00CD5410" w:rsidP="008964AF">
      <w:pPr>
        <w:pStyle w:val="BodyTextIndent"/>
        <w:ind w:left="0"/>
        <w:jc w:val="center"/>
        <w:rPr>
          <w:b/>
          <w:lang w:val="sr-Cyrl-RS"/>
        </w:rPr>
      </w:pPr>
    </w:p>
    <w:p w14:paraId="1A23EB5C" w14:textId="77777777" w:rsidR="00CD5410" w:rsidRDefault="00CD5410" w:rsidP="008964AF">
      <w:pPr>
        <w:pStyle w:val="BodyTextIndent"/>
        <w:ind w:left="0"/>
        <w:jc w:val="center"/>
        <w:rPr>
          <w:b/>
          <w:lang w:val="sr-Cyrl-RS"/>
        </w:rPr>
      </w:pPr>
    </w:p>
    <w:p w14:paraId="3C245ACF" w14:textId="77777777" w:rsidR="00CD5410" w:rsidRDefault="00CD5410" w:rsidP="008964AF">
      <w:pPr>
        <w:pStyle w:val="BodyTextIndent"/>
        <w:ind w:left="0"/>
        <w:jc w:val="center"/>
        <w:rPr>
          <w:b/>
          <w:lang w:val="sr-Cyrl-RS"/>
        </w:rPr>
      </w:pPr>
    </w:p>
    <w:p w14:paraId="1089BC1A" w14:textId="77777777" w:rsidR="00CD5410" w:rsidRDefault="00CD5410" w:rsidP="008964AF">
      <w:pPr>
        <w:pStyle w:val="BodyTextIndent"/>
        <w:ind w:left="0"/>
        <w:jc w:val="center"/>
        <w:rPr>
          <w:b/>
          <w:lang w:val="sr-Cyrl-RS"/>
        </w:rPr>
      </w:pPr>
    </w:p>
    <w:p w14:paraId="1CBE5702" w14:textId="77777777" w:rsidR="00CD5410" w:rsidRDefault="00CD5410" w:rsidP="008964AF">
      <w:pPr>
        <w:pStyle w:val="BodyTextIndent"/>
        <w:ind w:left="0"/>
        <w:jc w:val="center"/>
        <w:rPr>
          <w:b/>
          <w:lang w:val="sr-Cyrl-RS"/>
        </w:rPr>
      </w:pPr>
    </w:p>
    <w:p w14:paraId="0DFEFDFE" w14:textId="77777777" w:rsidR="00CD5410" w:rsidRDefault="00CD5410" w:rsidP="008964AF">
      <w:pPr>
        <w:pStyle w:val="BodyTextIndent"/>
        <w:ind w:left="0"/>
        <w:jc w:val="center"/>
        <w:rPr>
          <w:b/>
          <w:lang w:val="sr-Cyrl-RS"/>
        </w:rPr>
      </w:pPr>
    </w:p>
    <w:p w14:paraId="6797343C" w14:textId="77777777" w:rsidR="00CD5410" w:rsidRDefault="00CD5410" w:rsidP="008964AF">
      <w:pPr>
        <w:pStyle w:val="BodyTextIndent"/>
        <w:ind w:left="0"/>
        <w:jc w:val="center"/>
        <w:rPr>
          <w:b/>
          <w:lang w:val="sr-Cyrl-RS"/>
        </w:rPr>
      </w:pPr>
    </w:p>
    <w:p w14:paraId="2351870D" w14:textId="77777777" w:rsidR="00CD5410" w:rsidRDefault="00CD5410" w:rsidP="008964AF">
      <w:pPr>
        <w:pStyle w:val="BodyTextIndent"/>
        <w:ind w:left="0"/>
        <w:jc w:val="center"/>
        <w:rPr>
          <w:b/>
          <w:lang w:val="sr-Cyrl-RS"/>
        </w:rPr>
      </w:pPr>
    </w:p>
    <w:p w14:paraId="13682EBA" w14:textId="77777777" w:rsidR="00CD5410" w:rsidRDefault="00CD5410" w:rsidP="008964AF">
      <w:pPr>
        <w:pStyle w:val="BodyTextIndent"/>
        <w:ind w:left="0"/>
        <w:jc w:val="center"/>
        <w:rPr>
          <w:b/>
          <w:lang w:val="sr-Cyrl-RS"/>
        </w:rPr>
      </w:pPr>
    </w:p>
    <w:p w14:paraId="05034C34" w14:textId="7386BF5C" w:rsidR="008964AF" w:rsidRPr="004571EC" w:rsidRDefault="008964AF" w:rsidP="008964AF">
      <w:pPr>
        <w:pStyle w:val="BodyTextIndent"/>
        <w:ind w:left="0"/>
        <w:jc w:val="center"/>
        <w:rPr>
          <w:b/>
          <w:lang w:val="sr-Cyrl-RS"/>
        </w:rPr>
      </w:pPr>
      <w:r w:rsidRPr="004571EC">
        <w:rPr>
          <w:b/>
          <w:lang w:val="sr-Cyrl-RS"/>
        </w:rPr>
        <w:t>РОК</w:t>
      </w:r>
    </w:p>
    <w:p w14:paraId="6A8F2CF2" w14:textId="77777777" w:rsidR="008964AF" w:rsidRPr="004571EC" w:rsidRDefault="008964AF" w:rsidP="008964AF">
      <w:pPr>
        <w:pStyle w:val="BodyTextIndent"/>
        <w:ind w:left="0"/>
        <w:jc w:val="center"/>
        <w:rPr>
          <w:b/>
          <w:lang w:val="sr-Cyrl-RS"/>
        </w:rPr>
      </w:pPr>
      <w:r w:rsidRPr="004571EC">
        <w:rPr>
          <w:b/>
          <w:lang w:val="sr-Cyrl-RS"/>
        </w:rPr>
        <w:t xml:space="preserve"> ВАЖЕЊА ПОНУДЕ</w:t>
      </w:r>
    </w:p>
    <w:p w14:paraId="11BC39C0" w14:textId="77777777" w:rsidR="008964AF" w:rsidRPr="004571EC" w:rsidRDefault="008964AF" w:rsidP="008964AF">
      <w:pPr>
        <w:pStyle w:val="BodyTextIndent"/>
        <w:ind w:left="0"/>
        <w:jc w:val="center"/>
        <w:rPr>
          <w:b/>
          <w:lang w:val="sr-Cyrl-RS"/>
        </w:rPr>
      </w:pPr>
    </w:p>
    <w:p w14:paraId="7D003B8F" w14:textId="77777777" w:rsidR="008964AF" w:rsidRPr="004571EC" w:rsidRDefault="008964AF" w:rsidP="008964AF">
      <w:pPr>
        <w:pStyle w:val="BodyTextIndent"/>
        <w:ind w:left="0"/>
        <w:jc w:val="center"/>
        <w:rPr>
          <w:b/>
          <w:lang w:val="sr-Cyrl-RS"/>
        </w:rPr>
      </w:pPr>
    </w:p>
    <w:p w14:paraId="0CF9E1BA" w14:textId="77777777" w:rsidR="008964AF" w:rsidRPr="004571EC" w:rsidRDefault="008964AF" w:rsidP="008964AF">
      <w:pPr>
        <w:pStyle w:val="BodyTextIndent"/>
        <w:ind w:left="0"/>
        <w:jc w:val="center"/>
        <w:rPr>
          <w:b/>
          <w:lang w:val="sr-Cyrl-RS"/>
        </w:rPr>
      </w:pPr>
    </w:p>
    <w:p w14:paraId="69554AF3" w14:textId="77777777" w:rsidR="008964AF" w:rsidRPr="004571EC" w:rsidRDefault="008964AF" w:rsidP="008964AF">
      <w:pPr>
        <w:pStyle w:val="BodyTextIndent"/>
        <w:ind w:left="0"/>
        <w:jc w:val="center"/>
        <w:rPr>
          <w:b/>
          <w:lang w:val="sr-Cyrl-RS"/>
        </w:rPr>
      </w:pPr>
    </w:p>
    <w:p w14:paraId="082936D4" w14:textId="77777777" w:rsidR="008964AF" w:rsidRPr="004571EC" w:rsidRDefault="008964AF" w:rsidP="008964AF">
      <w:pPr>
        <w:pStyle w:val="BodyTextIndent"/>
        <w:ind w:left="0"/>
        <w:jc w:val="both"/>
        <w:rPr>
          <w:lang w:val="sr-Cyrl-RS"/>
        </w:rPr>
      </w:pPr>
      <w:r w:rsidRPr="004571EC">
        <w:rPr>
          <w:lang w:val="sr-Cyrl-RS"/>
        </w:rPr>
        <w:t xml:space="preserve">               </w:t>
      </w:r>
      <w:r w:rsidRPr="004571EC">
        <w:rPr>
          <w:lang w:val="sr-Cyrl-CS"/>
        </w:rPr>
        <w:t xml:space="preserve"> </w:t>
      </w:r>
      <w:r w:rsidRPr="004571EC">
        <w:rPr>
          <w:lang w:val="sr-Cyrl-RS"/>
        </w:rPr>
        <w:t xml:space="preserve">Рок важења понуде не може бити краћи од </w:t>
      </w:r>
      <w:r w:rsidR="00F81C5C">
        <w:rPr>
          <w:lang w:val="sr-Cyrl-RS"/>
        </w:rPr>
        <w:t>6</w:t>
      </w:r>
      <w:r w:rsidRPr="004571EC">
        <w:rPr>
          <w:lang w:val="sr-Cyrl-RS"/>
        </w:rPr>
        <w:t>0 дана од дана отварања понуда.</w:t>
      </w:r>
    </w:p>
    <w:p w14:paraId="302921BB" w14:textId="77777777" w:rsidR="008964AF" w:rsidRPr="004571EC" w:rsidRDefault="008964AF" w:rsidP="008964AF">
      <w:pPr>
        <w:pStyle w:val="BodyTextIndent"/>
        <w:ind w:left="0"/>
        <w:jc w:val="both"/>
        <w:rPr>
          <w:lang w:val="sr-Cyrl-RS"/>
        </w:rPr>
      </w:pPr>
    </w:p>
    <w:p w14:paraId="34FFDE0C" w14:textId="77777777" w:rsidR="008964AF" w:rsidRPr="004571EC" w:rsidRDefault="008964AF" w:rsidP="008964AF">
      <w:pPr>
        <w:pStyle w:val="BodyTextIndent"/>
        <w:spacing w:line="360" w:lineRule="auto"/>
        <w:ind w:left="0"/>
        <w:jc w:val="both"/>
        <w:rPr>
          <w:lang w:val="sr-Cyrl-RS"/>
        </w:rPr>
      </w:pPr>
    </w:p>
    <w:p w14:paraId="56F64767" w14:textId="77777777" w:rsidR="008964AF" w:rsidRPr="004571EC" w:rsidRDefault="008964AF" w:rsidP="008964AF">
      <w:pPr>
        <w:pStyle w:val="BodyTextIndent"/>
        <w:tabs>
          <w:tab w:val="left" w:pos="1020"/>
        </w:tabs>
        <w:spacing w:line="360" w:lineRule="auto"/>
        <w:ind w:left="0"/>
        <w:jc w:val="both"/>
        <w:rPr>
          <w:lang w:val="sr-Cyrl-RS"/>
        </w:rPr>
      </w:pPr>
      <w:r w:rsidRPr="004571EC">
        <w:rPr>
          <w:lang w:val="sr-Cyrl-CS"/>
        </w:rPr>
        <w:t xml:space="preserve">                </w:t>
      </w:r>
      <w:r w:rsidRPr="004571EC">
        <w:rPr>
          <w:lang w:val="sr-Cyrl-RS"/>
        </w:rPr>
        <w:t xml:space="preserve">Понуда коју подносим у предметној јавној набавци важи </w:t>
      </w:r>
      <w:r w:rsidRPr="004571EC">
        <w:rPr>
          <w:lang w:val="sr-Cyrl-CS"/>
        </w:rPr>
        <w:t>___________________</w:t>
      </w:r>
      <w:r w:rsidRPr="004E4FE0">
        <w:rPr>
          <w:lang w:val="sr-Cyrl-RS"/>
        </w:rPr>
        <w:t xml:space="preserve"> </w:t>
      </w:r>
      <w:r w:rsidRPr="004571EC">
        <w:rPr>
          <w:lang w:val="sr-Cyrl-RS"/>
        </w:rPr>
        <w:t>дана од дана отварања понуда.</w:t>
      </w:r>
    </w:p>
    <w:p w14:paraId="411E1A7A" w14:textId="77777777" w:rsidR="008964AF" w:rsidRPr="004571EC" w:rsidRDefault="008964AF" w:rsidP="008964AF">
      <w:pPr>
        <w:pStyle w:val="BodyTextIndent"/>
        <w:ind w:left="0"/>
        <w:jc w:val="both"/>
        <w:rPr>
          <w:b/>
          <w:lang w:val="sr-Cyrl-RS"/>
        </w:rPr>
      </w:pPr>
    </w:p>
    <w:p w14:paraId="3AEA8EEA" w14:textId="77777777" w:rsidR="008964AF" w:rsidRPr="004571EC" w:rsidRDefault="008964AF" w:rsidP="008964AF">
      <w:pPr>
        <w:pStyle w:val="BodyTextIndent"/>
        <w:ind w:left="0"/>
        <w:jc w:val="both"/>
        <w:rPr>
          <w:lang w:val="sr-Cyrl-RS"/>
        </w:rPr>
      </w:pPr>
    </w:p>
    <w:p w14:paraId="5379839E" w14:textId="77777777" w:rsidR="008964AF" w:rsidRPr="004571EC" w:rsidRDefault="008964AF" w:rsidP="008964AF">
      <w:pPr>
        <w:pStyle w:val="BodyTextIndent"/>
        <w:ind w:left="0"/>
        <w:jc w:val="right"/>
        <w:rPr>
          <w:lang w:val="sr-Cyrl-RS"/>
        </w:rPr>
      </w:pPr>
    </w:p>
    <w:p w14:paraId="77BB31B7" w14:textId="77777777" w:rsidR="008964AF" w:rsidRPr="00F94DAB" w:rsidRDefault="008964AF" w:rsidP="008964AF">
      <w:pPr>
        <w:rPr>
          <w:b/>
          <w:bCs/>
          <w:iCs/>
          <w:lang w:val="ru-RU"/>
        </w:rPr>
      </w:pPr>
    </w:p>
    <w:tbl>
      <w:tblPr>
        <w:tblW w:w="5838" w:type="dxa"/>
        <w:jc w:val="right"/>
        <w:tblLook w:val="01E0" w:firstRow="1" w:lastRow="1" w:firstColumn="1" w:lastColumn="1" w:noHBand="0" w:noVBand="0"/>
      </w:tblPr>
      <w:tblGrid>
        <w:gridCol w:w="2520"/>
        <w:gridCol w:w="3318"/>
      </w:tblGrid>
      <w:tr w:rsidR="008964AF" w:rsidRPr="00983E02" w14:paraId="7E42AF40" w14:textId="77777777" w:rsidTr="0048218E">
        <w:trPr>
          <w:jc w:val="right"/>
        </w:trPr>
        <w:tc>
          <w:tcPr>
            <w:tcW w:w="2520" w:type="dxa"/>
          </w:tcPr>
          <w:p w14:paraId="636F3A35" w14:textId="77777777" w:rsidR="008964AF" w:rsidRPr="00F94DAB" w:rsidRDefault="008964AF" w:rsidP="0048218E">
            <w:pPr>
              <w:jc w:val="center"/>
              <w:rPr>
                <w:b/>
                <w:lang w:val="ru-RU"/>
              </w:rPr>
            </w:pPr>
          </w:p>
        </w:tc>
        <w:tc>
          <w:tcPr>
            <w:tcW w:w="3318" w:type="dxa"/>
          </w:tcPr>
          <w:p w14:paraId="3D18DF7E" w14:textId="77777777" w:rsidR="008964AF" w:rsidRPr="00983E02" w:rsidRDefault="008964AF" w:rsidP="0048218E">
            <w:pPr>
              <w:jc w:val="center"/>
              <w:rPr>
                <w:b/>
                <w:lang w:val="ru-RU"/>
              </w:rPr>
            </w:pPr>
            <w:r w:rsidRPr="000A2B5E">
              <w:rPr>
                <w:b/>
                <w:lang w:val="sr-Latn-RS"/>
              </w:rPr>
              <w:t>Потпис овлашћеног лица</w:t>
            </w:r>
          </w:p>
        </w:tc>
      </w:tr>
      <w:tr w:rsidR="008964AF" w:rsidRPr="00983E02" w14:paraId="45B342F8" w14:textId="77777777" w:rsidTr="0048218E">
        <w:trPr>
          <w:jc w:val="right"/>
        </w:trPr>
        <w:tc>
          <w:tcPr>
            <w:tcW w:w="2520" w:type="dxa"/>
          </w:tcPr>
          <w:p w14:paraId="5F4A1938" w14:textId="53B9E4A2" w:rsidR="008964AF" w:rsidRPr="00983E02" w:rsidRDefault="008964AF" w:rsidP="0048218E">
            <w:pPr>
              <w:jc w:val="center"/>
              <w:rPr>
                <w:b/>
                <w:lang w:val="ru-RU"/>
              </w:rPr>
            </w:pPr>
          </w:p>
        </w:tc>
        <w:tc>
          <w:tcPr>
            <w:tcW w:w="3318" w:type="dxa"/>
          </w:tcPr>
          <w:p w14:paraId="38B653A2" w14:textId="77777777" w:rsidR="008964AF" w:rsidRPr="00983E02" w:rsidRDefault="008964AF" w:rsidP="0048218E">
            <w:pPr>
              <w:jc w:val="center"/>
              <w:rPr>
                <w:b/>
                <w:lang w:val="ru-RU"/>
              </w:rPr>
            </w:pPr>
          </w:p>
        </w:tc>
      </w:tr>
      <w:tr w:rsidR="008964AF" w:rsidRPr="00983E02" w14:paraId="55CB2D48" w14:textId="77777777" w:rsidTr="0048218E">
        <w:trPr>
          <w:trHeight w:val="738"/>
          <w:jc w:val="right"/>
        </w:trPr>
        <w:tc>
          <w:tcPr>
            <w:tcW w:w="2520" w:type="dxa"/>
          </w:tcPr>
          <w:p w14:paraId="091D0B20" w14:textId="77777777" w:rsidR="008964AF" w:rsidRPr="00983E02" w:rsidRDefault="008964AF" w:rsidP="0048218E">
            <w:pPr>
              <w:jc w:val="center"/>
              <w:rPr>
                <w:lang w:val="ru-RU"/>
              </w:rPr>
            </w:pPr>
          </w:p>
        </w:tc>
        <w:tc>
          <w:tcPr>
            <w:tcW w:w="3318" w:type="dxa"/>
            <w:tcBorders>
              <w:bottom w:val="single" w:sz="4" w:space="0" w:color="auto"/>
            </w:tcBorders>
          </w:tcPr>
          <w:p w14:paraId="3A4074BC" w14:textId="77777777" w:rsidR="008964AF" w:rsidRPr="00983E02" w:rsidRDefault="008964AF" w:rsidP="0048218E">
            <w:pPr>
              <w:jc w:val="center"/>
              <w:rPr>
                <w:lang w:val="ru-RU"/>
              </w:rPr>
            </w:pPr>
          </w:p>
        </w:tc>
      </w:tr>
    </w:tbl>
    <w:p w14:paraId="6E950CF4" w14:textId="77777777" w:rsidR="008964AF" w:rsidRDefault="008964AF" w:rsidP="008964AF">
      <w:pPr>
        <w:pStyle w:val="BodyTextIndent"/>
        <w:ind w:left="0"/>
        <w:jc w:val="both"/>
        <w:rPr>
          <w:lang w:val="sr-Cyrl-RS"/>
        </w:rPr>
      </w:pPr>
    </w:p>
    <w:p w14:paraId="194EA56B" w14:textId="77777777" w:rsidR="00C91897" w:rsidRDefault="00C91897" w:rsidP="002F1281">
      <w:pPr>
        <w:suppressAutoHyphens w:val="0"/>
        <w:spacing w:line="240" w:lineRule="auto"/>
        <w:jc w:val="both"/>
        <w:rPr>
          <w:rFonts w:eastAsia="Times New Roman"/>
          <w:bCs/>
          <w:iCs/>
          <w:noProof/>
          <w:color w:val="auto"/>
          <w:kern w:val="0"/>
          <w:lang w:val="sr-Cyrl-CS" w:eastAsia="sr-Latn-CS"/>
        </w:rPr>
      </w:pPr>
    </w:p>
    <w:p w14:paraId="792CC2D9" w14:textId="77777777" w:rsidR="008964AF" w:rsidRDefault="008964AF" w:rsidP="002F1281">
      <w:pPr>
        <w:suppressAutoHyphens w:val="0"/>
        <w:spacing w:line="240" w:lineRule="auto"/>
        <w:jc w:val="both"/>
        <w:rPr>
          <w:rFonts w:eastAsia="Times New Roman"/>
          <w:bCs/>
          <w:iCs/>
          <w:noProof/>
          <w:color w:val="auto"/>
          <w:kern w:val="0"/>
          <w:lang w:val="sr-Cyrl-CS" w:eastAsia="sr-Latn-CS"/>
        </w:rPr>
      </w:pPr>
    </w:p>
    <w:p w14:paraId="54B766A4"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21B3926B"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62C29194"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44685F69"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0327C075"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271B9851"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50F6D3CA"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23446648"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3D8F4DC9"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5FA1F694"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4367C1B1"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13D0AC38"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71F4A385"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5F4CD654" w14:textId="77777777" w:rsidR="00CD5410" w:rsidRDefault="00CD5410" w:rsidP="002F1281">
      <w:pPr>
        <w:suppressAutoHyphens w:val="0"/>
        <w:spacing w:line="240" w:lineRule="auto"/>
        <w:jc w:val="both"/>
        <w:rPr>
          <w:rFonts w:eastAsia="Times New Roman"/>
          <w:bCs/>
          <w:iCs/>
          <w:noProof/>
          <w:color w:val="auto"/>
          <w:kern w:val="0"/>
          <w:lang w:val="sr-Cyrl-CS" w:eastAsia="sr-Latn-CS"/>
        </w:rPr>
      </w:pPr>
    </w:p>
    <w:p w14:paraId="453BFBE3" w14:textId="43AD02AF" w:rsidR="002F1281" w:rsidRPr="008D5305" w:rsidRDefault="002F1281" w:rsidP="002F1281">
      <w:pPr>
        <w:suppressAutoHyphens w:val="0"/>
        <w:spacing w:line="240" w:lineRule="auto"/>
        <w:jc w:val="both"/>
        <w:rPr>
          <w:rFonts w:eastAsia="Times New Roman"/>
          <w:b/>
          <w:noProof/>
          <w:color w:val="auto"/>
          <w:kern w:val="0"/>
          <w:lang w:val="sr-Cyrl-CS" w:eastAsia="sr-Latn-CS"/>
        </w:rPr>
      </w:pPr>
      <w:r w:rsidRPr="008D5305">
        <w:rPr>
          <w:rFonts w:eastAsia="Times New Roman"/>
          <w:bCs/>
          <w:iCs/>
          <w:noProof/>
          <w:color w:val="auto"/>
          <w:kern w:val="0"/>
          <w:lang w:val="sr-Cyrl-CS" w:eastAsia="sr-Latn-CS"/>
        </w:rPr>
        <w:t>У складу са чланом 88. Закона о јавним набавкама</w:t>
      </w:r>
      <w:r w:rsidR="00A8533A" w:rsidRPr="008D5305">
        <w:rPr>
          <w:rFonts w:eastAsia="Times New Roman"/>
          <w:bCs/>
          <w:iCs/>
          <w:noProof/>
          <w:color w:val="auto"/>
          <w:kern w:val="0"/>
          <w:lang w:val="sr-Cyrl-CS" w:eastAsia="sr-Latn-CS"/>
        </w:rPr>
        <w:t xml:space="preserve"> („Службени гласник РС”, број 124/12</w:t>
      </w:r>
      <w:r w:rsidR="0091408C" w:rsidRPr="008D5305">
        <w:rPr>
          <w:rFonts w:eastAsia="Times New Roman"/>
          <w:bCs/>
          <w:iCs/>
          <w:noProof/>
          <w:color w:val="auto"/>
          <w:kern w:val="0"/>
          <w:lang w:val="sr-Cyrl-CS" w:eastAsia="sr-Latn-CS"/>
        </w:rPr>
        <w:t>,</w:t>
      </w:r>
      <w:r w:rsidR="00A15C8B" w:rsidRPr="008D5305">
        <w:rPr>
          <w:rFonts w:eastAsia="Times New Roman"/>
          <w:bCs/>
          <w:iCs/>
          <w:noProof/>
          <w:color w:val="auto"/>
          <w:kern w:val="0"/>
          <w:lang w:val="sr-Cyrl-CS" w:eastAsia="sr-Latn-CS"/>
        </w:rPr>
        <w:t xml:space="preserve"> </w:t>
      </w:r>
      <w:r w:rsidR="0091408C" w:rsidRPr="008D5305">
        <w:rPr>
          <w:rFonts w:eastAsia="Times New Roman"/>
          <w:bCs/>
          <w:iCs/>
          <w:noProof/>
          <w:color w:val="auto"/>
          <w:kern w:val="0"/>
          <w:lang w:val="sr-Cyrl-CS" w:eastAsia="sr-Latn-CS"/>
        </w:rPr>
        <w:t>14/15 и 68/15</w:t>
      </w:r>
      <w:r w:rsidR="00A8533A" w:rsidRPr="008D5305">
        <w:rPr>
          <w:rFonts w:eastAsia="Times New Roman"/>
          <w:bCs/>
          <w:iCs/>
          <w:noProof/>
          <w:color w:val="auto"/>
          <w:kern w:val="0"/>
          <w:lang w:val="sr-Cyrl-CS" w:eastAsia="sr-Latn-CS"/>
        </w:rPr>
        <w:t>)</w:t>
      </w:r>
      <w:r w:rsidRPr="008D5305">
        <w:rPr>
          <w:rFonts w:eastAsia="Times New Roman"/>
          <w:bCs/>
          <w:iCs/>
          <w:noProof/>
          <w:color w:val="auto"/>
          <w:kern w:val="0"/>
          <w:lang w:val="sr-Cyrl-CS" w:eastAsia="sr-Latn-CS"/>
        </w:rPr>
        <w:t xml:space="preserve"> и чл</w:t>
      </w:r>
      <w:r w:rsidR="00A8533A" w:rsidRPr="008D5305">
        <w:rPr>
          <w:rFonts w:eastAsia="Times New Roman"/>
          <w:bCs/>
          <w:iCs/>
          <w:noProof/>
          <w:color w:val="auto"/>
          <w:kern w:val="0"/>
          <w:lang w:val="sr-Cyrl-CS" w:eastAsia="sr-Latn-CS"/>
        </w:rPr>
        <w:t>аном</w:t>
      </w:r>
      <w:r w:rsidRPr="008D5305">
        <w:rPr>
          <w:rFonts w:eastAsia="Times New Roman"/>
          <w:bCs/>
          <w:iCs/>
          <w:noProof/>
          <w:color w:val="auto"/>
          <w:kern w:val="0"/>
          <w:lang w:val="sr-Cyrl-CS" w:eastAsia="sr-Latn-CS"/>
        </w:rPr>
        <w:t xml:space="preserve"> </w:t>
      </w:r>
      <w:r w:rsidR="001878AF" w:rsidRPr="008D5305">
        <w:rPr>
          <w:rFonts w:eastAsia="Times New Roman"/>
          <w:bCs/>
          <w:iCs/>
          <w:noProof/>
          <w:color w:val="auto"/>
          <w:kern w:val="0"/>
          <w:lang w:val="sr-Cyrl-CS" w:eastAsia="sr-Latn-CS"/>
        </w:rPr>
        <w:t xml:space="preserve">5. </w:t>
      </w:r>
      <w:r w:rsidRPr="008D5305">
        <w:rPr>
          <w:rFonts w:eastAsia="Times New Roman"/>
          <w:bCs/>
          <w:iCs/>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bCs/>
          <w:iCs/>
          <w:noProof/>
          <w:color w:val="auto"/>
          <w:kern w:val="0"/>
          <w:lang w:val="sr-Cyrl-CS" w:eastAsia="sr-Latn-CS"/>
        </w:rPr>
        <w:t xml:space="preserve">азивања испуњености услова („Службени </w:t>
      </w:r>
      <w:r w:rsidRPr="008D5305">
        <w:rPr>
          <w:rFonts w:eastAsia="Times New Roman"/>
          <w:bCs/>
          <w:iCs/>
          <w:noProof/>
          <w:color w:val="auto"/>
          <w:kern w:val="0"/>
          <w:lang w:val="sr-Cyrl-CS" w:eastAsia="sr-Latn-CS"/>
        </w:rPr>
        <w:t>гласник РС</w:t>
      </w:r>
      <w:r w:rsidR="00A8533A" w:rsidRPr="008D5305">
        <w:rPr>
          <w:rFonts w:eastAsia="Times New Roman"/>
          <w:bCs/>
          <w:iCs/>
          <w:noProof/>
          <w:color w:val="auto"/>
          <w:kern w:val="0"/>
          <w:lang w:val="sr-Cyrl-CS" w:eastAsia="sr-Latn-CS"/>
        </w:rPr>
        <w:t xml:space="preserve">”, број </w:t>
      </w:r>
      <w:r w:rsidR="001878AF" w:rsidRPr="008D5305">
        <w:rPr>
          <w:rFonts w:eastAsia="Times New Roman"/>
          <w:bCs/>
          <w:iCs/>
          <w:noProof/>
          <w:color w:val="auto"/>
          <w:kern w:val="0"/>
          <w:lang w:val="sr-Cyrl-CS" w:eastAsia="sr-Latn-CS"/>
        </w:rPr>
        <w:t>86/15</w:t>
      </w:r>
      <w:r w:rsidRPr="008D5305">
        <w:rPr>
          <w:rFonts w:eastAsia="Times New Roman"/>
          <w:bCs/>
          <w:iCs/>
          <w:noProof/>
          <w:color w:val="auto"/>
          <w:kern w:val="0"/>
          <w:lang w:val="sr-Cyrl-CS" w:eastAsia="sr-Latn-CS"/>
        </w:rPr>
        <w:t>), достављамо:</w:t>
      </w:r>
    </w:p>
    <w:p w14:paraId="293B1373" w14:textId="77777777" w:rsidR="002F1281" w:rsidRPr="008D5305" w:rsidRDefault="002F1281" w:rsidP="002F1281">
      <w:pPr>
        <w:suppressAutoHyphens w:val="0"/>
        <w:spacing w:line="240" w:lineRule="auto"/>
        <w:rPr>
          <w:rFonts w:eastAsia="Times New Roman"/>
          <w:b/>
          <w:noProof/>
          <w:color w:val="auto"/>
          <w:kern w:val="0"/>
          <w:lang w:val="sr-Cyrl-CS" w:eastAsia="sr-Latn-CS"/>
        </w:rPr>
      </w:pPr>
    </w:p>
    <w:p w14:paraId="5A65F067" w14:textId="77777777" w:rsidR="002F1281" w:rsidRPr="00E83E61" w:rsidRDefault="002F1281" w:rsidP="002F1281">
      <w:pPr>
        <w:suppressAutoHyphens w:val="0"/>
        <w:spacing w:line="240" w:lineRule="auto"/>
        <w:rPr>
          <w:rFonts w:eastAsia="Times New Roman"/>
          <w:b/>
          <w:noProof/>
          <w:color w:val="auto"/>
          <w:kern w:val="0"/>
          <w:lang w:val="sr-Cyrl-CS" w:eastAsia="sr-Latn-CS"/>
        </w:rPr>
      </w:pPr>
    </w:p>
    <w:p w14:paraId="13C48027" w14:textId="77777777" w:rsidR="002F1281" w:rsidRPr="00E83E61" w:rsidRDefault="002F1281" w:rsidP="002F1281">
      <w:pPr>
        <w:suppressAutoHyphens w:val="0"/>
        <w:spacing w:line="240" w:lineRule="auto"/>
        <w:rPr>
          <w:rFonts w:eastAsia="Times New Roman"/>
          <w:b/>
          <w:noProof/>
          <w:color w:val="auto"/>
          <w:kern w:val="0"/>
          <w:lang w:val="sr-Cyrl-CS" w:eastAsia="sr-Latn-CS"/>
        </w:rPr>
      </w:pPr>
    </w:p>
    <w:p w14:paraId="74751EBF" w14:textId="77777777" w:rsidR="00FA61F8" w:rsidRPr="002358C2" w:rsidRDefault="00FA61F8" w:rsidP="002358C2">
      <w:pPr>
        <w:pStyle w:val="BodyTextIndent"/>
        <w:tabs>
          <w:tab w:val="left" w:pos="3945"/>
        </w:tabs>
        <w:jc w:val="center"/>
        <w:rPr>
          <w:b/>
          <w:lang w:val="sr-Cyrl-RS"/>
        </w:rPr>
      </w:pPr>
      <w:r w:rsidRPr="000A2B5E">
        <w:rPr>
          <w:b/>
          <w:lang w:val="sr-Cyrl-RS"/>
        </w:rPr>
        <w:t>ОБРАЗАЦ ТРОШКОВА ПРИПРЕМЕ ПОНУДЕ</w:t>
      </w:r>
      <w:r w:rsidR="00B92EF3">
        <w:rPr>
          <w:b/>
          <w:lang w:val="sr-Cyrl-RS"/>
        </w:rPr>
        <w:br/>
        <w:t xml:space="preserve">за ЈН бр. </w:t>
      </w:r>
      <w:r w:rsidR="004D49B0">
        <w:rPr>
          <w:b/>
          <w:lang w:val="sr-Cyrl-RS"/>
        </w:rPr>
        <w:t>33/2020</w:t>
      </w:r>
    </w:p>
    <w:p w14:paraId="4C2989A2" w14:textId="77777777" w:rsidR="00FA61F8" w:rsidRPr="000A2B5E" w:rsidRDefault="00FA61F8" w:rsidP="00FA61F8">
      <w:pPr>
        <w:pStyle w:val="BodyTextIndent"/>
        <w:jc w:val="both"/>
        <w:rPr>
          <w:lang w:val="sr-Cyrl-RS"/>
        </w:rPr>
      </w:pPr>
      <w:r w:rsidRPr="000A2B5E">
        <w:rPr>
          <w:lang w:val="sr-Cyrl-RS"/>
        </w:rPr>
        <w:t>Понуђач може да у оквиру понуде достави укупан износ и структуру трошкова припремања понуде.</w:t>
      </w:r>
    </w:p>
    <w:p w14:paraId="7091FC9E" w14:textId="77777777" w:rsidR="00FA61F8" w:rsidRPr="000A2B5E" w:rsidRDefault="00FA61F8" w:rsidP="00FA61F8">
      <w:pPr>
        <w:pStyle w:val="BodyTextIndent"/>
        <w:jc w:val="both"/>
        <w:rPr>
          <w:lang w:val="sr-Cyrl-RS"/>
        </w:rPr>
      </w:pPr>
      <w:r w:rsidRPr="000A2B5E">
        <w:rPr>
          <w:lang w:val="sr-Cyrl-RS"/>
        </w:rPr>
        <w:t>Трошкове припреме и подношења понуде сноси</w:t>
      </w:r>
      <w:r>
        <w:rPr>
          <w:lang w:val="sr-Cyrl-RS"/>
        </w:rPr>
        <w:t xml:space="preserve"> искључиво понуђач и не може тр</w:t>
      </w:r>
      <w:r w:rsidRPr="000A2B5E">
        <w:rPr>
          <w:lang w:val="sr-Cyrl-RS"/>
        </w:rPr>
        <w:t>ажити од наручиоца накнаду трошкова.</w:t>
      </w:r>
    </w:p>
    <w:p w14:paraId="2B952167" w14:textId="77777777" w:rsidR="00FA61F8" w:rsidRPr="000A2B5E" w:rsidRDefault="00FA61F8" w:rsidP="00FA61F8">
      <w:pPr>
        <w:pStyle w:val="BodyTextIndent"/>
        <w:jc w:val="both"/>
        <w:rPr>
          <w:lang w:val="sr-Cyrl-RS"/>
        </w:rPr>
      </w:pPr>
      <w:r w:rsidRPr="000A2B5E">
        <w:rPr>
          <w:lang w:val="sr-Cyrl-RS"/>
        </w:rPr>
        <w:t>Ако је поступак јавне набавке обустављен из разлога који су на страни наручиоца, наручилац је дужан да понуђачу надоканди трошкове израде узорка или модела, ако су израђени у складу са техничким спецификацијама наручиоца и трошкове прибављања средстава обезбеђења.</w:t>
      </w:r>
    </w:p>
    <w:p w14:paraId="132F2464" w14:textId="77777777" w:rsidR="00FA61F8" w:rsidRPr="000A2B5E" w:rsidRDefault="00FA61F8" w:rsidP="00FA61F8">
      <w:pPr>
        <w:pStyle w:val="BodyTextIndent"/>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6"/>
      </w:tblGrid>
      <w:tr w:rsidR="00FA61F8" w:rsidRPr="000A2B5E" w14:paraId="3C2D3EE0" w14:textId="77777777" w:rsidTr="00FA61F8">
        <w:tc>
          <w:tcPr>
            <w:tcW w:w="4765" w:type="dxa"/>
            <w:vAlign w:val="center"/>
          </w:tcPr>
          <w:p w14:paraId="1293DE1B" w14:textId="77777777" w:rsidR="00FA61F8" w:rsidRPr="000A2B5E" w:rsidRDefault="00FA61F8" w:rsidP="00FA61F8">
            <w:pPr>
              <w:pStyle w:val="BodyTextIndent"/>
              <w:jc w:val="center"/>
              <w:rPr>
                <w:b/>
                <w:lang w:val="sr-Cyrl-RS"/>
              </w:rPr>
            </w:pPr>
          </w:p>
          <w:p w14:paraId="4DBC7A1D" w14:textId="77777777" w:rsidR="00FA61F8" w:rsidRPr="000A2B5E" w:rsidRDefault="00FA61F8" w:rsidP="00FA61F8">
            <w:pPr>
              <w:pStyle w:val="BodyTextIndent"/>
              <w:jc w:val="center"/>
              <w:rPr>
                <w:b/>
                <w:lang w:val="sr-Cyrl-RS"/>
              </w:rPr>
            </w:pPr>
            <w:r w:rsidRPr="000A2B5E">
              <w:rPr>
                <w:b/>
                <w:lang w:val="sr-Cyrl-RS"/>
              </w:rPr>
              <w:t>Укупан износ трошкова:</w:t>
            </w:r>
          </w:p>
          <w:p w14:paraId="52A58F3D" w14:textId="77777777" w:rsidR="00FA61F8" w:rsidRPr="000A2B5E" w:rsidRDefault="00FA61F8" w:rsidP="00FA61F8">
            <w:pPr>
              <w:pStyle w:val="BodyTextIndent"/>
              <w:jc w:val="center"/>
              <w:rPr>
                <w:b/>
                <w:lang w:val="sr-Cyrl-RS"/>
              </w:rPr>
            </w:pPr>
          </w:p>
          <w:p w14:paraId="3474F5CC" w14:textId="77777777" w:rsidR="00FA61F8" w:rsidRPr="000A2B5E" w:rsidRDefault="00FA61F8" w:rsidP="00FA61F8">
            <w:pPr>
              <w:pStyle w:val="BodyTextIndent"/>
              <w:jc w:val="center"/>
              <w:rPr>
                <w:lang w:val="sr-Cyrl-RS"/>
              </w:rPr>
            </w:pPr>
          </w:p>
        </w:tc>
        <w:tc>
          <w:tcPr>
            <w:tcW w:w="4766" w:type="dxa"/>
          </w:tcPr>
          <w:p w14:paraId="06065666" w14:textId="77777777" w:rsidR="00FA61F8" w:rsidRPr="000A2B5E" w:rsidRDefault="00FA61F8" w:rsidP="00FA61F8">
            <w:pPr>
              <w:pStyle w:val="BodyTextIndent"/>
              <w:rPr>
                <w:lang w:val="sr-Cyrl-RS"/>
              </w:rPr>
            </w:pPr>
          </w:p>
        </w:tc>
      </w:tr>
    </w:tbl>
    <w:p w14:paraId="2ED1FD94" w14:textId="77777777" w:rsidR="00FA61F8" w:rsidRDefault="00FA61F8" w:rsidP="00FA61F8">
      <w:pPr>
        <w:pStyle w:val="BodyTextIndent"/>
        <w:rPr>
          <w:lang w:val="sr-Cyrl-RS"/>
        </w:rPr>
      </w:pPr>
    </w:p>
    <w:p w14:paraId="48F9E750" w14:textId="77777777" w:rsidR="001546B7" w:rsidRPr="000A2B5E" w:rsidRDefault="001546B7" w:rsidP="00FA61F8">
      <w:pPr>
        <w:pStyle w:val="BodyTextIndent"/>
        <w:rPr>
          <w:lang w:val="sr-Cyrl-RS"/>
        </w:rPr>
      </w:pPr>
    </w:p>
    <w:p w14:paraId="362BCC05" w14:textId="77777777" w:rsidR="00FA61F8" w:rsidRPr="000A2B5E" w:rsidRDefault="00FA61F8" w:rsidP="00FA61F8">
      <w:pPr>
        <w:pStyle w:val="BodyTextIndent"/>
        <w:rPr>
          <w:b/>
          <w:lang w:val="sr-Cyrl-RS"/>
        </w:rPr>
      </w:pPr>
      <w:r w:rsidRPr="000A2B5E">
        <w:rPr>
          <w:b/>
          <w:lang w:val="sr-Cyrl-RS"/>
        </w:rPr>
        <w:t xml:space="preserve">Напомена:  </w:t>
      </w:r>
      <w:r w:rsidRPr="000A2B5E">
        <w:rPr>
          <w:lang w:val="sr-Cyrl-RS"/>
        </w:rPr>
        <w:t>У случају потребе табелу копирати</w:t>
      </w:r>
    </w:p>
    <w:p w14:paraId="493E9B21" w14:textId="77777777" w:rsidR="00FA61F8" w:rsidRDefault="00FA61F8" w:rsidP="00FA61F8">
      <w:pPr>
        <w:pStyle w:val="BodyTextIndent"/>
        <w:rPr>
          <w:lang w:val="sr-Cyrl-RS"/>
        </w:rPr>
      </w:pPr>
    </w:p>
    <w:p w14:paraId="01D22D7D" w14:textId="77777777" w:rsidR="00FA61F8" w:rsidRDefault="00FA61F8" w:rsidP="00FA61F8">
      <w:pPr>
        <w:pStyle w:val="BodyTextIndent"/>
        <w:rPr>
          <w:lang w:val="sr-Cyrl-RS"/>
        </w:rPr>
      </w:pPr>
    </w:p>
    <w:p w14:paraId="7727C87B" w14:textId="77777777" w:rsidR="005327C1" w:rsidRPr="000A2B5E" w:rsidRDefault="005327C1" w:rsidP="00FA61F8">
      <w:pPr>
        <w:pStyle w:val="BodyTextIndent"/>
        <w:rPr>
          <w:lang w:val="sr-Cyrl-RS"/>
        </w:rPr>
      </w:pPr>
    </w:p>
    <w:tbl>
      <w:tblPr>
        <w:tblW w:w="5838" w:type="dxa"/>
        <w:jc w:val="right"/>
        <w:tblLook w:val="01E0" w:firstRow="1" w:lastRow="1" w:firstColumn="1" w:lastColumn="1" w:noHBand="0" w:noVBand="0"/>
      </w:tblPr>
      <w:tblGrid>
        <w:gridCol w:w="2520"/>
        <w:gridCol w:w="3318"/>
      </w:tblGrid>
      <w:tr w:rsidR="00FA61F8" w:rsidRPr="008E698F" w14:paraId="400E54D3" w14:textId="77777777" w:rsidTr="00FA61F8">
        <w:trPr>
          <w:jc w:val="right"/>
        </w:trPr>
        <w:tc>
          <w:tcPr>
            <w:tcW w:w="2520" w:type="dxa"/>
          </w:tcPr>
          <w:p w14:paraId="4C43201B" w14:textId="77777777" w:rsidR="00FA61F8" w:rsidRPr="008E698F" w:rsidRDefault="00FA61F8" w:rsidP="00FA61F8">
            <w:pPr>
              <w:jc w:val="right"/>
              <w:rPr>
                <w:b/>
                <w:lang w:val="ru-RU"/>
              </w:rPr>
            </w:pPr>
          </w:p>
        </w:tc>
        <w:tc>
          <w:tcPr>
            <w:tcW w:w="3318" w:type="dxa"/>
          </w:tcPr>
          <w:p w14:paraId="46337B4F" w14:textId="77777777" w:rsidR="00FA61F8" w:rsidRPr="005327C1" w:rsidRDefault="00FA61F8" w:rsidP="00FA61F8">
            <w:pPr>
              <w:rPr>
                <w:lang w:val="ru-RU"/>
              </w:rPr>
            </w:pPr>
            <w:r w:rsidRPr="005327C1">
              <w:rPr>
                <w:lang w:val="sr-Cyrl-RS"/>
              </w:rPr>
              <w:t xml:space="preserve"> </w:t>
            </w:r>
            <w:r w:rsidRPr="005327C1">
              <w:rPr>
                <w:lang w:val="sr-Latn-RS"/>
              </w:rPr>
              <w:t>Потпис овлашћеног лица</w:t>
            </w:r>
          </w:p>
        </w:tc>
      </w:tr>
      <w:tr w:rsidR="00FA61F8" w:rsidRPr="008E698F" w14:paraId="30361C4D" w14:textId="77777777" w:rsidTr="00FA61F8">
        <w:trPr>
          <w:jc w:val="right"/>
        </w:trPr>
        <w:tc>
          <w:tcPr>
            <w:tcW w:w="2520" w:type="dxa"/>
          </w:tcPr>
          <w:p w14:paraId="00D8F54D" w14:textId="267C6C02" w:rsidR="00FA61F8" w:rsidRPr="008E698F" w:rsidRDefault="00FA61F8" w:rsidP="00FA61F8">
            <w:pPr>
              <w:jc w:val="center"/>
              <w:rPr>
                <w:b/>
                <w:lang w:val="ru-RU"/>
              </w:rPr>
            </w:pPr>
          </w:p>
        </w:tc>
        <w:tc>
          <w:tcPr>
            <w:tcW w:w="3318" w:type="dxa"/>
          </w:tcPr>
          <w:p w14:paraId="1E474BDD" w14:textId="77777777" w:rsidR="00FA61F8" w:rsidRPr="005327C1" w:rsidRDefault="00FA61F8" w:rsidP="00FA61F8">
            <w:pPr>
              <w:jc w:val="right"/>
              <w:rPr>
                <w:lang w:val="ru-RU"/>
              </w:rPr>
            </w:pPr>
          </w:p>
        </w:tc>
      </w:tr>
      <w:tr w:rsidR="00FA61F8" w:rsidRPr="008E698F" w14:paraId="142DA4DB" w14:textId="77777777" w:rsidTr="00FA61F8">
        <w:trPr>
          <w:trHeight w:val="738"/>
          <w:jc w:val="right"/>
        </w:trPr>
        <w:tc>
          <w:tcPr>
            <w:tcW w:w="2520" w:type="dxa"/>
          </w:tcPr>
          <w:p w14:paraId="26E89219" w14:textId="77777777" w:rsidR="00FA61F8" w:rsidRPr="008E698F" w:rsidRDefault="00FA61F8" w:rsidP="00FA61F8">
            <w:pPr>
              <w:jc w:val="right"/>
              <w:rPr>
                <w:lang w:val="ru-RU"/>
              </w:rPr>
            </w:pPr>
          </w:p>
        </w:tc>
        <w:tc>
          <w:tcPr>
            <w:tcW w:w="3318" w:type="dxa"/>
            <w:tcBorders>
              <w:bottom w:val="single" w:sz="4" w:space="0" w:color="auto"/>
            </w:tcBorders>
          </w:tcPr>
          <w:p w14:paraId="43399C4A" w14:textId="77777777" w:rsidR="00FA61F8" w:rsidRPr="005327C1" w:rsidRDefault="00FA61F8" w:rsidP="00FA61F8">
            <w:pPr>
              <w:jc w:val="right"/>
              <w:rPr>
                <w:lang w:val="ru-RU"/>
              </w:rPr>
            </w:pPr>
          </w:p>
        </w:tc>
      </w:tr>
    </w:tbl>
    <w:p w14:paraId="6C1EFB5F" w14:textId="77777777" w:rsidR="002358C2" w:rsidRDefault="002358C2" w:rsidP="002F1281">
      <w:pPr>
        <w:suppressAutoHyphens w:val="0"/>
        <w:spacing w:line="240" w:lineRule="auto"/>
        <w:jc w:val="both"/>
        <w:rPr>
          <w:rFonts w:eastAsia="Times New Roman"/>
          <w:noProof/>
          <w:color w:val="auto"/>
          <w:kern w:val="0"/>
          <w:lang w:val="sr-Cyrl-CS" w:eastAsia="sr-Latn-CS"/>
        </w:rPr>
      </w:pPr>
    </w:p>
    <w:p w14:paraId="22C8DE72" w14:textId="77777777" w:rsidR="00CD5410" w:rsidRDefault="00CD5410" w:rsidP="002F1281">
      <w:pPr>
        <w:suppressAutoHyphens w:val="0"/>
        <w:spacing w:line="240" w:lineRule="auto"/>
        <w:jc w:val="both"/>
        <w:rPr>
          <w:rFonts w:eastAsia="Times New Roman"/>
          <w:noProof/>
          <w:color w:val="auto"/>
          <w:kern w:val="0"/>
          <w:lang w:val="sr-Cyrl-CS" w:eastAsia="sr-Latn-CS"/>
        </w:rPr>
      </w:pPr>
    </w:p>
    <w:p w14:paraId="3CD9877C" w14:textId="77777777" w:rsidR="00CD5410" w:rsidRDefault="00CD5410" w:rsidP="002F1281">
      <w:pPr>
        <w:suppressAutoHyphens w:val="0"/>
        <w:spacing w:line="240" w:lineRule="auto"/>
        <w:jc w:val="both"/>
        <w:rPr>
          <w:rFonts w:eastAsia="Times New Roman"/>
          <w:noProof/>
          <w:color w:val="auto"/>
          <w:kern w:val="0"/>
          <w:lang w:val="sr-Cyrl-CS" w:eastAsia="sr-Latn-CS"/>
        </w:rPr>
      </w:pPr>
    </w:p>
    <w:p w14:paraId="547EBBD4" w14:textId="77777777" w:rsidR="00CD5410" w:rsidRDefault="00CD5410" w:rsidP="002F1281">
      <w:pPr>
        <w:suppressAutoHyphens w:val="0"/>
        <w:spacing w:line="240" w:lineRule="auto"/>
        <w:jc w:val="both"/>
        <w:rPr>
          <w:rFonts w:eastAsia="Times New Roman"/>
          <w:noProof/>
          <w:color w:val="auto"/>
          <w:kern w:val="0"/>
          <w:lang w:val="sr-Cyrl-CS" w:eastAsia="sr-Latn-CS"/>
        </w:rPr>
      </w:pPr>
    </w:p>
    <w:p w14:paraId="6CEC2B3C" w14:textId="77777777" w:rsidR="00CD5410" w:rsidRDefault="00CD5410" w:rsidP="002F1281">
      <w:pPr>
        <w:suppressAutoHyphens w:val="0"/>
        <w:spacing w:line="240" w:lineRule="auto"/>
        <w:jc w:val="both"/>
        <w:rPr>
          <w:rFonts w:eastAsia="Times New Roman"/>
          <w:noProof/>
          <w:color w:val="auto"/>
          <w:kern w:val="0"/>
          <w:lang w:val="sr-Cyrl-CS" w:eastAsia="sr-Latn-CS"/>
        </w:rPr>
      </w:pPr>
    </w:p>
    <w:p w14:paraId="074484C8" w14:textId="77777777" w:rsidR="00CD5410" w:rsidRDefault="00CD5410" w:rsidP="002F1281">
      <w:pPr>
        <w:suppressAutoHyphens w:val="0"/>
        <w:spacing w:line="240" w:lineRule="auto"/>
        <w:jc w:val="both"/>
        <w:rPr>
          <w:rFonts w:eastAsia="Times New Roman"/>
          <w:noProof/>
          <w:color w:val="auto"/>
          <w:kern w:val="0"/>
          <w:lang w:val="sr-Cyrl-CS" w:eastAsia="sr-Latn-CS"/>
        </w:rPr>
      </w:pPr>
    </w:p>
    <w:p w14:paraId="2AAF6A47" w14:textId="77777777" w:rsidR="00CD5410" w:rsidRDefault="00CD5410" w:rsidP="002F1281">
      <w:pPr>
        <w:suppressAutoHyphens w:val="0"/>
        <w:spacing w:line="240" w:lineRule="auto"/>
        <w:jc w:val="both"/>
        <w:rPr>
          <w:rFonts w:eastAsia="Times New Roman"/>
          <w:noProof/>
          <w:color w:val="auto"/>
          <w:kern w:val="0"/>
          <w:lang w:val="sr-Cyrl-CS" w:eastAsia="sr-Latn-CS"/>
        </w:rPr>
      </w:pPr>
    </w:p>
    <w:p w14:paraId="68050B93" w14:textId="77777777" w:rsidR="00CD5410" w:rsidRDefault="00CD5410" w:rsidP="002F1281">
      <w:pPr>
        <w:suppressAutoHyphens w:val="0"/>
        <w:spacing w:line="240" w:lineRule="auto"/>
        <w:jc w:val="both"/>
        <w:rPr>
          <w:rFonts w:eastAsia="Times New Roman"/>
          <w:noProof/>
          <w:color w:val="auto"/>
          <w:kern w:val="0"/>
          <w:lang w:val="sr-Cyrl-CS" w:eastAsia="sr-Latn-CS"/>
        </w:rPr>
      </w:pPr>
    </w:p>
    <w:p w14:paraId="202938C6" w14:textId="77777777" w:rsidR="00CD5410" w:rsidRDefault="00CD5410" w:rsidP="002F1281">
      <w:pPr>
        <w:suppressAutoHyphens w:val="0"/>
        <w:spacing w:line="240" w:lineRule="auto"/>
        <w:jc w:val="both"/>
        <w:rPr>
          <w:rFonts w:eastAsia="Times New Roman"/>
          <w:noProof/>
          <w:color w:val="auto"/>
          <w:kern w:val="0"/>
          <w:lang w:val="sr-Cyrl-CS" w:eastAsia="sr-Latn-CS"/>
        </w:rPr>
      </w:pPr>
    </w:p>
    <w:p w14:paraId="7D4BBEAB" w14:textId="77777777" w:rsidR="00CD5410" w:rsidRDefault="00CD5410" w:rsidP="002F1281">
      <w:pPr>
        <w:suppressAutoHyphens w:val="0"/>
        <w:spacing w:line="240" w:lineRule="auto"/>
        <w:jc w:val="both"/>
        <w:rPr>
          <w:rFonts w:eastAsia="Times New Roman"/>
          <w:noProof/>
          <w:color w:val="auto"/>
          <w:kern w:val="0"/>
          <w:lang w:val="sr-Cyrl-CS" w:eastAsia="sr-Latn-CS"/>
        </w:rPr>
      </w:pPr>
    </w:p>
    <w:p w14:paraId="7B9E69B0" w14:textId="75E8C147" w:rsidR="002F1281" w:rsidRPr="008D5305" w:rsidRDefault="002F1281" w:rsidP="002F1281">
      <w:pPr>
        <w:suppressAutoHyphens w:val="0"/>
        <w:spacing w:line="240" w:lineRule="auto"/>
        <w:jc w:val="both"/>
        <w:rPr>
          <w:rFonts w:eastAsia="Times New Roman"/>
          <w:noProof/>
          <w:color w:val="auto"/>
          <w:kern w:val="0"/>
          <w:lang w:val="sr-Cyrl-CS" w:eastAsia="sr-Latn-CS"/>
        </w:rPr>
      </w:pPr>
      <w:r w:rsidRPr="008D5305">
        <w:rPr>
          <w:rFonts w:eastAsia="Times New Roman"/>
          <w:noProof/>
          <w:color w:val="auto"/>
          <w:kern w:val="0"/>
          <w:lang w:val="sr-Cyrl-CS" w:eastAsia="sr-Latn-CS"/>
        </w:rPr>
        <w:t>У складу са чланом 26. Закона о јавним набавкама</w:t>
      </w:r>
      <w:r w:rsidR="00A8533A" w:rsidRPr="008D5305">
        <w:rPr>
          <w:rFonts w:eastAsia="Times New Roman"/>
          <w:noProof/>
          <w:color w:val="auto"/>
          <w:kern w:val="0"/>
          <w:lang w:val="sr-Cyrl-CS" w:eastAsia="sr-Latn-CS"/>
        </w:rPr>
        <w:t xml:space="preserve"> („Службени гласник РС”, број 124/12</w:t>
      </w:r>
      <w:r w:rsidR="00CD772A" w:rsidRPr="008D5305">
        <w:rPr>
          <w:rFonts w:eastAsia="Times New Roman"/>
          <w:noProof/>
          <w:color w:val="auto"/>
          <w:kern w:val="0"/>
          <w:lang w:val="sr-Cyrl-CS" w:eastAsia="sr-Latn-CS"/>
        </w:rPr>
        <w:t xml:space="preserve"> 14/15 и 68/15</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и чл</w:t>
      </w:r>
      <w:r w:rsidR="00A8533A" w:rsidRPr="008D5305">
        <w:rPr>
          <w:rFonts w:eastAsia="Times New Roman"/>
          <w:noProof/>
          <w:color w:val="auto"/>
          <w:kern w:val="0"/>
          <w:lang w:val="sr-Cyrl-CS" w:eastAsia="sr-Latn-CS"/>
        </w:rPr>
        <w:t>аном</w:t>
      </w:r>
      <w:r w:rsidRPr="008D5305">
        <w:rPr>
          <w:rFonts w:eastAsia="Times New Roman"/>
          <w:noProof/>
          <w:color w:val="auto"/>
          <w:kern w:val="0"/>
          <w:lang w:val="sr-Cyrl-CS" w:eastAsia="sr-Latn-CS"/>
        </w:rPr>
        <w:t xml:space="preserve">. </w:t>
      </w:r>
      <w:r w:rsidR="001878AF" w:rsidRPr="008D5305">
        <w:rPr>
          <w:rFonts w:eastAsia="Times New Roman"/>
          <w:noProof/>
          <w:color w:val="auto"/>
          <w:kern w:val="0"/>
          <w:lang w:val="sr-Cyrl-CS" w:eastAsia="sr-Latn-CS"/>
        </w:rPr>
        <w:t xml:space="preserve">5. </w:t>
      </w:r>
      <w:r w:rsidRPr="008D5305">
        <w:rPr>
          <w:rFonts w:eastAsia="Times New Roman"/>
          <w:noProof/>
          <w:color w:val="auto"/>
          <w:kern w:val="0"/>
          <w:lang w:val="sr-Cyrl-CS" w:eastAsia="sr-Latn-CS"/>
        </w:rPr>
        <w:t>Правилника о обавезним елементима конкурсне документације у поступцима јавних набавки и начину док</w:t>
      </w:r>
      <w:r w:rsidR="00A8533A" w:rsidRPr="008D5305">
        <w:rPr>
          <w:rFonts w:eastAsia="Times New Roman"/>
          <w:noProof/>
          <w:color w:val="auto"/>
          <w:kern w:val="0"/>
          <w:lang w:val="sr-Cyrl-CS" w:eastAsia="sr-Latn-CS"/>
        </w:rPr>
        <w:t xml:space="preserve">азивања испуњености услова („Службени </w:t>
      </w:r>
      <w:r w:rsidRPr="008D5305">
        <w:rPr>
          <w:rFonts w:eastAsia="Times New Roman"/>
          <w:noProof/>
          <w:color w:val="auto"/>
          <w:kern w:val="0"/>
          <w:lang w:val="sr-Cyrl-CS" w:eastAsia="sr-Latn-CS"/>
        </w:rPr>
        <w:t>гласник РС</w:t>
      </w:r>
      <w:r w:rsidR="00A8533A" w:rsidRPr="008D5305">
        <w:rPr>
          <w:rFonts w:eastAsia="Times New Roman"/>
          <w:noProof/>
          <w:color w:val="auto"/>
          <w:kern w:val="0"/>
          <w:lang w:val="sr-Cyrl-CS" w:eastAsia="sr-Latn-CS"/>
        </w:rPr>
        <w:t>”,</w:t>
      </w:r>
      <w:r w:rsidRPr="008D5305">
        <w:rPr>
          <w:rFonts w:eastAsia="Times New Roman"/>
          <w:noProof/>
          <w:color w:val="auto"/>
          <w:kern w:val="0"/>
          <w:lang w:val="sr-Cyrl-CS" w:eastAsia="sr-Latn-CS"/>
        </w:rPr>
        <w:t xml:space="preserve"> </w:t>
      </w:r>
      <w:r w:rsidR="00CC3453">
        <w:rPr>
          <w:rFonts w:eastAsia="Times New Roman"/>
          <w:bCs/>
          <w:iCs/>
          <w:noProof/>
          <w:color w:val="auto"/>
          <w:kern w:val="0"/>
          <w:lang w:val="sr-Cyrl-CS" w:eastAsia="sr-Latn-CS"/>
        </w:rPr>
        <w:t>број 68</w:t>
      </w:r>
      <w:r w:rsidR="00FB0A04" w:rsidRPr="008D5305">
        <w:rPr>
          <w:rFonts w:eastAsia="Times New Roman"/>
          <w:bCs/>
          <w:iCs/>
          <w:noProof/>
          <w:color w:val="auto"/>
          <w:kern w:val="0"/>
          <w:lang w:val="sr-Cyrl-CS" w:eastAsia="sr-Latn-CS"/>
        </w:rPr>
        <w:t>/15</w:t>
      </w:r>
      <w:r w:rsidRPr="008D5305">
        <w:rPr>
          <w:rFonts w:eastAsia="Times New Roman"/>
          <w:noProof/>
          <w:color w:val="auto"/>
          <w:kern w:val="0"/>
          <w:lang w:val="sr-Cyrl-CS" w:eastAsia="sr-Latn-CS"/>
        </w:rPr>
        <w:t>)</w:t>
      </w:r>
      <w:r w:rsidRPr="00067FC3">
        <w:rPr>
          <w:rFonts w:eastAsia="Times New Roman"/>
          <w:noProof/>
          <w:color w:val="auto"/>
          <w:kern w:val="0"/>
          <w:lang w:val="ru-RU" w:eastAsia="sr-Latn-CS"/>
        </w:rPr>
        <w:t xml:space="preserve"> </w:t>
      </w:r>
      <w:r w:rsidRPr="008D5305">
        <w:rPr>
          <w:rFonts w:eastAsia="Times New Roman"/>
          <w:noProof/>
          <w:color w:val="auto"/>
          <w:kern w:val="0"/>
          <w:lang w:val="sr-Cyrl-CS" w:eastAsia="sr-Latn-CS"/>
        </w:rPr>
        <w:t>дајемо следећу:</w:t>
      </w:r>
    </w:p>
    <w:p w14:paraId="074980A6" w14:textId="77777777" w:rsidR="00FE1390" w:rsidRPr="00067FC3" w:rsidRDefault="00FE1390" w:rsidP="002F1281">
      <w:pPr>
        <w:suppressAutoHyphens w:val="0"/>
        <w:spacing w:line="240" w:lineRule="auto"/>
        <w:ind w:left="709" w:firstLine="52"/>
        <w:jc w:val="center"/>
        <w:rPr>
          <w:rFonts w:eastAsia="Times New Roman"/>
          <w:b/>
          <w:noProof/>
          <w:color w:val="auto"/>
          <w:kern w:val="0"/>
          <w:lang w:val="ru-RU" w:eastAsia="sr-Latn-CS"/>
        </w:rPr>
      </w:pPr>
    </w:p>
    <w:p w14:paraId="29D90F96" w14:textId="77777777" w:rsidR="002F1281" w:rsidRPr="00E83E61" w:rsidRDefault="002F1281" w:rsidP="002F1281">
      <w:pPr>
        <w:suppressAutoHyphens w:val="0"/>
        <w:spacing w:line="240" w:lineRule="auto"/>
        <w:ind w:left="709" w:firstLine="52"/>
        <w:jc w:val="center"/>
        <w:rPr>
          <w:rFonts w:eastAsia="Times New Roman"/>
          <w:b/>
          <w:noProof/>
          <w:color w:val="auto"/>
          <w:kern w:val="0"/>
          <w:lang w:val="sr-Cyrl-CS" w:eastAsia="sr-Latn-CS"/>
        </w:rPr>
      </w:pPr>
    </w:p>
    <w:p w14:paraId="0737B893" w14:textId="77777777"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ИЗЈАВУ</w:t>
      </w:r>
    </w:p>
    <w:p w14:paraId="7FB09306" w14:textId="77777777" w:rsidR="002F1281" w:rsidRPr="00E83E61" w:rsidRDefault="002F1281" w:rsidP="002F1281">
      <w:pPr>
        <w:suppressAutoHyphens w:val="0"/>
        <w:spacing w:line="240" w:lineRule="auto"/>
        <w:jc w:val="center"/>
        <w:rPr>
          <w:rFonts w:eastAsia="Times New Roman"/>
          <w:b/>
          <w:noProof/>
          <w:color w:val="auto"/>
          <w:kern w:val="0"/>
          <w:lang w:val="sr-Cyrl-CS" w:eastAsia="sr-Latn-CS"/>
        </w:rPr>
      </w:pPr>
      <w:r w:rsidRPr="00E83E61">
        <w:rPr>
          <w:rFonts w:eastAsia="Times New Roman"/>
          <w:b/>
          <w:noProof/>
          <w:color w:val="auto"/>
          <w:kern w:val="0"/>
          <w:lang w:val="sr-Cyrl-CS" w:eastAsia="sr-Latn-CS"/>
        </w:rPr>
        <w:t>О НЕЗАВИСНОЈ ПОНУДИ</w:t>
      </w:r>
    </w:p>
    <w:p w14:paraId="34055327" w14:textId="77777777" w:rsidR="00992BF1" w:rsidRPr="000A2B5E" w:rsidRDefault="00992BF1" w:rsidP="00992BF1">
      <w:pPr>
        <w:pStyle w:val="BodyTextIndent"/>
        <w:tabs>
          <w:tab w:val="left" w:pos="3945"/>
        </w:tabs>
        <w:jc w:val="center"/>
        <w:rPr>
          <w:b/>
          <w:lang w:val="sr-Cyrl-RS"/>
        </w:rPr>
      </w:pPr>
      <w:r>
        <w:rPr>
          <w:b/>
          <w:lang w:val="sr-Cyrl-RS"/>
        </w:rPr>
        <w:t xml:space="preserve">за ЈН бр. </w:t>
      </w:r>
      <w:r w:rsidR="004D49B0">
        <w:rPr>
          <w:b/>
          <w:lang w:val="sr-Cyrl-RS"/>
        </w:rPr>
        <w:t>33</w:t>
      </w:r>
      <w:r>
        <w:rPr>
          <w:b/>
          <w:lang w:val="sr-Cyrl-RS"/>
        </w:rPr>
        <w:t>/</w:t>
      </w:r>
      <w:r w:rsidR="004D49B0">
        <w:rPr>
          <w:b/>
          <w:lang w:val="sr-Cyrl-RS"/>
        </w:rPr>
        <w:t>2020</w:t>
      </w:r>
    </w:p>
    <w:p w14:paraId="4B53D051" w14:textId="77777777" w:rsidR="002F1281" w:rsidRPr="00E83E61" w:rsidRDefault="002F1281" w:rsidP="002F1281">
      <w:pPr>
        <w:suppressAutoHyphens w:val="0"/>
        <w:spacing w:line="240" w:lineRule="auto"/>
        <w:ind w:left="5760" w:firstLine="720"/>
        <w:jc w:val="right"/>
        <w:rPr>
          <w:rFonts w:eastAsia="Times New Roman"/>
          <w:b/>
          <w:noProof/>
          <w:color w:val="auto"/>
          <w:kern w:val="0"/>
          <w:lang w:val="sr-Cyrl-CS" w:eastAsia="sr-Latn-CS"/>
        </w:rPr>
      </w:pPr>
    </w:p>
    <w:p w14:paraId="696B8266" w14:textId="77777777" w:rsidR="002F1281" w:rsidRPr="00E83E61" w:rsidRDefault="002F1281" w:rsidP="002F1281">
      <w:pPr>
        <w:suppressAutoHyphens w:val="0"/>
        <w:spacing w:line="240" w:lineRule="auto"/>
        <w:jc w:val="both"/>
        <w:rPr>
          <w:rFonts w:eastAsia="Times New Roman"/>
          <w:noProof/>
          <w:color w:val="auto"/>
          <w:kern w:val="0"/>
          <w:lang w:val="sr-Cyrl-CS" w:eastAsia="sr-Latn-CS"/>
        </w:rPr>
      </w:pPr>
      <w:r w:rsidRPr="00E83E61">
        <w:rPr>
          <w:rFonts w:eastAsia="Times New Roman"/>
          <w:noProof/>
          <w:color w:val="auto"/>
          <w:kern w:val="0"/>
          <w:lang w:val="sr-Cyrl-CS" w:eastAsia="sr-Latn-CS"/>
        </w:rPr>
        <w:t xml:space="preserve">Под пуном материјалном и кривичном одговорношћу потврђујемо да понуду за јавну набавку </w:t>
      </w:r>
      <w:r w:rsidR="00A8533A">
        <w:rPr>
          <w:rFonts w:eastAsia="Times New Roman"/>
          <w:noProof/>
          <w:color w:val="auto"/>
          <w:kern w:val="0"/>
          <w:lang w:val="sr-Cyrl-CS" w:eastAsia="sr-Latn-CS"/>
        </w:rPr>
        <w:t xml:space="preserve">број </w:t>
      </w:r>
      <w:r w:rsidR="00100F89">
        <w:rPr>
          <w:rFonts w:eastAsia="Times New Roman"/>
          <w:noProof/>
          <w:color w:val="auto"/>
          <w:kern w:val="0"/>
          <w:lang w:val="sr-Cyrl-CS" w:eastAsia="sr-Latn-CS"/>
        </w:rPr>
        <w:t>33/2020</w:t>
      </w:r>
      <w:r w:rsidRPr="00AA785C">
        <w:rPr>
          <w:rFonts w:eastAsia="Times New Roman"/>
          <w:noProof/>
          <w:color w:val="auto"/>
          <w:kern w:val="0"/>
          <w:lang w:val="sr-Cyrl-CS" w:eastAsia="sr-Latn-CS"/>
        </w:rPr>
        <w:t xml:space="preserve"> </w:t>
      </w:r>
      <w:r w:rsidRPr="00E83E61">
        <w:rPr>
          <w:rFonts w:eastAsia="Times New Roman"/>
          <w:noProof/>
          <w:color w:val="auto"/>
          <w:kern w:val="0"/>
          <w:lang w:val="sr-Cyrl-CS" w:eastAsia="sr-Latn-CS"/>
        </w:rPr>
        <w:t>подносимо независно, без договора са другим понуђачима или заинтересованим лицима.</w:t>
      </w:r>
      <w:r w:rsidRPr="00E83E61">
        <w:rPr>
          <w:rFonts w:eastAsia="Times New Roman"/>
          <w:b/>
          <w:noProof/>
          <w:color w:val="auto"/>
          <w:kern w:val="0"/>
          <w:lang w:val="sr-Cyrl-CS" w:eastAsia="sr-Latn-CS"/>
        </w:rPr>
        <w:t xml:space="preserve"> </w:t>
      </w:r>
    </w:p>
    <w:p w14:paraId="5C766E20" w14:textId="77777777" w:rsidR="002F1281" w:rsidRPr="00E83E61" w:rsidRDefault="002F1281" w:rsidP="002F1281">
      <w:pPr>
        <w:suppressAutoHyphens w:val="0"/>
        <w:spacing w:line="240" w:lineRule="auto"/>
        <w:jc w:val="right"/>
        <w:rPr>
          <w:rFonts w:eastAsia="Times New Roman"/>
          <w:noProof/>
          <w:color w:val="auto"/>
          <w:kern w:val="0"/>
          <w:lang w:val="sr-Cyrl-CS" w:eastAsia="sr-Latn-CS"/>
        </w:rPr>
      </w:pPr>
      <w:r w:rsidRPr="00E83E61">
        <w:rPr>
          <w:rFonts w:eastAsia="Times New Roman"/>
          <w:noProof/>
          <w:color w:val="auto"/>
          <w:kern w:val="0"/>
          <w:lang w:val="sr-Cyrl-CS" w:eastAsia="sr-Latn-CS"/>
        </w:rPr>
        <w:t xml:space="preserve"> </w:t>
      </w:r>
    </w:p>
    <w:p w14:paraId="466BB11E" w14:textId="77777777" w:rsidR="002F1281" w:rsidRPr="00E83E61" w:rsidRDefault="002F1281" w:rsidP="002F1281">
      <w:pPr>
        <w:suppressAutoHyphens w:val="0"/>
        <w:spacing w:line="240" w:lineRule="auto"/>
        <w:jc w:val="right"/>
        <w:rPr>
          <w:rFonts w:eastAsia="Times New Roman"/>
          <w:noProof/>
          <w:color w:val="auto"/>
          <w:kern w:val="0"/>
          <w:lang w:val="sr-Cyrl-CS" w:eastAsia="sr-Latn-CS"/>
        </w:rPr>
      </w:pPr>
    </w:p>
    <w:p w14:paraId="2C76B087" w14:textId="77777777" w:rsidR="002F1281" w:rsidRPr="00E83E61" w:rsidRDefault="008D5305" w:rsidP="008D5305">
      <w:pPr>
        <w:tabs>
          <w:tab w:val="left" w:pos="375"/>
        </w:tabs>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ab/>
        <w:t>Датум:</w:t>
      </w:r>
    </w:p>
    <w:p w14:paraId="605F02B5" w14:textId="77777777" w:rsidR="002F1281" w:rsidRPr="00E83E61" w:rsidRDefault="002F1281" w:rsidP="002F1281">
      <w:pPr>
        <w:suppressAutoHyphens w:val="0"/>
        <w:spacing w:line="240" w:lineRule="auto"/>
        <w:jc w:val="right"/>
        <w:rPr>
          <w:rFonts w:eastAsia="Times New Roman"/>
          <w:noProof/>
          <w:color w:val="auto"/>
          <w:kern w:val="0"/>
          <w:lang w:val="sr-Cyrl-CS" w:eastAsia="sr-Latn-CS"/>
        </w:rPr>
      </w:pPr>
    </w:p>
    <w:p w14:paraId="37F7C786" w14:textId="77777777" w:rsidR="002F1281" w:rsidRPr="00E83E61" w:rsidRDefault="002F1281" w:rsidP="002F1281">
      <w:pPr>
        <w:suppressAutoHyphens w:val="0"/>
        <w:spacing w:line="240" w:lineRule="auto"/>
        <w:jc w:val="right"/>
        <w:rPr>
          <w:rFonts w:eastAsia="Times New Roman"/>
          <w:noProof/>
          <w:vanish/>
          <w:color w:val="auto"/>
          <w:kern w:val="0"/>
          <w:lang w:val="sr-Cyrl-CS" w:eastAsia="sr-Latn-CS"/>
        </w:rPr>
      </w:pPr>
      <w:r w:rsidRPr="00E83E61">
        <w:rPr>
          <w:rFonts w:eastAsia="Times New Roman"/>
          <w:noProof/>
          <w:color w:val="auto"/>
          <w:kern w:val="0"/>
          <w:lang w:val="sr-Cyrl-CS" w:eastAsia="sr-Latn-CS"/>
        </w:rPr>
        <w:t xml:space="preserve">  </w:t>
      </w:r>
      <w:r w:rsidRPr="00E83E61">
        <w:rPr>
          <w:rFonts w:eastAsia="Times New Roman"/>
          <w:noProof/>
          <w:vanish/>
          <w:color w:val="auto"/>
          <w:kern w:val="0"/>
          <w:lang w:val="sr-Cyrl-CS" w:eastAsia="sr-Latn-CS"/>
        </w:rPr>
        <w:t xml:space="preserve">                    </w:t>
      </w:r>
    </w:p>
    <w:p w14:paraId="37AE3D7E" w14:textId="7D23027F" w:rsidR="002F1281" w:rsidRPr="00E83E61" w:rsidRDefault="002F1281" w:rsidP="002F1281">
      <w:pPr>
        <w:suppressAutoHyphens w:val="0"/>
        <w:spacing w:line="240" w:lineRule="auto"/>
        <w:ind w:left="540" w:hanging="540"/>
        <w:jc w:val="center"/>
        <w:rPr>
          <w:rFonts w:eastAsia="Times New Roman"/>
          <w:noProof/>
          <w:color w:val="auto"/>
          <w:kern w:val="0"/>
          <w:lang w:val="sr-Cyrl-CS" w:eastAsia="sr-Latn-CS"/>
        </w:rPr>
      </w:pPr>
      <w:r w:rsidRPr="00E83E61">
        <w:rPr>
          <w:rFonts w:eastAsia="Times New Roman"/>
          <w:noProof/>
          <w:color w:val="auto"/>
          <w:kern w:val="0"/>
          <w:lang w:val="sr-Cyrl-CS" w:eastAsia="sr-Latn-CS"/>
        </w:rPr>
        <w:t>. ______________________________________</w:t>
      </w:r>
    </w:p>
    <w:p w14:paraId="3279CE23" w14:textId="77777777" w:rsidR="002F1281" w:rsidRPr="00E83E61" w:rsidRDefault="0013736D" w:rsidP="0013736D">
      <w:pPr>
        <w:suppressAutoHyphens w:val="0"/>
        <w:spacing w:line="240" w:lineRule="auto"/>
        <w:rPr>
          <w:rFonts w:eastAsia="Times New Roman"/>
          <w:noProof/>
          <w:color w:val="auto"/>
          <w:kern w:val="0"/>
          <w:lang w:val="sr-Cyrl-CS" w:eastAsia="sr-Latn-CS"/>
        </w:rPr>
      </w:pPr>
      <w:r>
        <w:rPr>
          <w:rFonts w:eastAsia="Times New Roman"/>
          <w:noProof/>
          <w:color w:val="auto"/>
          <w:kern w:val="0"/>
          <w:lang w:val="sr-Cyrl-CS" w:eastAsia="sr-Latn-CS"/>
        </w:rPr>
        <w:t xml:space="preserve">                                                                  </w:t>
      </w:r>
      <w:r w:rsidR="002F1281" w:rsidRPr="00E83E61">
        <w:rPr>
          <w:rFonts w:eastAsia="Times New Roman"/>
          <w:noProof/>
          <w:color w:val="auto"/>
          <w:kern w:val="0"/>
          <w:lang w:val="sr-Cyrl-CS" w:eastAsia="sr-Latn-CS"/>
        </w:rPr>
        <w:t>(Потпис овлашћеног лица)</w:t>
      </w:r>
    </w:p>
    <w:p w14:paraId="05E5D382" w14:textId="77777777" w:rsidR="002F1281" w:rsidRPr="00E83E61" w:rsidRDefault="002F1281" w:rsidP="002F1281">
      <w:pPr>
        <w:suppressAutoHyphens w:val="0"/>
        <w:spacing w:line="240" w:lineRule="auto"/>
        <w:rPr>
          <w:rFonts w:eastAsia="Times New Roman"/>
          <w:noProof/>
          <w:color w:val="auto"/>
          <w:kern w:val="0"/>
          <w:lang w:val="sr-Cyrl-CS" w:eastAsia="sr-Latn-CS"/>
        </w:rPr>
      </w:pPr>
    </w:p>
    <w:p w14:paraId="5CEFDDF1" w14:textId="77777777" w:rsidR="008A1545" w:rsidRPr="00067FC3" w:rsidRDefault="008A1545" w:rsidP="002F1281">
      <w:pPr>
        <w:suppressAutoHyphens w:val="0"/>
        <w:spacing w:line="240" w:lineRule="auto"/>
        <w:jc w:val="both"/>
        <w:rPr>
          <w:rFonts w:eastAsia="Times New Roman"/>
          <w:noProof/>
          <w:color w:val="auto"/>
          <w:kern w:val="0"/>
          <w:u w:val="single"/>
          <w:lang w:val="ru-RU" w:eastAsia="en-US"/>
        </w:rPr>
      </w:pPr>
    </w:p>
    <w:p w14:paraId="79225DD5" w14:textId="77777777" w:rsidR="00012CBF" w:rsidRPr="00067FC3" w:rsidRDefault="00012CBF" w:rsidP="002F1281">
      <w:pPr>
        <w:suppressAutoHyphens w:val="0"/>
        <w:spacing w:line="240" w:lineRule="auto"/>
        <w:jc w:val="both"/>
        <w:rPr>
          <w:rFonts w:eastAsia="Times New Roman"/>
          <w:noProof/>
          <w:color w:val="auto"/>
          <w:kern w:val="0"/>
          <w:u w:val="single"/>
          <w:lang w:val="ru-RU" w:eastAsia="en-US"/>
        </w:rPr>
      </w:pPr>
    </w:p>
    <w:p w14:paraId="3676BB2D" w14:textId="77777777" w:rsidR="00012CBF" w:rsidRPr="00067FC3" w:rsidRDefault="00012CBF" w:rsidP="002F1281">
      <w:pPr>
        <w:suppressAutoHyphens w:val="0"/>
        <w:spacing w:line="240" w:lineRule="auto"/>
        <w:jc w:val="both"/>
        <w:rPr>
          <w:rFonts w:eastAsia="Times New Roman"/>
          <w:noProof/>
          <w:color w:val="auto"/>
          <w:kern w:val="0"/>
          <w:u w:val="single"/>
          <w:lang w:val="ru-RU" w:eastAsia="en-US"/>
        </w:rPr>
      </w:pPr>
    </w:p>
    <w:p w14:paraId="03F77E80" w14:textId="77777777" w:rsidR="008A1545" w:rsidRPr="00067FC3" w:rsidRDefault="008A1545" w:rsidP="002F1281">
      <w:pPr>
        <w:suppressAutoHyphens w:val="0"/>
        <w:spacing w:line="240" w:lineRule="auto"/>
        <w:jc w:val="both"/>
        <w:rPr>
          <w:rFonts w:eastAsia="Times New Roman"/>
          <w:noProof/>
          <w:color w:val="auto"/>
          <w:kern w:val="0"/>
          <w:u w:val="single"/>
          <w:lang w:val="ru-RU" w:eastAsia="en-US"/>
        </w:rPr>
      </w:pPr>
    </w:p>
    <w:p w14:paraId="48BC9D1C" w14:textId="77777777" w:rsidR="002F1281" w:rsidRPr="00067FC3" w:rsidRDefault="002F1281" w:rsidP="002F1281">
      <w:pPr>
        <w:suppressAutoHyphens w:val="0"/>
        <w:spacing w:line="240" w:lineRule="auto"/>
        <w:jc w:val="both"/>
        <w:rPr>
          <w:rFonts w:eastAsia="Times New Roman"/>
          <w:noProof/>
          <w:color w:val="auto"/>
          <w:kern w:val="0"/>
          <w:lang w:val="ru-RU" w:eastAsia="en-US"/>
        </w:rPr>
      </w:pPr>
      <w:r w:rsidRPr="00067FC3">
        <w:rPr>
          <w:rFonts w:eastAsia="Times New Roman"/>
          <w:noProof/>
          <w:color w:val="auto"/>
          <w:kern w:val="0"/>
          <w:u w:val="single"/>
          <w:lang w:val="ru-RU" w:eastAsia="en-US"/>
        </w:rPr>
        <w:t>Напомена</w:t>
      </w:r>
      <w:r w:rsidRPr="00067FC3">
        <w:rPr>
          <w:rFonts w:eastAsia="Times New Roman"/>
          <w:noProof/>
          <w:color w:val="auto"/>
          <w:kern w:val="0"/>
          <w:lang w:val="ru-RU" w:eastAsia="en-US"/>
        </w:rPr>
        <w:t xml:space="preserve">: </w:t>
      </w:r>
    </w:p>
    <w:p w14:paraId="06E42640" w14:textId="77777777" w:rsidR="002F1281" w:rsidRPr="0081217C" w:rsidRDefault="002F1281" w:rsidP="002F1281">
      <w:pPr>
        <w:tabs>
          <w:tab w:val="left" w:pos="6028"/>
        </w:tabs>
        <w:autoSpaceDE w:val="0"/>
        <w:spacing w:line="240" w:lineRule="auto"/>
        <w:jc w:val="both"/>
        <w:rPr>
          <w:bCs/>
          <w:iCs/>
          <w:color w:val="auto"/>
          <w:lang w:val="sr-Cyrl-RS"/>
        </w:rPr>
      </w:pPr>
      <w:r w:rsidRPr="0081217C">
        <w:rPr>
          <w:bCs/>
          <w:iCs/>
          <w:color w:val="auto"/>
          <w:lang w:val="sr-Cyrl-R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изрећи меру забране учешћа у поступку јавне набавке ако утврди да је понуђач, повредио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799C0803" w14:textId="77777777" w:rsidR="002F1281" w:rsidRPr="0081217C" w:rsidRDefault="002F1281" w:rsidP="002F1281">
      <w:pPr>
        <w:tabs>
          <w:tab w:val="left" w:pos="6028"/>
        </w:tabs>
        <w:autoSpaceDE w:val="0"/>
        <w:spacing w:line="240" w:lineRule="auto"/>
        <w:jc w:val="both"/>
        <w:rPr>
          <w:color w:val="auto"/>
          <w:lang w:val="sr-Cyrl-RS"/>
        </w:rPr>
      </w:pPr>
    </w:p>
    <w:p w14:paraId="71EC6614" w14:textId="77777777" w:rsidR="002F1281" w:rsidRDefault="002F1281" w:rsidP="002F1281">
      <w:pPr>
        <w:tabs>
          <w:tab w:val="left" w:pos="6028"/>
        </w:tabs>
        <w:autoSpaceDE w:val="0"/>
        <w:spacing w:line="240" w:lineRule="auto"/>
        <w:jc w:val="both"/>
        <w:rPr>
          <w:b/>
          <w:bCs/>
          <w:i/>
          <w:iCs/>
          <w:color w:val="auto"/>
          <w:lang w:val="sr-Cyrl-RS"/>
        </w:rPr>
      </w:pPr>
      <w:r w:rsidRPr="0081217C">
        <w:rPr>
          <w:b/>
          <w:bCs/>
          <w:i/>
          <w:iCs/>
          <w:color w:val="auto"/>
          <w:lang w:val="sr-Cyrl-RS"/>
        </w:rPr>
        <w:t>Уколико понуду подноси група понуђача или се подноси понуда са подизвођачима,</w:t>
      </w:r>
      <w:r w:rsidRPr="0081217C">
        <w:rPr>
          <w:bCs/>
          <w:i/>
          <w:iCs/>
          <w:color w:val="auto"/>
          <w:lang w:val="sr-Cyrl-RS"/>
        </w:rPr>
        <w:t xml:space="preserve"> </w:t>
      </w:r>
      <w:r w:rsidRPr="0081217C">
        <w:rPr>
          <w:b/>
          <w:bCs/>
          <w:i/>
          <w:iCs/>
          <w:color w:val="auto"/>
          <w:lang w:val="sr-Cyrl-RS"/>
        </w:rPr>
        <w:t>Изјава мора бити потписана од стране овлашћеног лица сваког понуђача из групе понуђача и оверена печатом и од стране овлашћеног лица сваког подизвођача и оверена печатом.</w:t>
      </w:r>
    </w:p>
    <w:p w14:paraId="15150B5F" w14:textId="77777777" w:rsidR="009F538F" w:rsidRDefault="009F538F" w:rsidP="002F1281">
      <w:pPr>
        <w:tabs>
          <w:tab w:val="left" w:pos="6028"/>
        </w:tabs>
        <w:autoSpaceDE w:val="0"/>
        <w:spacing w:line="240" w:lineRule="auto"/>
        <w:jc w:val="both"/>
        <w:rPr>
          <w:b/>
          <w:bCs/>
          <w:i/>
          <w:iCs/>
          <w:color w:val="auto"/>
          <w:lang w:val="sr-Cyrl-RS"/>
        </w:rPr>
      </w:pPr>
    </w:p>
    <w:p w14:paraId="4B44077A" w14:textId="77777777" w:rsidR="00FE1390" w:rsidRPr="00067FC3" w:rsidRDefault="00FE1390" w:rsidP="00F85EE8">
      <w:pPr>
        <w:pStyle w:val="BodyTextIndent"/>
        <w:ind w:left="0"/>
        <w:jc w:val="center"/>
        <w:rPr>
          <w:b/>
          <w:lang w:val="ru-RU"/>
        </w:rPr>
      </w:pPr>
    </w:p>
    <w:p w14:paraId="0BDFB0C2" w14:textId="77777777" w:rsidR="00FE1390" w:rsidRPr="00067FC3" w:rsidRDefault="00FE1390" w:rsidP="00F85EE8">
      <w:pPr>
        <w:pStyle w:val="BodyTextIndent"/>
        <w:ind w:left="0"/>
        <w:jc w:val="center"/>
        <w:rPr>
          <w:b/>
          <w:lang w:val="ru-RU"/>
        </w:rPr>
      </w:pPr>
    </w:p>
    <w:p w14:paraId="57BDA21B" w14:textId="77777777" w:rsidR="00CD5410" w:rsidRDefault="00CD5410" w:rsidP="00F85EE8">
      <w:pPr>
        <w:pStyle w:val="BodyTextIndent"/>
        <w:ind w:left="0"/>
        <w:jc w:val="center"/>
        <w:rPr>
          <w:b/>
          <w:lang w:val="sr-Cyrl-RS"/>
        </w:rPr>
      </w:pPr>
    </w:p>
    <w:p w14:paraId="0591A35C" w14:textId="77777777" w:rsidR="00CD5410" w:rsidRDefault="00CD5410" w:rsidP="00F85EE8">
      <w:pPr>
        <w:pStyle w:val="BodyTextIndent"/>
        <w:ind w:left="0"/>
        <w:jc w:val="center"/>
        <w:rPr>
          <w:b/>
          <w:lang w:val="sr-Cyrl-RS"/>
        </w:rPr>
      </w:pPr>
    </w:p>
    <w:p w14:paraId="4F81A01B" w14:textId="77777777" w:rsidR="00CD5410" w:rsidRDefault="00CD5410" w:rsidP="00F85EE8">
      <w:pPr>
        <w:pStyle w:val="BodyTextIndent"/>
        <w:ind w:left="0"/>
        <w:jc w:val="center"/>
        <w:rPr>
          <w:b/>
          <w:lang w:val="sr-Cyrl-RS"/>
        </w:rPr>
      </w:pPr>
    </w:p>
    <w:p w14:paraId="1F8CC95C" w14:textId="32D92588" w:rsidR="00F85EE8" w:rsidRDefault="00F85EE8" w:rsidP="00F85EE8">
      <w:pPr>
        <w:pStyle w:val="BodyTextIndent"/>
        <w:ind w:left="0"/>
        <w:jc w:val="center"/>
        <w:rPr>
          <w:b/>
          <w:lang w:val="sr-Cyrl-RS"/>
        </w:rPr>
      </w:pPr>
      <w:r w:rsidRPr="004571EC">
        <w:rPr>
          <w:b/>
          <w:lang w:val="sr-Cyrl-RS"/>
        </w:rPr>
        <w:t>И З Ј А В А</w:t>
      </w:r>
    </w:p>
    <w:p w14:paraId="7715A1D0" w14:textId="77777777" w:rsidR="00F85EE8" w:rsidRPr="004571EC" w:rsidRDefault="00F85EE8" w:rsidP="00F85EE8">
      <w:pPr>
        <w:pStyle w:val="BodyTextIndent"/>
        <w:ind w:left="0"/>
        <w:jc w:val="center"/>
        <w:rPr>
          <w:b/>
          <w:lang w:val="sr-Cyrl-RS"/>
        </w:rPr>
      </w:pPr>
      <w:r>
        <w:rPr>
          <w:b/>
          <w:lang w:val="sr-Cyrl-RS"/>
        </w:rPr>
        <w:t>О ЧУВАЊУ ПОВЕРЉИВИХ ПОДАТАКА</w:t>
      </w:r>
    </w:p>
    <w:p w14:paraId="13EDAF23" w14:textId="77777777" w:rsidR="00992BF1" w:rsidRPr="000A2B5E" w:rsidRDefault="00992BF1" w:rsidP="00992BF1">
      <w:pPr>
        <w:pStyle w:val="BodyTextIndent"/>
        <w:tabs>
          <w:tab w:val="left" w:pos="3945"/>
        </w:tabs>
        <w:jc w:val="center"/>
        <w:rPr>
          <w:b/>
          <w:lang w:val="sr-Cyrl-RS"/>
        </w:rPr>
      </w:pPr>
      <w:r>
        <w:rPr>
          <w:b/>
          <w:lang w:val="sr-Cyrl-RS"/>
        </w:rPr>
        <w:t xml:space="preserve">за ЈН бр. </w:t>
      </w:r>
      <w:r w:rsidR="004D49B0">
        <w:rPr>
          <w:b/>
          <w:lang w:val="sr-Cyrl-RS"/>
        </w:rPr>
        <w:t>33/2020</w:t>
      </w:r>
    </w:p>
    <w:p w14:paraId="20648DE2" w14:textId="77777777" w:rsidR="00F85EE8" w:rsidRPr="004571EC" w:rsidRDefault="00F85EE8" w:rsidP="00F85EE8">
      <w:pPr>
        <w:pStyle w:val="BodyTextIndent"/>
        <w:ind w:left="0"/>
        <w:jc w:val="center"/>
        <w:rPr>
          <w:b/>
          <w:lang w:val="sr-Cyrl-RS"/>
        </w:rPr>
      </w:pPr>
    </w:p>
    <w:p w14:paraId="4CA3EB78" w14:textId="77777777" w:rsidR="00F85EE8" w:rsidRPr="004571EC" w:rsidRDefault="00F85EE8" w:rsidP="00F85EE8">
      <w:pPr>
        <w:pStyle w:val="BodyTextIndent"/>
        <w:spacing w:line="360" w:lineRule="auto"/>
        <w:ind w:left="0"/>
        <w:jc w:val="center"/>
        <w:rPr>
          <w:b/>
          <w:lang w:val="sr-Cyrl-RS"/>
        </w:rPr>
      </w:pPr>
    </w:p>
    <w:p w14:paraId="478D48AA" w14:textId="77777777" w:rsidR="00F85EE8" w:rsidRPr="004571EC" w:rsidRDefault="00F85EE8" w:rsidP="00F85EE8">
      <w:pPr>
        <w:pStyle w:val="BodyTextIndent"/>
        <w:spacing w:line="360" w:lineRule="auto"/>
        <w:ind w:left="0"/>
        <w:jc w:val="center"/>
        <w:rPr>
          <w:b/>
          <w:lang w:val="sr-Cyrl-RS"/>
        </w:rPr>
      </w:pPr>
      <w:r w:rsidRPr="004571EC">
        <w:rPr>
          <w:b/>
          <w:lang w:val="sr-Cyrl-RS"/>
        </w:rPr>
        <w:t>_________________________________________</w:t>
      </w:r>
      <w:r>
        <w:rPr>
          <w:b/>
          <w:lang w:val="sr-Cyrl-RS"/>
        </w:rPr>
        <w:t>_______________________________</w:t>
      </w:r>
    </w:p>
    <w:p w14:paraId="12297515" w14:textId="77777777" w:rsidR="00F85EE8" w:rsidRPr="004571EC" w:rsidRDefault="00F85EE8" w:rsidP="00F85EE8">
      <w:pPr>
        <w:pStyle w:val="BodyTextIndent"/>
        <w:spacing w:line="360" w:lineRule="auto"/>
        <w:ind w:left="0"/>
        <w:jc w:val="center"/>
        <w:rPr>
          <w:lang w:val="sr-Cyrl-RS"/>
        </w:rPr>
      </w:pPr>
      <w:r w:rsidRPr="004571EC">
        <w:rPr>
          <w:lang w:val="sr-Cyrl-RS"/>
        </w:rPr>
        <w:t>(пословно име или скраћени назив)</w:t>
      </w:r>
    </w:p>
    <w:p w14:paraId="5B7D5981" w14:textId="77777777" w:rsidR="00F85EE8" w:rsidRPr="004571EC" w:rsidRDefault="00F85EE8" w:rsidP="00F85EE8">
      <w:pPr>
        <w:pStyle w:val="BodyTextIndent"/>
        <w:spacing w:line="360" w:lineRule="auto"/>
        <w:ind w:left="0"/>
        <w:jc w:val="both"/>
        <w:rPr>
          <w:lang w:val="sr-Cyrl-RS"/>
        </w:rPr>
      </w:pPr>
    </w:p>
    <w:p w14:paraId="72DF9083" w14:textId="77777777" w:rsidR="00F85EE8" w:rsidRPr="004571EC" w:rsidRDefault="00F85EE8" w:rsidP="00F85EE8">
      <w:pPr>
        <w:pStyle w:val="BodyTextIndent"/>
        <w:spacing w:line="360" w:lineRule="auto"/>
        <w:ind w:left="0"/>
        <w:jc w:val="both"/>
        <w:rPr>
          <w:lang w:val="sr-Cyrl-RS"/>
        </w:rPr>
      </w:pPr>
      <w:r w:rsidRPr="004571EC">
        <w:rPr>
          <w:lang w:val="sr-Cyrl-RS"/>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05B7EBF4" w14:textId="77777777" w:rsidR="00F85EE8" w:rsidRPr="004571EC" w:rsidRDefault="00F85EE8" w:rsidP="00F85EE8">
      <w:pPr>
        <w:pStyle w:val="BodyTextIndent"/>
        <w:spacing w:line="360" w:lineRule="auto"/>
        <w:ind w:left="0"/>
        <w:jc w:val="both"/>
        <w:rPr>
          <w:lang w:val="sr-Cyrl-RS"/>
        </w:rPr>
      </w:pPr>
    </w:p>
    <w:p w14:paraId="7BE39494" w14:textId="77777777" w:rsidR="00F85EE8" w:rsidRPr="004571EC" w:rsidRDefault="00F85EE8" w:rsidP="00F85EE8">
      <w:pPr>
        <w:pStyle w:val="BodyTextIndent"/>
        <w:spacing w:line="360" w:lineRule="auto"/>
        <w:ind w:left="0"/>
        <w:jc w:val="both"/>
        <w:rPr>
          <w:lang w:val="ru-RU"/>
        </w:rPr>
      </w:pPr>
      <w:r w:rsidRPr="004571EC">
        <w:rPr>
          <w:lang w:val="sr-Cyrl-RS"/>
        </w:rPr>
        <w:t xml:space="preserve">   Лице које је примило податке одређене као поверљиве дужно је да их чува и штити без обзира на степене те поверљивости.</w:t>
      </w:r>
    </w:p>
    <w:p w14:paraId="64C7E0A8" w14:textId="77777777" w:rsidR="00F85EE8" w:rsidRPr="004571EC" w:rsidRDefault="00F85EE8" w:rsidP="00F85EE8">
      <w:pPr>
        <w:pStyle w:val="BodyTextIndent"/>
        <w:ind w:left="0"/>
        <w:jc w:val="both"/>
        <w:rPr>
          <w:lang w:val="sr-Cyrl-RS"/>
        </w:rPr>
      </w:pPr>
    </w:p>
    <w:p w14:paraId="630286A3" w14:textId="77777777" w:rsidR="00F85EE8" w:rsidRPr="004571EC" w:rsidRDefault="00F85EE8" w:rsidP="00F85EE8">
      <w:pPr>
        <w:pStyle w:val="BodyTextIndent"/>
        <w:ind w:left="0"/>
        <w:jc w:val="both"/>
        <w:rPr>
          <w:lang w:val="sr-Cyrl-RS"/>
        </w:rPr>
      </w:pPr>
    </w:p>
    <w:p w14:paraId="72F413D9" w14:textId="77777777" w:rsidR="00F85EE8" w:rsidRPr="004571EC" w:rsidRDefault="00F85EE8" w:rsidP="00F85EE8">
      <w:pPr>
        <w:pStyle w:val="BodyTextIndent"/>
        <w:ind w:left="0"/>
        <w:jc w:val="both"/>
        <w:rPr>
          <w:lang w:val="sr-Cyrl-RS"/>
        </w:rPr>
      </w:pPr>
    </w:p>
    <w:p w14:paraId="18AA569C" w14:textId="77777777" w:rsidR="00F85EE8" w:rsidRPr="00F94DAB" w:rsidRDefault="00F85EE8" w:rsidP="00F85EE8">
      <w:pPr>
        <w:rPr>
          <w:b/>
          <w:bCs/>
          <w:iCs/>
          <w:lang w:val="ru-RU"/>
        </w:rPr>
      </w:pPr>
    </w:p>
    <w:tbl>
      <w:tblPr>
        <w:tblW w:w="5838" w:type="dxa"/>
        <w:jc w:val="right"/>
        <w:tblLook w:val="01E0" w:firstRow="1" w:lastRow="1" w:firstColumn="1" w:lastColumn="1" w:noHBand="0" w:noVBand="0"/>
      </w:tblPr>
      <w:tblGrid>
        <w:gridCol w:w="2520"/>
        <w:gridCol w:w="3318"/>
      </w:tblGrid>
      <w:tr w:rsidR="00F85EE8" w:rsidRPr="00983E02" w14:paraId="2C582FAD" w14:textId="77777777" w:rsidTr="00310809">
        <w:trPr>
          <w:jc w:val="right"/>
        </w:trPr>
        <w:tc>
          <w:tcPr>
            <w:tcW w:w="2520" w:type="dxa"/>
          </w:tcPr>
          <w:p w14:paraId="59C94C01" w14:textId="77777777" w:rsidR="00F85EE8" w:rsidRPr="00F94DAB" w:rsidRDefault="00F85EE8" w:rsidP="00310809">
            <w:pPr>
              <w:jc w:val="center"/>
              <w:rPr>
                <w:b/>
                <w:lang w:val="ru-RU"/>
              </w:rPr>
            </w:pPr>
          </w:p>
        </w:tc>
        <w:tc>
          <w:tcPr>
            <w:tcW w:w="3318" w:type="dxa"/>
          </w:tcPr>
          <w:p w14:paraId="1A759815" w14:textId="77777777" w:rsidR="00F85EE8" w:rsidRPr="00983E02" w:rsidRDefault="00F85EE8" w:rsidP="00310809">
            <w:pPr>
              <w:jc w:val="center"/>
              <w:rPr>
                <w:b/>
                <w:lang w:val="ru-RU"/>
              </w:rPr>
            </w:pPr>
            <w:r w:rsidRPr="000A2B5E">
              <w:rPr>
                <w:b/>
                <w:lang w:val="sr-Latn-RS"/>
              </w:rPr>
              <w:t>Потпис овлашћеног лица</w:t>
            </w:r>
          </w:p>
        </w:tc>
      </w:tr>
      <w:tr w:rsidR="00F85EE8" w:rsidRPr="00983E02" w14:paraId="20237BDC" w14:textId="77777777" w:rsidTr="00310809">
        <w:trPr>
          <w:jc w:val="right"/>
        </w:trPr>
        <w:tc>
          <w:tcPr>
            <w:tcW w:w="2520" w:type="dxa"/>
          </w:tcPr>
          <w:p w14:paraId="4E29D5B7" w14:textId="1948E645" w:rsidR="00F85EE8" w:rsidRPr="00983E02" w:rsidRDefault="00F85EE8" w:rsidP="00310809">
            <w:pPr>
              <w:jc w:val="center"/>
              <w:rPr>
                <w:b/>
                <w:lang w:val="ru-RU"/>
              </w:rPr>
            </w:pPr>
          </w:p>
        </w:tc>
        <w:tc>
          <w:tcPr>
            <w:tcW w:w="3318" w:type="dxa"/>
          </w:tcPr>
          <w:p w14:paraId="35F8AD77" w14:textId="77777777" w:rsidR="00F85EE8" w:rsidRPr="00983E02" w:rsidRDefault="00F85EE8" w:rsidP="00310809">
            <w:pPr>
              <w:jc w:val="center"/>
              <w:rPr>
                <w:b/>
                <w:lang w:val="ru-RU"/>
              </w:rPr>
            </w:pPr>
          </w:p>
        </w:tc>
      </w:tr>
      <w:tr w:rsidR="00F85EE8" w:rsidRPr="00983E02" w14:paraId="1E6BE2E7" w14:textId="77777777" w:rsidTr="00310809">
        <w:trPr>
          <w:trHeight w:val="738"/>
          <w:jc w:val="right"/>
        </w:trPr>
        <w:tc>
          <w:tcPr>
            <w:tcW w:w="2520" w:type="dxa"/>
          </w:tcPr>
          <w:p w14:paraId="0C53614B" w14:textId="77777777" w:rsidR="00F85EE8" w:rsidRPr="00983E02" w:rsidRDefault="00F85EE8" w:rsidP="00310809">
            <w:pPr>
              <w:jc w:val="center"/>
              <w:rPr>
                <w:lang w:val="ru-RU"/>
              </w:rPr>
            </w:pPr>
          </w:p>
        </w:tc>
        <w:tc>
          <w:tcPr>
            <w:tcW w:w="3318" w:type="dxa"/>
            <w:tcBorders>
              <w:bottom w:val="single" w:sz="4" w:space="0" w:color="auto"/>
            </w:tcBorders>
          </w:tcPr>
          <w:p w14:paraId="75C840D3" w14:textId="77777777" w:rsidR="00F85EE8" w:rsidRPr="00983E02" w:rsidRDefault="00F85EE8" w:rsidP="00310809">
            <w:pPr>
              <w:jc w:val="center"/>
              <w:rPr>
                <w:lang w:val="ru-RU"/>
              </w:rPr>
            </w:pPr>
          </w:p>
        </w:tc>
      </w:tr>
    </w:tbl>
    <w:p w14:paraId="2BEC8253" w14:textId="77777777" w:rsidR="008964AF" w:rsidRDefault="008964AF" w:rsidP="002F1281">
      <w:pPr>
        <w:rPr>
          <w:b/>
          <w:bCs/>
          <w:i/>
          <w:iCs/>
        </w:rPr>
      </w:pPr>
    </w:p>
    <w:p w14:paraId="2B506BCB" w14:textId="77777777" w:rsidR="008964AF" w:rsidRDefault="008964AF" w:rsidP="002F1281">
      <w:pPr>
        <w:rPr>
          <w:b/>
          <w:bCs/>
          <w:i/>
          <w:iCs/>
        </w:rPr>
      </w:pPr>
    </w:p>
    <w:p w14:paraId="474402B8" w14:textId="77777777" w:rsidR="003832A2" w:rsidRPr="00E83E61" w:rsidRDefault="003832A2" w:rsidP="002F1281">
      <w:pPr>
        <w:rPr>
          <w:b/>
          <w:bCs/>
          <w:i/>
          <w:iCs/>
        </w:rPr>
      </w:pPr>
    </w:p>
    <w:p w14:paraId="17291A9F" w14:textId="77777777" w:rsidR="000B077E" w:rsidRDefault="000B077E" w:rsidP="002F1281">
      <w:pPr>
        <w:suppressAutoHyphens w:val="0"/>
        <w:spacing w:line="240" w:lineRule="auto"/>
        <w:rPr>
          <w:rFonts w:eastAsia="Times New Roman"/>
          <w:b/>
          <w:noProof/>
          <w:color w:val="auto"/>
          <w:kern w:val="0"/>
          <w:lang w:val="sr-Cyrl-CS" w:eastAsia="sr-Latn-CS"/>
        </w:rPr>
      </w:pPr>
    </w:p>
    <w:p w14:paraId="1EEF0E12" w14:textId="77777777" w:rsidR="002358C2" w:rsidRDefault="002358C2" w:rsidP="00932FD6">
      <w:pPr>
        <w:suppressAutoHyphens w:val="0"/>
        <w:spacing w:line="240" w:lineRule="auto"/>
        <w:ind w:left="426"/>
        <w:jc w:val="center"/>
        <w:rPr>
          <w:rFonts w:eastAsia="Times New Roman"/>
          <w:b/>
          <w:noProof/>
          <w:color w:val="auto"/>
          <w:kern w:val="0"/>
          <w:lang w:val="sr-Cyrl-CS" w:eastAsia="sr-Latn-CS"/>
        </w:rPr>
      </w:pPr>
    </w:p>
    <w:p w14:paraId="53FB86E1" w14:textId="77777777" w:rsidR="002358C2" w:rsidRDefault="002358C2" w:rsidP="00932FD6">
      <w:pPr>
        <w:suppressAutoHyphens w:val="0"/>
        <w:spacing w:line="240" w:lineRule="auto"/>
        <w:ind w:left="426"/>
        <w:jc w:val="center"/>
        <w:rPr>
          <w:rFonts w:eastAsia="Times New Roman"/>
          <w:b/>
          <w:noProof/>
          <w:color w:val="auto"/>
          <w:kern w:val="0"/>
          <w:lang w:val="sr-Cyrl-CS" w:eastAsia="sr-Latn-CS"/>
        </w:rPr>
      </w:pPr>
    </w:p>
    <w:tbl>
      <w:tblPr>
        <w:tblW w:w="10211" w:type="dxa"/>
        <w:tblInd w:w="142" w:type="dxa"/>
        <w:tblCellMar>
          <w:left w:w="0" w:type="dxa"/>
          <w:right w:w="0" w:type="dxa"/>
        </w:tblCellMar>
        <w:tblLook w:val="04A0" w:firstRow="1" w:lastRow="0" w:firstColumn="1" w:lastColumn="0" w:noHBand="0" w:noVBand="1"/>
      </w:tblPr>
      <w:tblGrid>
        <w:gridCol w:w="5103"/>
        <w:gridCol w:w="630"/>
        <w:gridCol w:w="4478"/>
      </w:tblGrid>
      <w:tr w:rsidR="00D05133" w:rsidRPr="00C54E36" w14:paraId="130553BE" w14:textId="77777777" w:rsidTr="00D05133">
        <w:trPr>
          <w:trHeight w:val="512"/>
        </w:trPr>
        <w:tc>
          <w:tcPr>
            <w:tcW w:w="5103" w:type="dxa"/>
            <w:shd w:val="clear" w:color="auto" w:fill="auto"/>
          </w:tcPr>
          <w:p w14:paraId="7372445F" w14:textId="77777777" w:rsidR="00D05133" w:rsidRDefault="00D05133" w:rsidP="00D05133">
            <w:pPr>
              <w:suppressAutoHyphens w:val="0"/>
              <w:spacing w:line="240" w:lineRule="auto"/>
              <w:jc w:val="right"/>
              <w:rPr>
                <w:rFonts w:eastAsia="Times New Roman"/>
                <w:noProof/>
                <w:color w:val="auto"/>
                <w:kern w:val="0"/>
                <w:lang w:val="sr-Cyrl-CS" w:eastAsia="sr-Latn-CS"/>
              </w:rPr>
            </w:pPr>
          </w:p>
          <w:p w14:paraId="01B5DA2A" w14:textId="77777777" w:rsidR="008964AF" w:rsidRDefault="008964AF" w:rsidP="00D05133">
            <w:pPr>
              <w:suppressAutoHyphens w:val="0"/>
              <w:spacing w:line="240" w:lineRule="auto"/>
              <w:jc w:val="right"/>
              <w:rPr>
                <w:rFonts w:eastAsia="Times New Roman"/>
                <w:noProof/>
                <w:color w:val="auto"/>
                <w:kern w:val="0"/>
                <w:lang w:val="sr-Cyrl-CS" w:eastAsia="sr-Latn-CS"/>
              </w:rPr>
            </w:pPr>
          </w:p>
          <w:p w14:paraId="387F353B" w14:textId="77777777" w:rsidR="00B148AE" w:rsidRPr="00C54E36" w:rsidRDefault="00B148AE" w:rsidP="00E36C89">
            <w:pPr>
              <w:suppressAutoHyphens w:val="0"/>
              <w:spacing w:line="240" w:lineRule="auto"/>
              <w:rPr>
                <w:rFonts w:eastAsia="Times New Roman"/>
                <w:noProof/>
                <w:color w:val="auto"/>
                <w:kern w:val="0"/>
                <w:lang w:val="sr-Cyrl-CS" w:eastAsia="sr-Latn-CS"/>
              </w:rPr>
            </w:pPr>
          </w:p>
        </w:tc>
        <w:tc>
          <w:tcPr>
            <w:tcW w:w="630" w:type="dxa"/>
            <w:shd w:val="clear" w:color="auto" w:fill="auto"/>
          </w:tcPr>
          <w:p w14:paraId="0329E637" w14:textId="77777777" w:rsidR="00D05133" w:rsidRPr="00C54E36" w:rsidRDefault="00D05133" w:rsidP="00A92355">
            <w:pPr>
              <w:suppressAutoHyphens w:val="0"/>
              <w:spacing w:line="240" w:lineRule="auto"/>
              <w:jc w:val="both"/>
              <w:rPr>
                <w:rFonts w:eastAsia="Times New Roman"/>
                <w:noProof/>
                <w:color w:val="auto"/>
                <w:kern w:val="0"/>
                <w:lang w:val="sr-Cyrl-CS" w:eastAsia="sr-Latn-CS"/>
              </w:rPr>
            </w:pPr>
          </w:p>
        </w:tc>
        <w:tc>
          <w:tcPr>
            <w:tcW w:w="4478" w:type="dxa"/>
            <w:shd w:val="clear" w:color="auto" w:fill="auto"/>
          </w:tcPr>
          <w:p w14:paraId="10744CBA" w14:textId="77777777" w:rsidR="00D05133" w:rsidRDefault="00D05133" w:rsidP="00DA7B76">
            <w:pPr>
              <w:suppressAutoHyphens w:val="0"/>
              <w:spacing w:line="240" w:lineRule="auto"/>
              <w:jc w:val="both"/>
              <w:rPr>
                <w:rFonts w:eastAsia="Times New Roman"/>
                <w:noProof/>
                <w:color w:val="auto"/>
                <w:kern w:val="0"/>
                <w:lang w:val="sr-Cyrl-CS" w:eastAsia="sr-Latn-CS"/>
              </w:rPr>
            </w:pPr>
            <w:r w:rsidRPr="00C54E36">
              <w:rPr>
                <w:rFonts w:eastAsia="Times New Roman"/>
                <w:noProof/>
                <w:color w:val="auto"/>
                <w:kern w:val="0"/>
                <w:lang w:val="sr-Cyrl-CS" w:eastAsia="sr-Latn-CS"/>
              </w:rPr>
              <w:t>(Овлашћена особа)</w:t>
            </w:r>
          </w:p>
          <w:p w14:paraId="138335FC" w14:textId="77777777" w:rsidR="00CD5410" w:rsidRDefault="00CD5410" w:rsidP="00DA7B76">
            <w:pPr>
              <w:suppressAutoHyphens w:val="0"/>
              <w:spacing w:line="240" w:lineRule="auto"/>
              <w:jc w:val="both"/>
              <w:rPr>
                <w:rFonts w:eastAsia="Times New Roman"/>
                <w:noProof/>
                <w:color w:val="auto"/>
                <w:kern w:val="0"/>
                <w:lang w:val="sr-Cyrl-CS" w:eastAsia="sr-Latn-CS"/>
              </w:rPr>
            </w:pPr>
          </w:p>
          <w:p w14:paraId="299E545B" w14:textId="77777777" w:rsidR="00CD5410" w:rsidRDefault="00CD5410" w:rsidP="00DA7B76">
            <w:pPr>
              <w:suppressAutoHyphens w:val="0"/>
              <w:spacing w:line="240" w:lineRule="auto"/>
              <w:jc w:val="both"/>
              <w:rPr>
                <w:rFonts w:eastAsia="Times New Roman"/>
                <w:noProof/>
                <w:color w:val="auto"/>
                <w:kern w:val="0"/>
                <w:lang w:val="sr-Cyrl-CS" w:eastAsia="sr-Latn-CS"/>
              </w:rPr>
            </w:pPr>
          </w:p>
          <w:p w14:paraId="0AE6D83B" w14:textId="77777777" w:rsidR="00CD5410" w:rsidRDefault="00CD5410" w:rsidP="00DA7B76">
            <w:pPr>
              <w:suppressAutoHyphens w:val="0"/>
              <w:spacing w:line="240" w:lineRule="auto"/>
              <w:jc w:val="both"/>
              <w:rPr>
                <w:rFonts w:eastAsia="Times New Roman"/>
                <w:noProof/>
                <w:color w:val="auto"/>
                <w:kern w:val="0"/>
                <w:lang w:val="sr-Cyrl-CS" w:eastAsia="sr-Latn-CS"/>
              </w:rPr>
            </w:pPr>
          </w:p>
          <w:p w14:paraId="0DC68454" w14:textId="77777777" w:rsidR="00CD5410" w:rsidRDefault="00CD5410" w:rsidP="00DA7B76">
            <w:pPr>
              <w:suppressAutoHyphens w:val="0"/>
              <w:spacing w:line="240" w:lineRule="auto"/>
              <w:jc w:val="both"/>
              <w:rPr>
                <w:rFonts w:eastAsia="Times New Roman"/>
                <w:noProof/>
                <w:color w:val="auto"/>
                <w:kern w:val="0"/>
                <w:lang w:val="sr-Cyrl-CS" w:eastAsia="sr-Latn-CS"/>
              </w:rPr>
            </w:pPr>
          </w:p>
          <w:p w14:paraId="019079CF" w14:textId="77777777" w:rsidR="00CD5410" w:rsidRDefault="00CD5410" w:rsidP="00DA7B76">
            <w:pPr>
              <w:suppressAutoHyphens w:val="0"/>
              <w:spacing w:line="240" w:lineRule="auto"/>
              <w:jc w:val="both"/>
              <w:rPr>
                <w:rFonts w:eastAsia="Times New Roman"/>
                <w:noProof/>
                <w:color w:val="auto"/>
                <w:kern w:val="0"/>
                <w:lang w:val="sr-Cyrl-CS" w:eastAsia="sr-Latn-CS"/>
              </w:rPr>
            </w:pPr>
          </w:p>
          <w:p w14:paraId="797184EC" w14:textId="6B99AD0B" w:rsidR="00CD5410" w:rsidRPr="008035AD" w:rsidRDefault="00CD5410" w:rsidP="00DA7B76">
            <w:pPr>
              <w:suppressAutoHyphens w:val="0"/>
              <w:spacing w:line="240" w:lineRule="auto"/>
              <w:jc w:val="both"/>
              <w:rPr>
                <w:rFonts w:eastAsia="Times New Roman"/>
                <w:noProof/>
                <w:color w:val="auto"/>
                <w:kern w:val="0"/>
                <w:lang w:val="sr-Cyrl-CS" w:eastAsia="sr-Latn-CS"/>
              </w:rPr>
            </w:pPr>
          </w:p>
        </w:tc>
      </w:tr>
    </w:tbl>
    <w:p w14:paraId="4E6A49C2" w14:textId="77777777" w:rsidR="00FE1390" w:rsidRDefault="00FE1390" w:rsidP="008D687B">
      <w:pPr>
        <w:shd w:val="clear" w:color="auto" w:fill="C6D9F1"/>
        <w:jc w:val="center"/>
        <w:rPr>
          <w:b/>
          <w:bCs/>
          <w:iCs/>
        </w:rPr>
      </w:pPr>
    </w:p>
    <w:p w14:paraId="5E9C77FC" w14:textId="77777777" w:rsidR="008D687B" w:rsidRPr="00B81B2C" w:rsidRDefault="008D687B" w:rsidP="008D687B">
      <w:pPr>
        <w:shd w:val="clear" w:color="auto" w:fill="C6D9F1"/>
        <w:jc w:val="center"/>
        <w:rPr>
          <w:b/>
          <w:bCs/>
          <w:iCs/>
        </w:rPr>
      </w:pPr>
      <w:r w:rsidRPr="00CF18E0">
        <w:rPr>
          <w:b/>
          <w:bCs/>
          <w:iCs/>
        </w:rPr>
        <w:t>VI</w:t>
      </w:r>
      <w:r>
        <w:rPr>
          <w:b/>
          <w:bCs/>
          <w:iCs/>
        </w:rPr>
        <w:t>I</w:t>
      </w:r>
      <w:r w:rsidRPr="00CF18E0">
        <w:rPr>
          <w:b/>
          <w:bCs/>
          <w:iCs/>
        </w:rPr>
        <w:t xml:space="preserve">  </w:t>
      </w:r>
      <w:r>
        <w:rPr>
          <w:b/>
          <w:bCs/>
          <w:iCs/>
        </w:rPr>
        <w:t>МОДЕЛ УГОВОРА</w:t>
      </w:r>
    </w:p>
    <w:p w14:paraId="33B3D697" w14:textId="77777777" w:rsidR="008D687B" w:rsidRDefault="008D687B" w:rsidP="008D687B"/>
    <w:p w14:paraId="153C22BE" w14:textId="77777777" w:rsidR="008D687B" w:rsidRPr="00391D60" w:rsidRDefault="008D687B" w:rsidP="008D687B">
      <w:pPr>
        <w:pStyle w:val="BodyTextIndent"/>
      </w:pPr>
      <w:r>
        <w:t xml:space="preserve">                                                                  </w:t>
      </w:r>
      <w:r w:rsidRPr="00391D60">
        <w:rPr>
          <w:noProof/>
          <w:lang w:eastAsia="en-US"/>
        </w:rPr>
        <w:drawing>
          <wp:inline distT="0" distB="0" distL="0" distR="0" wp14:anchorId="59782102" wp14:editId="709721EA">
            <wp:extent cx="445135" cy="667385"/>
            <wp:effectExtent l="0" t="0" r="0" b="0"/>
            <wp:docPr id="1" name="Picture 1"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b srbij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5135" cy="667385"/>
                    </a:xfrm>
                    <a:prstGeom prst="rect">
                      <a:avLst/>
                    </a:prstGeom>
                    <a:noFill/>
                    <a:ln>
                      <a:noFill/>
                    </a:ln>
                  </pic:spPr>
                </pic:pic>
              </a:graphicData>
            </a:graphic>
          </wp:inline>
        </w:drawing>
      </w:r>
    </w:p>
    <w:p w14:paraId="3F0D9C3B" w14:textId="77777777" w:rsidR="008D687B" w:rsidRDefault="008D687B" w:rsidP="008D687B">
      <w:pPr>
        <w:ind w:right="2644"/>
        <w:jc w:val="center"/>
        <w:rPr>
          <w:b/>
          <w:noProof/>
          <w:spacing w:val="6"/>
          <w:lang w:val="sr-Cyrl-CS"/>
        </w:rPr>
      </w:pPr>
      <w:r>
        <w:rPr>
          <w:noProof/>
          <w:spacing w:val="6"/>
        </w:rPr>
        <w:t xml:space="preserve">                                   </w:t>
      </w:r>
      <w:r w:rsidRPr="00DE61A6">
        <w:rPr>
          <w:b/>
          <w:noProof/>
          <w:spacing w:val="6"/>
          <w:lang w:val="sr-Cyrl-CS"/>
        </w:rPr>
        <w:t>Република Србија</w:t>
      </w:r>
    </w:p>
    <w:p w14:paraId="082F48AC" w14:textId="77777777" w:rsidR="008D687B" w:rsidRPr="00067FC3" w:rsidRDefault="008D687B" w:rsidP="008D687B">
      <w:pPr>
        <w:ind w:right="2644"/>
        <w:jc w:val="center"/>
        <w:rPr>
          <w:b/>
          <w:noProof/>
          <w:spacing w:val="6"/>
          <w:lang w:val="ru-RU"/>
        </w:rPr>
      </w:pPr>
      <w:r>
        <w:rPr>
          <w:b/>
          <w:noProof/>
          <w:spacing w:val="6"/>
          <w:lang w:val="sr-Cyrl-CS"/>
        </w:rPr>
        <w:t xml:space="preserve">                             </w:t>
      </w:r>
      <w:r w:rsidRPr="00067FC3">
        <w:rPr>
          <w:b/>
          <w:noProof/>
          <w:spacing w:val="6"/>
          <w:lang w:val="ru-RU"/>
        </w:rPr>
        <w:t xml:space="preserve"> МИНИСТАРСТВО ГРАЂЕВИНАРСТВА,</w:t>
      </w:r>
    </w:p>
    <w:p w14:paraId="19039BAB" w14:textId="77777777" w:rsidR="008D687B" w:rsidRPr="00067FC3" w:rsidRDefault="008D687B" w:rsidP="008D687B">
      <w:pPr>
        <w:tabs>
          <w:tab w:val="left" w:pos="5160"/>
          <w:tab w:val="left" w:pos="7740"/>
        </w:tabs>
        <w:ind w:right="2313"/>
        <w:jc w:val="center"/>
        <w:rPr>
          <w:b/>
          <w:noProof/>
          <w:spacing w:val="6"/>
          <w:lang w:val="ru-RU"/>
        </w:rPr>
      </w:pPr>
      <w:r w:rsidRPr="00067FC3">
        <w:rPr>
          <w:b/>
          <w:noProof/>
          <w:spacing w:val="6"/>
          <w:lang w:val="ru-RU"/>
        </w:rPr>
        <w:t xml:space="preserve">                               САОБРАЋАЈА И ИНФРАСТРУКТУРЕ</w:t>
      </w:r>
    </w:p>
    <w:p w14:paraId="3A77B6E7" w14:textId="77777777" w:rsidR="008D687B" w:rsidRPr="00391D60" w:rsidRDefault="008D687B" w:rsidP="008D687B">
      <w:pPr>
        <w:ind w:right="3184"/>
        <w:jc w:val="center"/>
        <w:rPr>
          <w:noProof/>
          <w:spacing w:val="6"/>
          <w:lang w:val="ru-RU"/>
        </w:rPr>
      </w:pPr>
      <w:r w:rsidRPr="00067FC3">
        <w:rPr>
          <w:b/>
          <w:noProof/>
          <w:spacing w:val="6"/>
          <w:lang w:val="ru-RU"/>
        </w:rPr>
        <w:t xml:space="preserve">                                           </w:t>
      </w:r>
      <w:r w:rsidRPr="00DE61A6">
        <w:rPr>
          <w:b/>
          <w:noProof/>
          <w:spacing w:val="6"/>
          <w:lang w:val="sr-Cyrl-CS"/>
        </w:rPr>
        <w:t>Београд, Немањина 22-26</w:t>
      </w:r>
    </w:p>
    <w:p w14:paraId="1DB09635" w14:textId="77777777" w:rsidR="008D687B" w:rsidRPr="00F94DAB" w:rsidRDefault="008D687B" w:rsidP="008D687B">
      <w:pPr>
        <w:jc w:val="center"/>
        <w:rPr>
          <w:b/>
          <w:lang w:val="ru-RU"/>
        </w:rPr>
      </w:pPr>
      <w:r w:rsidRPr="00391D60">
        <w:rPr>
          <w:noProof/>
          <w:spacing w:val="6"/>
          <w:lang w:val="ru-RU"/>
        </w:rPr>
        <w:br w:type="textWrapping" w:clear="all"/>
      </w:r>
    </w:p>
    <w:p w14:paraId="1F6ED78A" w14:textId="28023B45" w:rsidR="005D74C8" w:rsidRPr="00067FC3" w:rsidRDefault="008D687B" w:rsidP="003D0F38">
      <w:pPr>
        <w:pStyle w:val="Default"/>
        <w:spacing w:before="20"/>
        <w:ind w:left="360"/>
        <w:jc w:val="center"/>
        <w:rPr>
          <w:b/>
          <w:bCs/>
          <w:u w:val="single"/>
          <w:lang w:val="ru-RU"/>
        </w:rPr>
      </w:pPr>
      <w:r w:rsidRPr="00067FC3">
        <w:rPr>
          <w:b/>
          <w:bCs/>
          <w:u w:val="single"/>
          <w:lang w:val="ru-RU"/>
        </w:rPr>
        <w:t xml:space="preserve">Понуђач мора да у целини попуни, овери печатом и потпише модел уговора и достави га у понуди </w:t>
      </w:r>
    </w:p>
    <w:p w14:paraId="7A4F999A" w14:textId="77777777" w:rsidR="008D687B" w:rsidRDefault="008D687B" w:rsidP="008D687B">
      <w:pPr>
        <w:keepNext/>
        <w:keepLines/>
        <w:spacing w:before="480" w:line="240" w:lineRule="auto"/>
        <w:ind w:left="432"/>
        <w:jc w:val="center"/>
        <w:outlineLvl w:val="0"/>
        <w:rPr>
          <w:b/>
          <w:bCs/>
          <w:lang w:val="sr-Cyrl-CS"/>
        </w:rPr>
      </w:pPr>
      <w:r w:rsidRPr="001E3FC3">
        <w:rPr>
          <w:b/>
          <w:bCs/>
          <w:lang w:val="sr-Cyrl-CS"/>
        </w:rPr>
        <w:t xml:space="preserve">МОДЕЛ УГОВОРА </w:t>
      </w:r>
    </w:p>
    <w:p w14:paraId="5AC4AC4B" w14:textId="77777777" w:rsidR="008D687B" w:rsidRPr="00067FC3" w:rsidRDefault="008D687B">
      <w:pPr>
        <w:rPr>
          <w:lang w:val="ru-RU"/>
        </w:rPr>
      </w:pPr>
    </w:p>
    <w:p w14:paraId="4612A31F" w14:textId="77777777" w:rsidR="00753B5D" w:rsidRPr="00CB3454" w:rsidRDefault="00753B5D" w:rsidP="00753B5D">
      <w:pPr>
        <w:pStyle w:val="Default"/>
        <w:ind w:firstLine="567"/>
        <w:jc w:val="both"/>
        <w:rPr>
          <w:lang w:val="sr-Latn-RS"/>
        </w:rPr>
      </w:pPr>
      <w:r w:rsidRPr="00CB3454">
        <w:rPr>
          <w:lang w:val="sr-Latn-RS"/>
        </w:rPr>
        <w:t xml:space="preserve">Закључен </w:t>
      </w:r>
      <w:r w:rsidR="002358C2">
        <w:rPr>
          <w:lang w:val="sr-Cyrl-CS"/>
        </w:rPr>
        <w:t xml:space="preserve">дана   </w:t>
      </w:r>
      <w:r w:rsidRPr="00CB3454">
        <w:rPr>
          <w:lang w:val="sr-Latn-RS"/>
        </w:rPr>
        <w:t xml:space="preserve">између уговорних страна: </w:t>
      </w:r>
    </w:p>
    <w:p w14:paraId="5408A8FD" w14:textId="77777777" w:rsidR="00753B5D" w:rsidRPr="00CB3454" w:rsidRDefault="00753B5D" w:rsidP="00753B5D">
      <w:pPr>
        <w:pStyle w:val="Default"/>
        <w:jc w:val="both"/>
        <w:rPr>
          <w:lang w:val="sr-Latn-RS"/>
        </w:rPr>
      </w:pPr>
    </w:p>
    <w:p w14:paraId="6B47CBBF" w14:textId="3AB9A345" w:rsidR="00753B5D" w:rsidRPr="004C1FCC" w:rsidRDefault="00753B5D" w:rsidP="004C1FCC">
      <w:pPr>
        <w:tabs>
          <w:tab w:val="left" w:pos="5865"/>
        </w:tabs>
        <w:spacing w:line="276" w:lineRule="auto"/>
        <w:jc w:val="both"/>
        <w:rPr>
          <w:rFonts w:eastAsia="MS Mincho"/>
        </w:rPr>
      </w:pPr>
      <w:r w:rsidRPr="00CB3454">
        <w:rPr>
          <w:b/>
          <w:lang w:val="ru-RU"/>
        </w:rPr>
        <w:t>1</w:t>
      </w:r>
      <w:r w:rsidRPr="00CB3454">
        <w:rPr>
          <w:lang w:val="ru-RU"/>
        </w:rPr>
        <w:t xml:space="preserve">. </w:t>
      </w:r>
      <w:r w:rsidRPr="008C37AA">
        <w:rPr>
          <w:b/>
          <w:lang w:val="sr-Cyrl-CS"/>
        </w:rPr>
        <w:t>Република Србија</w:t>
      </w:r>
      <w:r>
        <w:rPr>
          <w:lang w:val="sr-Cyrl-CS"/>
        </w:rPr>
        <w:t xml:space="preserve">, </w:t>
      </w:r>
      <w:r w:rsidRPr="00CB3454">
        <w:rPr>
          <w:b/>
          <w:bCs/>
          <w:lang w:val="ru-RU"/>
        </w:rPr>
        <w:t>Министарств</w:t>
      </w:r>
      <w:r>
        <w:rPr>
          <w:b/>
          <w:bCs/>
          <w:lang w:val="sr-Cyrl-RS"/>
        </w:rPr>
        <w:t>о</w:t>
      </w:r>
      <w:r w:rsidRPr="00CB3454">
        <w:rPr>
          <w:b/>
          <w:bCs/>
          <w:lang w:val="sr-Cyrl-RS"/>
        </w:rPr>
        <w:t xml:space="preserve"> грађевинарства</w:t>
      </w:r>
      <w:r w:rsidRPr="00CB3454">
        <w:rPr>
          <w:b/>
          <w:lang w:val="sr-Cyrl-RS"/>
        </w:rPr>
        <w:t>, саобраћаја и инфраструктуре</w:t>
      </w:r>
      <w:r w:rsidRPr="00CB3454">
        <w:rPr>
          <w:lang w:val="ru-RU"/>
        </w:rPr>
        <w:t xml:space="preserve"> са седиштем у Београду, </w:t>
      </w:r>
      <w:r w:rsidRPr="00CB3454">
        <w:rPr>
          <w:lang w:val="sr-Cyrl-RS"/>
        </w:rPr>
        <w:t>Немањина 22-26</w:t>
      </w:r>
      <w:r w:rsidRPr="00CB3454">
        <w:rPr>
          <w:lang w:val="ru-RU"/>
        </w:rPr>
        <w:t xml:space="preserve">, </w:t>
      </w:r>
      <w:r w:rsidRPr="00CB3454">
        <w:rPr>
          <w:lang w:val="sr-Cyrl-RS"/>
        </w:rPr>
        <w:t xml:space="preserve">ПИБ 108510088, матични број 17855212, које </w:t>
      </w:r>
      <w:r w:rsidR="001D2A5B">
        <w:rPr>
          <w:lang w:val="sr-Cyrl-RS"/>
        </w:rPr>
        <w:t>заступа</w:t>
      </w:r>
      <w:r w:rsidR="00B41A12">
        <w:rPr>
          <w:lang w:val="sr-Cyrl-RS"/>
        </w:rPr>
        <w:t>Александра Дамњановић, државни секретар</w:t>
      </w:r>
      <w:r w:rsidR="004C1FCC" w:rsidRPr="00391A0C">
        <w:rPr>
          <w:lang w:val="sr-Cyrl-RS"/>
        </w:rPr>
        <w:t>,</w:t>
      </w:r>
      <w:r w:rsidR="004C1FCC" w:rsidRPr="00391A0C">
        <w:rPr>
          <w:lang w:val="sr-Cyrl-CS"/>
        </w:rPr>
        <w:t xml:space="preserve"> </w:t>
      </w:r>
      <w:r w:rsidR="00B41A12" w:rsidRPr="00782738">
        <w:rPr>
          <w:lang w:val="sr-Cyrl-RS"/>
        </w:rPr>
        <w:t>по Решењу о преносу овлашћења број</w:t>
      </w:r>
      <w:r w:rsidR="00B41A12">
        <w:rPr>
          <w:lang w:val="sr-Cyrl-RS"/>
        </w:rPr>
        <w:t xml:space="preserve">021-01-325/2018-02 од 15.11.2018. године </w:t>
      </w:r>
      <w:bookmarkStart w:id="0" w:name="_GoBack"/>
      <w:bookmarkEnd w:id="0"/>
      <w:r w:rsidRPr="004C1FCC">
        <w:rPr>
          <w:lang w:val="sr-Cyrl-RS"/>
        </w:rPr>
        <w:t xml:space="preserve">(у даљем тексту: </w:t>
      </w:r>
      <w:r w:rsidRPr="004C1FCC">
        <w:rPr>
          <w:b/>
          <w:lang w:val="sr-Cyrl-RS"/>
        </w:rPr>
        <w:t>Наручилац</w:t>
      </w:r>
      <w:r w:rsidRPr="004C1FCC">
        <w:rPr>
          <w:b/>
          <w:bCs/>
          <w:lang w:val="sr-Cyrl-RS"/>
        </w:rPr>
        <w:t>);</w:t>
      </w:r>
      <w:r w:rsidRPr="00CB3454">
        <w:rPr>
          <w:b/>
          <w:bCs/>
          <w:lang w:val="sr-Cyrl-RS"/>
        </w:rPr>
        <w:t xml:space="preserve">  </w:t>
      </w:r>
    </w:p>
    <w:p w14:paraId="3C60566C" w14:textId="77777777" w:rsidR="00753B5D" w:rsidRPr="00CB3454" w:rsidRDefault="00753B5D" w:rsidP="00753B5D">
      <w:pPr>
        <w:tabs>
          <w:tab w:val="left" w:pos="851"/>
          <w:tab w:val="left" w:pos="1134"/>
        </w:tabs>
        <w:ind w:firstLine="567"/>
        <w:jc w:val="both"/>
        <w:rPr>
          <w:b/>
          <w:bCs/>
          <w:lang w:val="sr-Cyrl-RS"/>
        </w:rPr>
      </w:pPr>
    </w:p>
    <w:p w14:paraId="56E046C6" w14:textId="77777777" w:rsidR="00753B5D" w:rsidRPr="00CB3454" w:rsidRDefault="00753B5D" w:rsidP="00753B5D">
      <w:pPr>
        <w:ind w:firstLine="567"/>
        <w:jc w:val="both"/>
        <w:rPr>
          <w:b/>
          <w:bCs/>
          <w:lang w:val="sr-Cyrl-RS"/>
        </w:rPr>
      </w:pPr>
      <w:r w:rsidRPr="00CB3454">
        <w:rPr>
          <w:b/>
          <w:bCs/>
          <w:lang w:val="sr-Cyrl-RS"/>
        </w:rPr>
        <w:t xml:space="preserve"> и</w:t>
      </w:r>
    </w:p>
    <w:p w14:paraId="7507F617" w14:textId="77777777" w:rsidR="00753B5D" w:rsidRPr="00201589" w:rsidRDefault="00753B5D" w:rsidP="00753B5D"/>
    <w:p w14:paraId="4D78BA3B" w14:textId="77777777" w:rsidR="00C459F0" w:rsidRPr="00C459F0" w:rsidRDefault="00C459F0" w:rsidP="005B0136">
      <w:pPr>
        <w:pStyle w:val="ListParagraph"/>
        <w:numPr>
          <w:ilvl w:val="0"/>
          <w:numId w:val="5"/>
        </w:numPr>
        <w:tabs>
          <w:tab w:val="left" w:pos="720"/>
        </w:tabs>
        <w:rPr>
          <w:rFonts w:eastAsia="Times New Roman"/>
          <w:b/>
          <w:color w:val="auto"/>
          <w:kern w:val="0"/>
          <w:lang w:val="sr-Cyrl-CS" w:eastAsia="en-US"/>
        </w:rPr>
      </w:pPr>
      <w:r w:rsidRPr="00C459F0">
        <w:rPr>
          <w:rFonts w:eastAsia="Times New Roman"/>
          <w:b/>
          <w:color w:val="auto"/>
          <w:kern w:val="0"/>
          <w:lang w:val="sr-Cyrl-CS" w:eastAsia="en-US"/>
        </w:rPr>
        <w:t>____________________________________________, са</w:t>
      </w:r>
      <w:r w:rsidRPr="00C459F0">
        <w:rPr>
          <w:rFonts w:eastAsia="Times New Roman"/>
          <w:b/>
          <w:color w:val="auto"/>
          <w:kern w:val="0"/>
          <w:lang w:val="ru-RU" w:eastAsia="en-US"/>
        </w:rPr>
        <w:t xml:space="preserve"> </w:t>
      </w:r>
      <w:r w:rsidRPr="00C459F0">
        <w:rPr>
          <w:rFonts w:eastAsia="Times New Roman"/>
          <w:b/>
          <w:color w:val="auto"/>
          <w:kern w:val="0"/>
          <w:lang w:val="sr-Cyrl-CS" w:eastAsia="en-US"/>
        </w:rPr>
        <w:t>седиштем__________________</w:t>
      </w:r>
    </w:p>
    <w:p w14:paraId="2B8D363D" w14:textId="77777777"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_______________________ ул. ___________________ бр. ______, ПИБ__________________________</w:t>
      </w:r>
    </w:p>
    <w:p w14:paraId="63667C9A" w14:textId="77777777"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________________________кога заступа ________________________</w:t>
      </w:r>
    </w:p>
    <w:p w14:paraId="6DC713DB" w14:textId="77777777" w:rsidR="00C459F0" w:rsidRPr="00C459F0" w:rsidRDefault="00C459F0" w:rsidP="00C459F0">
      <w:pPr>
        <w:widowControl w:val="0"/>
        <w:tabs>
          <w:tab w:val="left" w:pos="720"/>
          <w:tab w:val="left" w:pos="1440"/>
        </w:tabs>
        <w:suppressAutoHyphens w:val="0"/>
        <w:spacing w:line="240" w:lineRule="auto"/>
        <w:jc w:val="both"/>
        <w:rPr>
          <w:rFonts w:eastAsia="Times New Roman"/>
          <w:b/>
          <w:color w:val="auto"/>
          <w:kern w:val="0"/>
          <w:lang w:val="sr-Cyrl-CS" w:eastAsia="en-US"/>
        </w:rPr>
      </w:pPr>
      <w:r w:rsidRPr="00C459F0">
        <w:rPr>
          <w:rFonts w:eastAsia="Times New Roman"/>
          <w:b/>
          <w:color w:val="auto"/>
          <w:kern w:val="0"/>
          <w:lang w:val="sr-Cyrl-CS" w:eastAsia="en-US"/>
        </w:rPr>
        <w:t>(у даљем тексту: Пружалац услуге).</w:t>
      </w:r>
      <w:r w:rsidR="00B148AE" w:rsidRPr="00B148AE">
        <w:rPr>
          <w:rFonts w:eastAsia="Times New Roman"/>
          <w:i/>
          <w:color w:val="auto"/>
          <w:kern w:val="0"/>
          <w:lang w:val="sr-Cyrl-CS" w:eastAsia="en-US"/>
        </w:rPr>
        <w:t>( попуњава пружалац услуге)</w:t>
      </w:r>
    </w:p>
    <w:p w14:paraId="0951B8B1" w14:textId="77777777" w:rsidR="00753B5D" w:rsidRPr="00D531B6" w:rsidRDefault="00753B5D" w:rsidP="00D531B6">
      <w:pPr>
        <w:pStyle w:val="Heading4"/>
        <w:numPr>
          <w:ilvl w:val="0"/>
          <w:numId w:val="0"/>
        </w:numPr>
        <w:spacing w:line="240" w:lineRule="auto"/>
        <w:jc w:val="left"/>
        <w:rPr>
          <w:rFonts w:ascii="Times New Roman" w:hAnsi="Times New Roman"/>
          <w:sz w:val="24"/>
          <w:u w:val="none"/>
          <w:lang w:val="sr-Cyrl-RS"/>
        </w:rPr>
      </w:pPr>
    </w:p>
    <w:p w14:paraId="1F2702CB" w14:textId="77777777" w:rsidR="00753B5D" w:rsidRPr="00201589" w:rsidRDefault="00753B5D" w:rsidP="00753B5D">
      <w:pPr>
        <w:jc w:val="both"/>
        <w:rPr>
          <w:b/>
          <w:lang w:val="sr-Cyrl-CS"/>
        </w:rPr>
      </w:pPr>
    </w:p>
    <w:p w14:paraId="36A2EAD5" w14:textId="77777777" w:rsidR="00DA1640" w:rsidRPr="00067FC3" w:rsidRDefault="00DA1640" w:rsidP="00DA1640">
      <w:pPr>
        <w:autoSpaceDE w:val="0"/>
        <w:autoSpaceDN w:val="0"/>
        <w:adjustRightInd w:val="0"/>
        <w:spacing w:line="240" w:lineRule="auto"/>
        <w:ind w:firstLine="720"/>
        <w:jc w:val="both"/>
        <w:rPr>
          <w:bCs/>
          <w:lang w:val="ru-RU" w:eastAsia="sr-Latn-CS"/>
        </w:rPr>
      </w:pPr>
      <w:r w:rsidRPr="00067FC3">
        <w:rPr>
          <w:bCs/>
          <w:lang w:val="ru-RU" w:eastAsia="sr-Latn-CS"/>
        </w:rPr>
        <w:t>Уговорне стране сагласно констатују:</w:t>
      </w:r>
    </w:p>
    <w:p w14:paraId="2317B2FD" w14:textId="77777777" w:rsidR="00DA1640" w:rsidRPr="00067FC3" w:rsidRDefault="00DA1640" w:rsidP="00DA1640">
      <w:pPr>
        <w:autoSpaceDE w:val="0"/>
        <w:autoSpaceDN w:val="0"/>
        <w:adjustRightInd w:val="0"/>
        <w:spacing w:line="240" w:lineRule="auto"/>
        <w:ind w:firstLine="720"/>
        <w:jc w:val="both"/>
        <w:rPr>
          <w:bCs/>
          <w:lang w:val="ru-RU" w:eastAsia="sr-Latn-CS"/>
        </w:rPr>
      </w:pPr>
    </w:p>
    <w:p w14:paraId="5F3A63EF" w14:textId="3D2C7C2A" w:rsidR="00125F9C" w:rsidRDefault="00DA1640" w:rsidP="008D687B">
      <w:pPr>
        <w:pStyle w:val="ListParagraph"/>
        <w:suppressAutoHyphens w:val="0"/>
        <w:spacing w:line="240" w:lineRule="auto"/>
        <w:ind w:left="0" w:firstLine="720"/>
        <w:jc w:val="both"/>
        <w:rPr>
          <w:b/>
          <w:bCs/>
          <w:color w:val="000000" w:themeColor="text1"/>
          <w:lang w:val="sr-Cyrl-RS" w:eastAsia="sr-Latn-CS"/>
        </w:rPr>
      </w:pPr>
      <w:r w:rsidRPr="001E3FC3">
        <w:rPr>
          <w:lang w:val="sr-Cyrl-CS" w:eastAsia="sr-Latn-CS"/>
        </w:rPr>
        <w:t xml:space="preserve">- Да је </w:t>
      </w:r>
      <w:r w:rsidRPr="001E3FC3">
        <w:rPr>
          <w:b/>
          <w:lang w:val="sr-Cyrl-CS" w:eastAsia="sr-Latn-CS"/>
        </w:rPr>
        <w:t>Наручилац</w:t>
      </w:r>
      <w:r w:rsidR="004F3E15">
        <w:rPr>
          <w:lang w:val="sr-Cyrl-CS" w:eastAsia="sr-Latn-CS"/>
        </w:rPr>
        <w:t xml:space="preserve"> на основу члана 36. став 1</w:t>
      </w:r>
      <w:r w:rsidRPr="001E3FC3">
        <w:rPr>
          <w:lang w:val="sr-Cyrl-CS" w:eastAsia="sr-Latn-CS"/>
        </w:rPr>
        <w:t xml:space="preserve">. </w:t>
      </w:r>
      <w:r w:rsidR="004F3E15">
        <w:rPr>
          <w:lang w:val="sr-Cyrl-CS" w:eastAsia="sr-Latn-CS"/>
        </w:rPr>
        <w:t xml:space="preserve">тачка 2) </w:t>
      </w:r>
      <w:r w:rsidRPr="001E3FC3">
        <w:rPr>
          <w:lang w:val="sr-Cyrl-CS" w:eastAsia="sr-Latn-CS"/>
        </w:rPr>
        <w:t>Закона о јавним набавкама („Службени гласник РС”;</w:t>
      </w:r>
      <w:r w:rsidRPr="001E3FC3">
        <w:rPr>
          <w:lang w:eastAsia="sr-Latn-CS"/>
        </w:rPr>
        <w:t xml:space="preserve"> </w:t>
      </w:r>
      <w:r w:rsidRPr="001E3FC3">
        <w:rPr>
          <w:lang w:val="sr-Cyrl-CS" w:eastAsia="sr-Latn-CS"/>
        </w:rPr>
        <w:t>124/12</w:t>
      </w:r>
      <w:r>
        <w:rPr>
          <w:lang w:val="sr-Cyrl-CS" w:eastAsia="sr-Latn-CS"/>
        </w:rPr>
        <w:t>, 14/15 и 68/15)</w:t>
      </w:r>
      <w:r w:rsidRPr="001E3FC3">
        <w:rPr>
          <w:lang w:val="sr-Cyrl-CS" w:eastAsia="sr-Latn-CS"/>
        </w:rPr>
        <w:t xml:space="preserve"> </w:t>
      </w:r>
      <w:r w:rsidR="00632ABD">
        <w:rPr>
          <w:lang w:val="sr-Cyrl-CS" w:eastAsia="sr-Latn-CS"/>
        </w:rPr>
        <w:t xml:space="preserve">у даљем тексту: Закон, </w:t>
      </w:r>
      <w:r w:rsidRPr="001E3FC3">
        <w:rPr>
          <w:lang w:eastAsia="sr-Latn-CS"/>
        </w:rPr>
        <w:t>поднео Управи за јавне набавке Захтев за мишљење о основаности примене преговарачког поступка без објављивања позива за подношење понуда за јавну</w:t>
      </w:r>
      <w:r w:rsidR="00632ABD">
        <w:rPr>
          <w:lang w:val="sr-Cyrl-CS" w:eastAsia="sr-Latn-CS"/>
        </w:rPr>
        <w:t xml:space="preserve"> набавку</w:t>
      </w:r>
      <w:r w:rsidR="00100F89">
        <w:rPr>
          <w:lang w:val="sr-Cyrl-CS" w:eastAsia="sr-Latn-CS"/>
        </w:rPr>
        <w:t>;</w:t>
      </w:r>
      <w:r w:rsidRPr="001E3FC3">
        <w:rPr>
          <w:lang w:eastAsia="sr-Latn-CS"/>
        </w:rPr>
        <w:t xml:space="preserve"> </w:t>
      </w:r>
      <w:r w:rsidR="00632ABD" w:rsidRPr="00A82D79">
        <w:rPr>
          <w:b/>
          <w:bCs/>
          <w:color w:val="000000" w:themeColor="text1"/>
          <w:lang w:eastAsia="sr-Latn-CS"/>
        </w:rPr>
        <w:t xml:space="preserve"> </w:t>
      </w:r>
    </w:p>
    <w:p w14:paraId="5E18A15D" w14:textId="77777777" w:rsidR="00125F9C" w:rsidRDefault="00DA1640" w:rsidP="008D687B">
      <w:pPr>
        <w:pStyle w:val="ListParagraph"/>
        <w:suppressAutoHyphens w:val="0"/>
        <w:spacing w:line="240" w:lineRule="auto"/>
        <w:ind w:left="0" w:firstLine="720"/>
        <w:jc w:val="both"/>
        <w:rPr>
          <w:rFonts w:eastAsia="TimesNewRomanPSMT"/>
          <w:color w:val="000000" w:themeColor="text1"/>
          <w:lang w:val="sr-Cyrl-CS"/>
        </w:rPr>
      </w:pPr>
      <w:r w:rsidRPr="001E3FC3">
        <w:rPr>
          <w:lang w:val="sr-Cyrl-CS" w:eastAsia="sr-Latn-CS"/>
        </w:rPr>
        <w:lastRenderedPageBreak/>
        <w:t xml:space="preserve">- Да је Управа за јавне набавке доставила </w:t>
      </w:r>
      <w:r w:rsidR="004F3E15">
        <w:rPr>
          <w:rFonts w:eastAsia="TimesNewRomanPSMT"/>
          <w:color w:val="000000" w:themeColor="text1"/>
          <w:lang w:val="sr-Cyrl-CS"/>
        </w:rPr>
        <w:t>мишљења</w:t>
      </w:r>
      <w:r w:rsidR="00912438">
        <w:rPr>
          <w:rFonts w:eastAsia="TimesNewRomanPSMT"/>
          <w:color w:val="000000" w:themeColor="text1"/>
          <w:lang w:val="sr-Cyrl-CS"/>
        </w:rPr>
        <w:t xml:space="preserve"> о основаности примене преговарачког поступка</w:t>
      </w:r>
      <w:r w:rsidR="0064396F">
        <w:rPr>
          <w:rFonts w:eastAsia="TimesNewRomanPSMT"/>
          <w:color w:val="000000" w:themeColor="text1"/>
          <w:lang w:val="sr-Cyrl-CS"/>
        </w:rPr>
        <w:t xml:space="preserve"> </w:t>
      </w:r>
      <w:r w:rsidR="001D2A5B">
        <w:rPr>
          <w:rFonts w:eastAsia="TimesNewRomanPSMT"/>
          <w:color w:val="000000" w:themeColor="text1"/>
          <w:lang w:val="sr-Cyrl-CS"/>
        </w:rPr>
        <w:t xml:space="preserve"> </w:t>
      </w:r>
      <w:r w:rsidR="0064396F" w:rsidRPr="00D73B34">
        <w:rPr>
          <w:rFonts w:eastAsia="TimesNewRomanPSMT"/>
          <w:color w:val="000000" w:themeColor="text1"/>
          <w:lang w:val="sr-Cyrl-CS"/>
        </w:rPr>
        <w:t>број</w:t>
      </w:r>
      <w:r w:rsidR="002358C2">
        <w:rPr>
          <w:rFonts w:eastAsia="TimesNewRomanPSMT"/>
          <w:color w:val="000000" w:themeColor="text1"/>
          <w:lang w:val="sr-Cyrl-CS"/>
        </w:rPr>
        <w:t xml:space="preserve"> : </w:t>
      </w:r>
      <w:r w:rsidR="002358C2" w:rsidRPr="002358C2">
        <w:rPr>
          <w:rFonts w:eastAsia="TimesNewRomanPSMT"/>
          <w:color w:val="auto"/>
          <w:lang w:val="sr-Cyrl-CS"/>
        </w:rPr>
        <w:t>404-02-3056/20 од 01.06.2020.</w:t>
      </w:r>
      <w:r w:rsidR="002358C2">
        <w:rPr>
          <w:rFonts w:eastAsia="TimesNewRomanPSMT"/>
          <w:color w:val="auto"/>
          <w:lang w:val="sr-Cyrl-CS"/>
        </w:rPr>
        <w:t xml:space="preserve"> године</w:t>
      </w:r>
      <w:r w:rsidR="00100F89">
        <w:rPr>
          <w:rFonts w:eastAsia="TimesNewRomanPSMT"/>
          <w:color w:val="000000" w:themeColor="text1"/>
          <w:lang w:val="sr-Cyrl-CS"/>
        </w:rPr>
        <w:t>;</w:t>
      </w:r>
    </w:p>
    <w:p w14:paraId="71F348F2" w14:textId="77777777" w:rsidR="00DA1640" w:rsidRPr="008D687B" w:rsidRDefault="00DA1640" w:rsidP="008D687B">
      <w:pPr>
        <w:pStyle w:val="ListParagraph"/>
        <w:suppressAutoHyphens w:val="0"/>
        <w:spacing w:line="240" w:lineRule="auto"/>
        <w:ind w:left="0" w:firstLine="720"/>
        <w:jc w:val="both"/>
        <w:rPr>
          <w:rFonts w:eastAsia="Times New Roman"/>
          <w:b/>
          <w:noProof/>
          <w:color w:val="000000" w:themeColor="text1"/>
          <w:kern w:val="0"/>
          <w:lang w:val="sr-Cyrl-CS" w:eastAsia="sr-Latn-CS"/>
        </w:rPr>
      </w:pPr>
      <w:r w:rsidRPr="001E3FC3">
        <w:rPr>
          <w:lang w:eastAsia="sr-Latn-CS"/>
        </w:rPr>
        <w:t xml:space="preserve">- Да је </w:t>
      </w:r>
      <w:r w:rsidRPr="001E3FC3">
        <w:rPr>
          <w:b/>
          <w:bCs/>
          <w:lang w:eastAsia="sr-Latn-CS"/>
        </w:rPr>
        <w:t>Наручилац</w:t>
      </w:r>
      <w:r w:rsidRPr="001E3FC3">
        <w:rPr>
          <w:lang w:eastAsia="sr-Latn-CS"/>
        </w:rPr>
        <w:t>, на основу</w:t>
      </w:r>
      <w:r w:rsidRPr="001E3FC3">
        <w:rPr>
          <w:lang w:val="sr-Cyrl-CS" w:eastAsia="sr-Latn-CS"/>
        </w:rPr>
        <w:t xml:space="preserve"> </w:t>
      </w:r>
      <w:r w:rsidRPr="001E3FC3">
        <w:rPr>
          <w:lang w:eastAsia="sr-Latn-CS"/>
        </w:rPr>
        <w:t>члана 36. став 1. та</w:t>
      </w:r>
      <w:r w:rsidR="00912438">
        <w:rPr>
          <w:lang w:eastAsia="sr-Latn-CS"/>
        </w:rPr>
        <w:t>чка 2) Закона</w:t>
      </w:r>
      <w:r w:rsidRPr="001E3FC3">
        <w:rPr>
          <w:lang w:eastAsia="sr-Latn-CS"/>
        </w:rPr>
        <w:t xml:space="preserve"> спровео </w:t>
      </w:r>
      <w:r w:rsidRPr="00A82D79">
        <w:rPr>
          <w:color w:val="000000" w:themeColor="text1"/>
          <w:lang w:eastAsia="sr-Latn-CS"/>
        </w:rPr>
        <w:t xml:space="preserve">преговарачки поступак без објављивања позива за подношење понуда за јавну набавку </w:t>
      </w:r>
      <w:r w:rsidRPr="00A82D79">
        <w:rPr>
          <w:bCs/>
          <w:color w:val="000000" w:themeColor="text1"/>
          <w:lang w:eastAsia="sr-Latn-CS"/>
        </w:rPr>
        <w:t>број</w:t>
      </w:r>
      <w:r w:rsidRPr="00A82D79">
        <w:rPr>
          <w:b/>
          <w:bCs/>
          <w:color w:val="000000" w:themeColor="text1"/>
          <w:lang w:eastAsia="sr-Latn-CS"/>
        </w:rPr>
        <w:t xml:space="preserve"> </w:t>
      </w:r>
      <w:r w:rsidR="002358C2">
        <w:rPr>
          <w:b/>
          <w:bCs/>
          <w:color w:val="000000" w:themeColor="text1"/>
          <w:lang w:val="sr-Cyrl-CS" w:eastAsia="sr-Latn-CS"/>
        </w:rPr>
        <w:t>33/2020</w:t>
      </w:r>
      <w:r w:rsidRPr="00A82D79">
        <w:rPr>
          <w:b/>
          <w:bCs/>
          <w:color w:val="000000" w:themeColor="text1"/>
          <w:lang w:eastAsia="sr-Latn-CS"/>
        </w:rPr>
        <w:t xml:space="preserve">, </w:t>
      </w:r>
      <w:r w:rsidRPr="00A82D79">
        <w:rPr>
          <w:bCs/>
          <w:color w:val="000000" w:themeColor="text1"/>
          <w:lang w:eastAsia="sr-Latn-CS"/>
        </w:rPr>
        <w:t xml:space="preserve">чији </w:t>
      </w:r>
      <w:r w:rsidRPr="009056B7">
        <w:rPr>
          <w:bCs/>
          <w:lang w:eastAsia="sr-Latn-CS"/>
        </w:rPr>
        <w:t xml:space="preserve">је предмет набавка </w:t>
      </w:r>
      <w:r w:rsidR="002358C2">
        <w:rPr>
          <w:b/>
          <w:bCs/>
          <w:lang w:val="sr-Cyrl-CS"/>
        </w:rPr>
        <w:t>У</w:t>
      </w:r>
      <w:r w:rsidR="002358C2" w:rsidRPr="002358C2">
        <w:rPr>
          <w:b/>
          <w:bCs/>
          <w:lang w:val="sr-Cyrl-CS"/>
        </w:rPr>
        <w:t>слуге одржавања ESRI arcGIS софтвера</w:t>
      </w:r>
      <w:r w:rsidR="002358C2">
        <w:rPr>
          <w:b/>
          <w:bCs/>
          <w:lang w:val="sr-Cyrl-CS"/>
        </w:rPr>
        <w:t>;</w:t>
      </w:r>
    </w:p>
    <w:p w14:paraId="1D4255CA" w14:textId="77777777" w:rsidR="005D191B" w:rsidRPr="003C4F13" w:rsidRDefault="005D191B" w:rsidP="005D191B">
      <w:pPr>
        <w:suppressAutoHyphens w:val="0"/>
        <w:autoSpaceDE w:val="0"/>
        <w:autoSpaceDN w:val="0"/>
        <w:adjustRightInd w:val="0"/>
        <w:spacing w:after="160" w:line="240" w:lineRule="auto"/>
        <w:jc w:val="both"/>
        <w:rPr>
          <w:i/>
          <w:color w:val="auto"/>
          <w:szCs w:val="22"/>
          <w:lang w:val="sr-Cyrl-CS" w:eastAsia="sr-Latn-CS"/>
        </w:rPr>
      </w:pPr>
      <w:r>
        <w:rPr>
          <w:lang w:val="sr-Cyrl-CS" w:eastAsia="sr-Latn-CS"/>
        </w:rPr>
        <w:t xml:space="preserve">            - </w:t>
      </w:r>
      <w:r w:rsidRPr="00810D21">
        <w:rPr>
          <w:lang w:val="sr-Latn-CS" w:eastAsia="sr-Latn-CS"/>
        </w:rPr>
        <w:t xml:space="preserve">Да је </w:t>
      </w:r>
      <w:r w:rsidRPr="003C4F13">
        <w:rPr>
          <w:b/>
          <w:bCs/>
          <w:color w:val="auto"/>
          <w:lang w:val="sr-Cyrl-CS" w:eastAsia="sr-Latn-CS"/>
        </w:rPr>
        <w:t>Понуђач</w:t>
      </w:r>
      <w:r w:rsidRPr="003C4F13">
        <w:rPr>
          <w:color w:val="auto"/>
          <w:lang w:val="sr-Latn-CS" w:eastAsia="sr-Latn-CS"/>
        </w:rPr>
        <w:t xml:space="preserve"> </w:t>
      </w:r>
      <w:r w:rsidRPr="00810D21">
        <w:rPr>
          <w:lang w:val="sr-Latn-CS" w:eastAsia="sr-Latn-CS"/>
        </w:rPr>
        <w:t xml:space="preserve">доставио понуду број </w:t>
      </w:r>
      <w:r>
        <w:rPr>
          <w:lang w:val="sr-Cyrl-CS" w:eastAsia="sr-Latn-CS"/>
        </w:rPr>
        <w:t>______</w:t>
      </w:r>
      <w:r w:rsidRPr="00810D21">
        <w:rPr>
          <w:lang w:val="sr-Latn-CS" w:eastAsia="sr-Latn-CS"/>
        </w:rPr>
        <w:t xml:space="preserve"> од </w:t>
      </w:r>
      <w:r>
        <w:rPr>
          <w:lang w:val="sr-Cyrl-CS" w:eastAsia="sr-Latn-CS"/>
        </w:rPr>
        <w:t>_______</w:t>
      </w:r>
      <w:r w:rsidRPr="00810D21">
        <w:rPr>
          <w:lang w:val="sr-Latn-CS" w:eastAsia="sr-Latn-CS"/>
        </w:rPr>
        <w:t xml:space="preserve">. </w:t>
      </w:r>
      <w:r>
        <w:rPr>
          <w:lang w:val="sr-Cyrl-CS" w:eastAsia="sr-Latn-CS"/>
        </w:rPr>
        <w:t>године, заведену</w:t>
      </w:r>
      <w:r w:rsidRPr="00810D21">
        <w:rPr>
          <w:lang w:val="sr-Cyrl-CS" w:eastAsia="sr-Latn-CS"/>
        </w:rPr>
        <w:t xml:space="preserve"> код Наручиоца под бројем </w:t>
      </w:r>
      <w:r>
        <w:rPr>
          <w:lang w:val="sr-Cyrl-CS" w:eastAsia="sr-Latn-CS"/>
        </w:rPr>
        <w:t>_____</w:t>
      </w:r>
      <w:r w:rsidRPr="00810D21">
        <w:rPr>
          <w:lang w:val="sr-Cyrl-CS" w:eastAsia="sr-Latn-CS"/>
        </w:rPr>
        <w:t xml:space="preserve"> од </w:t>
      </w:r>
      <w:r>
        <w:rPr>
          <w:lang w:val="sr-Cyrl-CS" w:eastAsia="sr-Latn-CS"/>
        </w:rPr>
        <w:t>______</w:t>
      </w:r>
      <w:r w:rsidRPr="00810D21">
        <w:rPr>
          <w:lang w:val="sr-Cyrl-CS" w:eastAsia="sr-Latn-CS"/>
        </w:rPr>
        <w:t xml:space="preserve">. године, </w:t>
      </w:r>
      <w:r w:rsidRPr="00067FC3">
        <w:rPr>
          <w:szCs w:val="22"/>
          <w:lang w:val="ru-RU" w:eastAsia="sr-Latn-CS"/>
        </w:rPr>
        <w:t>која се налази у прилогу уговора и саставни је део уговора</w:t>
      </w:r>
      <w:r w:rsidR="003C4F13">
        <w:rPr>
          <w:szCs w:val="22"/>
          <w:lang w:val="sr-Cyrl-RS" w:eastAsia="sr-Latn-CS"/>
        </w:rPr>
        <w:t xml:space="preserve"> </w:t>
      </w:r>
      <w:r w:rsidR="003C4F13" w:rsidRPr="003C4F13">
        <w:rPr>
          <w:i/>
          <w:color w:val="auto"/>
          <w:lang w:val="sr-Cyrl-CS"/>
        </w:rPr>
        <w:t>(Попуњава Наручилац)</w:t>
      </w:r>
      <w:r w:rsidR="00912438" w:rsidRPr="003C4F13">
        <w:rPr>
          <w:color w:val="auto"/>
          <w:szCs w:val="22"/>
          <w:lang w:val="sr-Cyrl-CS" w:eastAsia="sr-Latn-CS"/>
        </w:rPr>
        <w:t>;</w:t>
      </w:r>
    </w:p>
    <w:p w14:paraId="14E1F330" w14:textId="77777777" w:rsidR="00753B5D" w:rsidRPr="00125F9C" w:rsidRDefault="00632ABD" w:rsidP="0064396F">
      <w:pPr>
        <w:pStyle w:val="ListParagraph"/>
        <w:ind w:left="0" w:firstLine="720"/>
        <w:jc w:val="both"/>
        <w:rPr>
          <w:b/>
          <w:lang w:val="sr-Cyrl-RS"/>
        </w:rPr>
      </w:pPr>
      <w:r>
        <w:rPr>
          <w:lang w:eastAsia="sr-Latn-CS"/>
        </w:rPr>
        <w:t>-</w:t>
      </w:r>
      <w:r w:rsidR="00DA1640" w:rsidRPr="001E3FC3">
        <w:rPr>
          <w:lang w:eastAsia="sr-Latn-CS"/>
        </w:rPr>
        <w:t xml:space="preserve">Да је </w:t>
      </w:r>
      <w:r w:rsidR="00DA1640" w:rsidRPr="001E3FC3">
        <w:rPr>
          <w:b/>
          <w:bCs/>
          <w:lang w:eastAsia="sr-Latn-CS"/>
        </w:rPr>
        <w:t>Наручилац</w:t>
      </w:r>
      <w:r w:rsidR="00DA1640" w:rsidRPr="001E3FC3">
        <w:rPr>
          <w:lang w:eastAsia="sr-Latn-CS"/>
        </w:rPr>
        <w:t xml:space="preserve">, </w:t>
      </w:r>
      <w:r w:rsidR="00F539E3">
        <w:rPr>
          <w:lang w:val="sr-Cyrl-RS" w:eastAsia="sr-Latn-CS"/>
        </w:rPr>
        <w:t>у складу са чланом 107. став 3. и чланом 108. Закона</w:t>
      </w:r>
      <w:r w:rsidR="00F539E3">
        <w:rPr>
          <w:lang w:eastAsia="sr-Latn-CS"/>
        </w:rPr>
        <w:t xml:space="preserve">, </w:t>
      </w:r>
      <w:r w:rsidR="00F539E3">
        <w:rPr>
          <w:lang w:val="sr-Cyrl-CS" w:eastAsia="sr-Latn-CS"/>
        </w:rPr>
        <w:t xml:space="preserve"> </w:t>
      </w:r>
      <w:r w:rsidR="00F539E3">
        <w:rPr>
          <w:lang w:eastAsia="sr-Latn-CS"/>
        </w:rPr>
        <w:t xml:space="preserve">Одлуком о додели уговора број ________________ од </w:t>
      </w:r>
      <w:r w:rsidR="00F539E3">
        <w:rPr>
          <w:lang w:val="sr-Cyrl-CS" w:eastAsia="sr-Latn-CS"/>
        </w:rPr>
        <w:t>____</w:t>
      </w:r>
      <w:r w:rsidR="0064396F">
        <w:rPr>
          <w:lang w:eastAsia="sr-Latn-CS"/>
        </w:rPr>
        <w:t>______, доделио</w:t>
      </w:r>
      <w:r w:rsidR="00125F9C">
        <w:rPr>
          <w:lang w:val="sr-Cyrl-RS" w:eastAsia="sr-Latn-CS"/>
        </w:rPr>
        <w:t xml:space="preserve"> уговор</w:t>
      </w:r>
      <w:r w:rsidR="0064396F">
        <w:rPr>
          <w:lang w:eastAsia="sr-Latn-CS"/>
        </w:rPr>
        <w:t xml:space="preserve"> Понуђачу</w:t>
      </w:r>
      <w:r w:rsidR="00125F9C">
        <w:rPr>
          <w:lang w:val="sr-Cyrl-CS" w:eastAsia="sr-Latn-CS"/>
        </w:rPr>
        <w:t>____</w:t>
      </w:r>
      <w:r w:rsidR="00125F9C">
        <w:rPr>
          <w:lang w:eastAsia="sr-Latn-CS"/>
        </w:rPr>
        <w:t>______</w:t>
      </w:r>
      <w:r w:rsidR="00125F9C">
        <w:rPr>
          <w:lang w:val="sr-Cyrl-RS" w:eastAsia="sr-Latn-CS"/>
        </w:rPr>
        <w:t>.</w:t>
      </w:r>
    </w:p>
    <w:p w14:paraId="3B3B32E2" w14:textId="77777777" w:rsidR="00753B5D" w:rsidRPr="00201589" w:rsidRDefault="00753B5D" w:rsidP="00753B5D">
      <w:pPr>
        <w:jc w:val="both"/>
        <w:rPr>
          <w:b/>
          <w:lang w:val="sr-Cyrl-CS"/>
        </w:rPr>
      </w:pPr>
    </w:p>
    <w:p w14:paraId="691BD5A6" w14:textId="77777777" w:rsidR="00753B5D" w:rsidRPr="00201589" w:rsidRDefault="00753B5D" w:rsidP="00753B5D">
      <w:pPr>
        <w:jc w:val="both"/>
        <w:rPr>
          <w:b/>
          <w:lang w:val="sr-Cyrl-CS"/>
        </w:rPr>
      </w:pPr>
      <w:r w:rsidRPr="00201589">
        <w:rPr>
          <w:b/>
          <w:lang w:val="sr-Cyrl-CS"/>
        </w:rPr>
        <w:t>ПРЕДМЕТ УГОВОРА</w:t>
      </w:r>
    </w:p>
    <w:p w14:paraId="6BE0416E" w14:textId="77777777" w:rsidR="00753B5D" w:rsidRPr="00201589" w:rsidRDefault="00753B5D" w:rsidP="00753B5D">
      <w:pPr>
        <w:jc w:val="center"/>
        <w:rPr>
          <w:b/>
          <w:lang w:val="sr-Cyrl-CS"/>
        </w:rPr>
      </w:pPr>
      <w:r w:rsidRPr="00201589">
        <w:rPr>
          <w:b/>
          <w:lang w:val="sr-Cyrl-CS"/>
        </w:rPr>
        <w:t>Члан 1.</w:t>
      </w:r>
    </w:p>
    <w:p w14:paraId="153B0A08" w14:textId="77777777" w:rsidR="00753B5D" w:rsidRPr="00201589" w:rsidRDefault="00753B5D" w:rsidP="00753B5D">
      <w:pPr>
        <w:rPr>
          <w:b/>
          <w:lang w:val="sr-Cyrl-CS"/>
        </w:rPr>
      </w:pPr>
    </w:p>
    <w:p w14:paraId="14FC8C22" w14:textId="77777777" w:rsidR="00753B5D" w:rsidRDefault="00753B5D" w:rsidP="008D687B">
      <w:pPr>
        <w:ind w:firstLine="360"/>
        <w:jc w:val="both"/>
        <w:rPr>
          <w:lang w:val="sr-Cyrl-CS"/>
        </w:rPr>
      </w:pPr>
      <w:r>
        <w:rPr>
          <w:lang w:val="sr-Cyrl-CS"/>
        </w:rPr>
        <w:t>Предмет овог Уговора су</w:t>
      </w:r>
      <w:r w:rsidRPr="00201589">
        <w:rPr>
          <w:lang w:val="sr-Cyrl-CS"/>
        </w:rPr>
        <w:t xml:space="preserve"> </w:t>
      </w:r>
      <w:r w:rsidR="003C47A1" w:rsidRPr="003C47A1">
        <w:rPr>
          <w:b/>
          <w:bCs/>
          <w:lang w:val="sr-Cyrl-CS"/>
        </w:rPr>
        <w:t>Услуге одржавања ESRI arcGIS софтвера</w:t>
      </w:r>
      <w:r w:rsidR="003C47A1">
        <w:rPr>
          <w:b/>
          <w:bCs/>
          <w:lang w:val="sr-Cyrl-CS"/>
        </w:rPr>
        <w:t>,</w:t>
      </w:r>
      <w:r w:rsidR="003C47A1" w:rsidRPr="003C47A1">
        <w:rPr>
          <w:lang w:val="sr-Cyrl-CS"/>
        </w:rPr>
        <w:t xml:space="preserve"> </w:t>
      </w:r>
      <w:r w:rsidR="00F650F0">
        <w:rPr>
          <w:lang w:val="sr-Cyrl-CS"/>
        </w:rPr>
        <w:t xml:space="preserve">према техничкој спецификацији и понуди </w:t>
      </w:r>
      <w:r w:rsidR="00F650F0" w:rsidRPr="00F539E3">
        <w:rPr>
          <w:color w:val="auto"/>
          <w:lang w:val="sr-Cyrl-CS"/>
        </w:rPr>
        <w:t xml:space="preserve">Понуђача </w:t>
      </w:r>
      <w:r w:rsidR="00F650F0">
        <w:rPr>
          <w:lang w:val="sr-Cyrl-CS"/>
        </w:rPr>
        <w:t xml:space="preserve">број ________ од _________  године, које је </w:t>
      </w:r>
      <w:r w:rsidR="00B42DEC">
        <w:rPr>
          <w:color w:val="auto"/>
          <w:lang w:val="sr-Cyrl-CS"/>
        </w:rPr>
        <w:t xml:space="preserve">Пружалац услуге </w:t>
      </w:r>
      <w:r w:rsidR="00F650F0">
        <w:rPr>
          <w:lang w:val="sr-Cyrl-CS"/>
        </w:rPr>
        <w:t xml:space="preserve">инсталирао и увео код Наручиоца </w:t>
      </w:r>
    </w:p>
    <w:p w14:paraId="3798A2CF" w14:textId="77777777" w:rsidR="00C91897" w:rsidRPr="00201589" w:rsidRDefault="00C91897" w:rsidP="008D687B">
      <w:pPr>
        <w:ind w:firstLine="360"/>
        <w:jc w:val="both"/>
        <w:rPr>
          <w:lang w:val="sr-Cyrl-CS"/>
        </w:rPr>
      </w:pPr>
    </w:p>
    <w:p w14:paraId="75AAAA59" w14:textId="77777777" w:rsidR="00753B5D" w:rsidRPr="00666C3D" w:rsidRDefault="00753B5D" w:rsidP="00753B5D">
      <w:pPr>
        <w:rPr>
          <w:b/>
          <w:color w:val="auto"/>
          <w:lang w:val="sr-Cyrl-CS"/>
        </w:rPr>
      </w:pPr>
      <w:r w:rsidRPr="00666C3D">
        <w:rPr>
          <w:b/>
          <w:color w:val="auto"/>
          <w:lang w:val="sr-Cyrl-CS"/>
        </w:rPr>
        <w:t>ЦЕНЕ</w:t>
      </w:r>
      <w:r w:rsidRPr="00666C3D">
        <w:rPr>
          <w:b/>
          <w:color w:val="auto"/>
          <w:lang w:val="sr-Latn-CS"/>
        </w:rPr>
        <w:t xml:space="preserve"> </w:t>
      </w:r>
      <w:r w:rsidRPr="00666C3D">
        <w:rPr>
          <w:b/>
          <w:color w:val="auto"/>
          <w:lang w:val="sr-Cyrl-CS"/>
        </w:rPr>
        <w:t>И НАЧИН ПЛАЋАЊА</w:t>
      </w:r>
    </w:p>
    <w:p w14:paraId="2F561FA7" w14:textId="77777777" w:rsidR="00753B5D" w:rsidRPr="00666C3D" w:rsidRDefault="00753B5D" w:rsidP="00753B5D">
      <w:pPr>
        <w:jc w:val="center"/>
        <w:rPr>
          <w:b/>
          <w:color w:val="auto"/>
          <w:lang w:val="sr-Cyrl-CS"/>
        </w:rPr>
      </w:pPr>
      <w:r w:rsidRPr="00666C3D">
        <w:rPr>
          <w:b/>
          <w:color w:val="auto"/>
          <w:lang w:val="sr-Cyrl-CS"/>
        </w:rPr>
        <w:t>Члан 2.</w:t>
      </w:r>
    </w:p>
    <w:p w14:paraId="1609254F" w14:textId="77777777" w:rsidR="00753B5D" w:rsidRPr="00666C3D" w:rsidRDefault="00753B5D" w:rsidP="00753B5D">
      <w:pPr>
        <w:jc w:val="center"/>
        <w:rPr>
          <w:b/>
          <w:color w:val="auto"/>
          <w:lang w:val="sr-Cyrl-CS"/>
        </w:rPr>
      </w:pPr>
    </w:p>
    <w:p w14:paraId="77E900CB" w14:textId="77777777" w:rsidR="00BA6657" w:rsidRPr="00666C3D" w:rsidRDefault="00753B5D" w:rsidP="00BA6657">
      <w:pPr>
        <w:jc w:val="both"/>
        <w:rPr>
          <w:color w:val="auto"/>
          <w:lang w:val="sr-Cyrl-CS"/>
        </w:rPr>
      </w:pPr>
      <w:r w:rsidRPr="00666C3D">
        <w:rPr>
          <w:color w:val="auto"/>
          <w:lang w:val="sr-Cyrl-CS"/>
        </w:rPr>
        <w:t>Цен</w:t>
      </w:r>
      <w:r w:rsidRPr="00666C3D">
        <w:rPr>
          <w:color w:val="auto"/>
          <w:lang w:val="sr-Cyrl-RS"/>
        </w:rPr>
        <w:t>а</w:t>
      </w:r>
      <w:r w:rsidR="008D687B" w:rsidRPr="00666C3D">
        <w:rPr>
          <w:color w:val="auto"/>
          <w:lang w:val="sr-Cyrl-CS"/>
        </w:rPr>
        <w:t xml:space="preserve"> </w:t>
      </w:r>
      <w:r w:rsidR="00F650F0" w:rsidRPr="00666C3D">
        <w:rPr>
          <w:color w:val="auto"/>
          <w:lang w:val="sr-Cyrl-CS"/>
        </w:rPr>
        <w:t xml:space="preserve">пружања услуга </w:t>
      </w:r>
      <w:r w:rsidR="008D687B" w:rsidRPr="00666C3D">
        <w:rPr>
          <w:color w:val="auto"/>
          <w:lang w:val="sr-Cyrl-CS"/>
        </w:rPr>
        <w:t>одржавања</w:t>
      </w:r>
      <w:r w:rsidR="003C47A1">
        <w:rPr>
          <w:color w:val="auto"/>
          <w:lang w:val="sr-Cyrl-CS"/>
        </w:rPr>
        <w:t xml:space="preserve"> </w:t>
      </w:r>
      <w:r w:rsidR="003C47A1" w:rsidRPr="003C47A1">
        <w:rPr>
          <w:b/>
          <w:bCs/>
          <w:color w:val="auto"/>
          <w:lang w:val="sr-Cyrl-CS"/>
        </w:rPr>
        <w:t>ESRI arcGIS софтвера</w:t>
      </w:r>
      <w:r w:rsidR="003C47A1">
        <w:rPr>
          <w:b/>
          <w:bCs/>
          <w:color w:val="auto"/>
          <w:lang w:val="sr-Cyrl-CS"/>
        </w:rPr>
        <w:t>,</w:t>
      </w:r>
      <w:r w:rsidR="008D687B" w:rsidRPr="00666C3D">
        <w:rPr>
          <w:color w:val="auto"/>
          <w:lang w:val="sr-Cyrl-CS"/>
        </w:rPr>
        <w:t xml:space="preserve"> из ч</w:t>
      </w:r>
      <w:r w:rsidRPr="00666C3D">
        <w:rPr>
          <w:color w:val="auto"/>
          <w:lang w:val="sr-Cyrl-CS"/>
        </w:rPr>
        <w:t xml:space="preserve">лана 1. овог Уговора </w:t>
      </w:r>
      <w:r w:rsidR="00BA6657" w:rsidRPr="00666C3D">
        <w:rPr>
          <w:color w:val="auto"/>
          <w:lang w:val="sr-Cyrl-CS"/>
        </w:rPr>
        <w:t>износи _________ динара без ПДВ-а на  месечно</w:t>
      </w:r>
      <w:r w:rsidR="00912438" w:rsidRPr="00666C3D">
        <w:rPr>
          <w:color w:val="auto"/>
          <w:lang w:val="sr-Cyrl-CS"/>
        </w:rPr>
        <w:t xml:space="preserve">м </w:t>
      </w:r>
      <w:r w:rsidR="00BA6657" w:rsidRPr="00666C3D">
        <w:rPr>
          <w:color w:val="auto"/>
          <w:lang w:val="sr-Cyrl-CS"/>
        </w:rPr>
        <w:t xml:space="preserve">нивоу, </w:t>
      </w:r>
      <w:r w:rsidR="00BA6657" w:rsidRPr="00666C3D">
        <w:rPr>
          <w:color w:val="auto"/>
          <w:lang w:val="sr-Cyrl-RS"/>
        </w:rPr>
        <w:t xml:space="preserve">односно </w:t>
      </w:r>
      <w:r w:rsidR="00BA6657" w:rsidRPr="00666C3D">
        <w:rPr>
          <w:color w:val="auto"/>
          <w:lang w:val="sr-Latn-RS"/>
        </w:rPr>
        <w:t>______________</w:t>
      </w:r>
      <w:r w:rsidR="00BA6657" w:rsidRPr="00666C3D">
        <w:rPr>
          <w:color w:val="auto"/>
          <w:lang w:val="sr-Cyrl-CS"/>
        </w:rPr>
        <w:t>са ПДВ-ом</w:t>
      </w:r>
      <w:r w:rsidR="00BA6657" w:rsidRPr="00666C3D">
        <w:rPr>
          <w:color w:val="auto"/>
          <w:lang w:val="sr-Latn-RS"/>
        </w:rPr>
        <w:t xml:space="preserve"> </w:t>
      </w:r>
      <w:r w:rsidR="00BA6657" w:rsidRPr="00666C3D">
        <w:rPr>
          <w:i/>
          <w:color w:val="auto"/>
          <w:lang w:val="sr-Cyrl-CS"/>
        </w:rPr>
        <w:t xml:space="preserve">(Попуњава </w:t>
      </w:r>
      <w:r w:rsidR="00B148AE" w:rsidRPr="00666C3D">
        <w:rPr>
          <w:i/>
          <w:color w:val="auto"/>
          <w:lang w:val="sr-Cyrl-CS"/>
        </w:rPr>
        <w:t>Пружалац услуге</w:t>
      </w:r>
      <w:r w:rsidR="00BA6657" w:rsidRPr="00666C3D">
        <w:rPr>
          <w:i/>
          <w:color w:val="auto"/>
          <w:lang w:val="sr-Cyrl-CS"/>
        </w:rPr>
        <w:t>),</w:t>
      </w:r>
    </w:p>
    <w:p w14:paraId="40D05552" w14:textId="77777777" w:rsidR="00753B5D" w:rsidRPr="00666C3D" w:rsidRDefault="000F3D0E" w:rsidP="00753B5D">
      <w:pPr>
        <w:jc w:val="both"/>
        <w:rPr>
          <w:color w:val="FF0000"/>
          <w:lang w:val="sr-Cyrl-CS"/>
        </w:rPr>
      </w:pPr>
      <w:r w:rsidRPr="00666C3D">
        <w:rPr>
          <w:color w:val="FF0000"/>
          <w:lang w:val="sr-Cyrl-CS"/>
        </w:rPr>
        <w:t xml:space="preserve"> </w:t>
      </w:r>
    </w:p>
    <w:p w14:paraId="13660215" w14:textId="77777777" w:rsidR="00753B5D" w:rsidRPr="00666C3D" w:rsidRDefault="00F848DF" w:rsidP="00753B5D">
      <w:pPr>
        <w:jc w:val="both"/>
        <w:rPr>
          <w:i/>
          <w:color w:val="auto"/>
          <w:lang w:val="sr-Cyrl-CS"/>
        </w:rPr>
      </w:pPr>
      <w:r w:rsidRPr="00666C3D">
        <w:rPr>
          <w:lang w:val="sr-Cyrl-CS"/>
        </w:rPr>
        <w:t>У</w:t>
      </w:r>
      <w:r w:rsidR="00753B5D" w:rsidRPr="00666C3D">
        <w:rPr>
          <w:lang w:val="sr-Cyrl-CS"/>
        </w:rPr>
        <w:t>купн</w:t>
      </w:r>
      <w:r w:rsidRPr="00666C3D">
        <w:rPr>
          <w:lang w:val="sr-Cyrl-CS"/>
        </w:rPr>
        <w:t>а</w:t>
      </w:r>
      <w:r w:rsidR="00753B5D" w:rsidRPr="00666C3D">
        <w:rPr>
          <w:lang w:val="sr-Cyrl-CS"/>
        </w:rPr>
        <w:t xml:space="preserve"> </w:t>
      </w:r>
      <w:r w:rsidR="00C57DB7" w:rsidRPr="00666C3D">
        <w:rPr>
          <w:lang w:val="sr-Cyrl-CS"/>
        </w:rPr>
        <w:t xml:space="preserve">цена  за период важења </w:t>
      </w:r>
      <w:r w:rsidR="00530ED4" w:rsidRPr="00666C3D">
        <w:rPr>
          <w:lang w:val="sr-Cyrl-CS"/>
        </w:rPr>
        <w:t xml:space="preserve">уговора </w:t>
      </w:r>
      <w:r w:rsidR="00753B5D" w:rsidRPr="00666C3D">
        <w:rPr>
          <w:lang w:val="sr-Cyrl-CS"/>
        </w:rPr>
        <w:t>износи ____________ динара</w:t>
      </w:r>
      <w:r w:rsidR="00912438" w:rsidRPr="00666C3D">
        <w:rPr>
          <w:lang w:val="sr-Cyrl-CS"/>
        </w:rPr>
        <w:t xml:space="preserve"> без ПДВ-а, </w:t>
      </w:r>
      <w:r w:rsidR="00844C12" w:rsidRPr="00666C3D">
        <w:rPr>
          <w:lang w:val="sr-Cyrl-RS"/>
        </w:rPr>
        <w:t xml:space="preserve">односно </w:t>
      </w:r>
      <w:r w:rsidR="00844C12" w:rsidRPr="00666C3D">
        <w:rPr>
          <w:lang w:val="sr-Latn-RS"/>
        </w:rPr>
        <w:t>______________</w:t>
      </w:r>
      <w:r w:rsidR="00912438" w:rsidRPr="00666C3D">
        <w:rPr>
          <w:lang w:val="sr-Cyrl-CS"/>
        </w:rPr>
        <w:t>са ПДВ-ом</w:t>
      </w:r>
      <w:r w:rsidR="00844C12" w:rsidRPr="00666C3D">
        <w:rPr>
          <w:color w:val="auto"/>
          <w:lang w:val="sr-Latn-RS"/>
        </w:rPr>
        <w:t xml:space="preserve">. </w:t>
      </w:r>
      <w:r w:rsidR="00B148AE" w:rsidRPr="00666C3D">
        <w:rPr>
          <w:i/>
          <w:color w:val="auto"/>
          <w:lang w:val="sr-Cyrl-CS"/>
        </w:rPr>
        <w:t>(Попуњава Пружалац услуге</w:t>
      </w:r>
      <w:r w:rsidR="00753B5D" w:rsidRPr="00666C3D">
        <w:rPr>
          <w:i/>
          <w:color w:val="auto"/>
          <w:lang w:val="sr-Cyrl-CS"/>
        </w:rPr>
        <w:t>)</w:t>
      </w:r>
      <w:r w:rsidR="00912438" w:rsidRPr="00666C3D">
        <w:rPr>
          <w:i/>
          <w:color w:val="auto"/>
          <w:lang w:val="sr-Cyrl-CS"/>
        </w:rPr>
        <w:t>.</w:t>
      </w:r>
    </w:p>
    <w:p w14:paraId="4B6AAA8F" w14:textId="77777777" w:rsidR="00B148AE" w:rsidRPr="00C57DB7" w:rsidRDefault="00B148AE" w:rsidP="00753B5D">
      <w:pPr>
        <w:jc w:val="both"/>
        <w:rPr>
          <w:color w:val="auto"/>
          <w:lang w:val="sr-Cyrl-CS"/>
        </w:rPr>
      </w:pPr>
    </w:p>
    <w:p w14:paraId="561DFC00" w14:textId="77777777" w:rsidR="00753B5D" w:rsidRDefault="00F848DF" w:rsidP="00753B5D">
      <w:pPr>
        <w:jc w:val="both"/>
        <w:rPr>
          <w:lang w:val="sr-Cyrl-CS"/>
        </w:rPr>
      </w:pPr>
      <w:r>
        <w:rPr>
          <w:lang w:val="sr-Cyrl-CS"/>
        </w:rPr>
        <w:t>У цену су урачунати сви трошкови неопходни за извршење набавке.</w:t>
      </w:r>
    </w:p>
    <w:p w14:paraId="575973D9" w14:textId="77777777" w:rsidR="00D856C6" w:rsidRPr="00BF1178" w:rsidRDefault="00485C12" w:rsidP="007A1E4A">
      <w:pPr>
        <w:spacing w:after="11" w:line="265" w:lineRule="auto"/>
        <w:ind w:right="72"/>
        <w:jc w:val="both"/>
        <w:rPr>
          <w:rFonts w:eastAsia="Arial"/>
          <w:lang w:val="sr-Cyrl-CS"/>
        </w:rPr>
      </w:pPr>
      <w:r w:rsidRPr="00BF1178">
        <w:rPr>
          <w:rFonts w:eastAsia="Arial"/>
          <w:lang w:val="sr-Cyrl-CS"/>
        </w:rPr>
        <w:t xml:space="preserve">Цена је </w:t>
      </w:r>
      <w:r w:rsidRPr="003C47A1">
        <w:rPr>
          <w:rFonts w:eastAsia="Arial"/>
          <w:b/>
          <w:lang w:val="sr-Cyrl-CS"/>
        </w:rPr>
        <w:t>фиксна</w:t>
      </w:r>
      <w:r w:rsidRPr="00BF1178">
        <w:rPr>
          <w:rFonts w:eastAsia="Arial"/>
          <w:lang w:val="sr-Cyrl-CS"/>
        </w:rPr>
        <w:t xml:space="preserve"> и не може се мењати.  </w:t>
      </w:r>
    </w:p>
    <w:p w14:paraId="1DBE4299" w14:textId="77777777" w:rsidR="00607845" w:rsidRDefault="00607845" w:rsidP="00485C12">
      <w:pPr>
        <w:pStyle w:val="Default"/>
        <w:jc w:val="both"/>
        <w:rPr>
          <w:bCs/>
          <w:lang w:val="sr-Cyrl-RS"/>
        </w:rPr>
      </w:pPr>
    </w:p>
    <w:p w14:paraId="270D973D" w14:textId="77777777" w:rsidR="00D856C6" w:rsidRPr="00666C3D" w:rsidRDefault="00B148AE" w:rsidP="00B148AE">
      <w:pPr>
        <w:jc w:val="center"/>
        <w:rPr>
          <w:b/>
          <w:color w:val="auto"/>
          <w:lang w:val="sr-Cyrl-CS"/>
        </w:rPr>
      </w:pPr>
      <w:r w:rsidRPr="00666C3D">
        <w:rPr>
          <w:b/>
          <w:color w:val="auto"/>
          <w:lang w:val="sr-Cyrl-CS"/>
        </w:rPr>
        <w:t>Члан 3.</w:t>
      </w:r>
    </w:p>
    <w:p w14:paraId="4F6FC6B7" w14:textId="77777777" w:rsidR="00844C12" w:rsidRPr="00666C3D" w:rsidRDefault="00D856C6" w:rsidP="00B148AE">
      <w:pPr>
        <w:pStyle w:val="Default"/>
        <w:ind w:firstLine="720"/>
        <w:jc w:val="both"/>
        <w:rPr>
          <w:bCs/>
          <w:lang w:val="sr-Cyrl-RS"/>
        </w:rPr>
      </w:pPr>
      <w:r w:rsidRPr="00666C3D">
        <w:rPr>
          <w:bCs/>
          <w:lang w:val="sr-Cyrl-RS"/>
        </w:rPr>
        <w:t xml:space="preserve">Уговорне </w:t>
      </w:r>
      <w:r w:rsidR="00D41098" w:rsidRPr="00666C3D">
        <w:rPr>
          <w:bCs/>
          <w:lang w:val="sr-Cyrl-RS"/>
        </w:rPr>
        <w:t xml:space="preserve">стране су </w:t>
      </w:r>
      <w:r w:rsidRPr="00666C3D">
        <w:rPr>
          <w:bCs/>
          <w:lang w:val="sr-Cyrl-RS"/>
        </w:rPr>
        <w:t>сагласне да се плаћање по овом уговору изврши на следећи начин:</w:t>
      </w:r>
    </w:p>
    <w:p w14:paraId="0E27463B" w14:textId="77777777" w:rsidR="008C602F" w:rsidRDefault="00E36C89" w:rsidP="008C602F">
      <w:pPr>
        <w:widowControl w:val="0"/>
        <w:tabs>
          <w:tab w:val="left" w:pos="0"/>
        </w:tabs>
        <w:jc w:val="both"/>
        <w:rPr>
          <w:lang w:val="sr-Cyrl-CS"/>
        </w:rPr>
      </w:pPr>
      <w:r>
        <w:rPr>
          <w:color w:val="auto"/>
          <w:lang w:val="sr-Cyrl-CS"/>
        </w:rPr>
        <w:tab/>
        <w:t xml:space="preserve"> </w:t>
      </w:r>
      <w:r>
        <w:rPr>
          <w:bCs/>
          <w:lang w:val="sr-Cyrl-RS"/>
        </w:rPr>
        <w:t xml:space="preserve"> О</w:t>
      </w:r>
      <w:r w:rsidR="008C602F" w:rsidRPr="00666C3D">
        <w:rPr>
          <w:bCs/>
          <w:lang w:val="sr-Cyrl-RS"/>
        </w:rPr>
        <w:t>бавезе за извршене услуге</w:t>
      </w:r>
      <w:r w:rsidR="004C1FCC" w:rsidRPr="00666C3D">
        <w:rPr>
          <w:bCs/>
        </w:rPr>
        <w:t xml:space="preserve"> одржавања</w:t>
      </w:r>
      <w:r w:rsidR="008C602F" w:rsidRPr="00666C3D">
        <w:rPr>
          <w:bCs/>
          <w:lang w:val="sr-Cyrl-RS"/>
        </w:rPr>
        <w:t xml:space="preserve"> Наручилац, на основу испостављених </w:t>
      </w:r>
      <w:r w:rsidR="00B42DEC" w:rsidRPr="00666C3D">
        <w:rPr>
          <w:bCs/>
          <w:lang w:val="sr-Cyrl-CS"/>
        </w:rPr>
        <w:t xml:space="preserve">месечних </w:t>
      </w:r>
      <w:r w:rsidR="008C602F" w:rsidRPr="00666C3D">
        <w:rPr>
          <w:bCs/>
          <w:lang w:val="sr-Cyrl-RS"/>
        </w:rPr>
        <w:t>рачуна</w:t>
      </w:r>
      <w:r w:rsidR="00B42DEC" w:rsidRPr="00666C3D">
        <w:rPr>
          <w:bCs/>
          <w:lang w:val="sr-Cyrl-RS"/>
        </w:rPr>
        <w:t xml:space="preserve">, </w:t>
      </w:r>
      <w:r w:rsidR="00855B5A" w:rsidRPr="00666C3D">
        <w:rPr>
          <w:lang w:val="sr-Cyrl-CS"/>
        </w:rPr>
        <w:t>уплаћује</w:t>
      </w:r>
      <w:r w:rsidR="00B42DEC" w:rsidRPr="00666C3D">
        <w:rPr>
          <w:lang w:val="sr-Cyrl-CS"/>
        </w:rPr>
        <w:t xml:space="preserve"> на текући рачун Пружаоца услуге</w:t>
      </w:r>
      <w:r w:rsidR="008C602F" w:rsidRPr="00B46A66">
        <w:rPr>
          <w:lang w:val="sr-Cyrl-CS"/>
        </w:rPr>
        <w:t xml:space="preserve">, најкасније </w:t>
      </w:r>
      <w:r w:rsidR="008C602F" w:rsidRPr="00B46A66">
        <w:rPr>
          <w:rFonts w:eastAsia="Calibri"/>
          <w:lang w:val="sr-Cyrl-CS"/>
        </w:rPr>
        <w:t>45</w:t>
      </w:r>
      <w:r w:rsidR="008C602F" w:rsidRPr="00B46A66">
        <w:rPr>
          <w:rFonts w:eastAsia="Calibri"/>
          <w:lang w:val="ru-RU"/>
        </w:rPr>
        <w:t xml:space="preserve"> дана од дана пријема</w:t>
      </w:r>
      <w:r w:rsidR="008C602F" w:rsidRPr="00B46A66">
        <w:rPr>
          <w:rFonts w:eastAsia="Calibri"/>
          <w:lang w:val="sr-Cyrl-RS"/>
        </w:rPr>
        <w:t xml:space="preserve"> фактуре</w:t>
      </w:r>
      <w:r w:rsidR="008C602F" w:rsidRPr="00B46A66">
        <w:rPr>
          <w:rFonts w:eastAsia="Calibri"/>
          <w:lang w:val="sr-Cyrl-CS"/>
        </w:rPr>
        <w:t>,</w:t>
      </w:r>
      <w:r w:rsidR="008C602F" w:rsidRPr="00B46A66">
        <w:rPr>
          <w:rFonts w:eastAsia="Calibri"/>
          <w:lang w:val="ru-RU"/>
        </w:rPr>
        <w:t xml:space="preserve"> са свим неопходним документима којима се доказује испуњеност услова за плаћање</w:t>
      </w:r>
      <w:r w:rsidR="008C602F" w:rsidRPr="00B46A66">
        <w:rPr>
          <w:rFonts w:eastAsia="Calibri"/>
          <w:lang w:val="sr-Cyrl-CS"/>
        </w:rPr>
        <w:t>, у складу са Законом о роковима измирења новчаних обавеза у комерцијалним</w:t>
      </w:r>
      <w:r w:rsidR="008C602F" w:rsidRPr="00666C3D">
        <w:rPr>
          <w:rFonts w:eastAsia="Calibri"/>
          <w:lang w:val="sr-Cyrl-CS"/>
        </w:rPr>
        <w:t xml:space="preserve"> трансакцијама („Службени гла</w:t>
      </w:r>
      <w:r w:rsidR="008C602F" w:rsidRPr="00666C3D">
        <w:rPr>
          <w:rFonts w:eastAsia="Calibri"/>
          <w:lang w:val="sr-Cyrl-RS"/>
        </w:rPr>
        <w:t>с</w:t>
      </w:r>
      <w:r w:rsidR="008C602F" w:rsidRPr="00666C3D">
        <w:rPr>
          <w:rFonts w:eastAsia="Calibri"/>
          <w:lang w:val="sr-Cyrl-CS"/>
        </w:rPr>
        <w:t>ник РСˮ, број 119/12 и 68/2015).</w:t>
      </w:r>
      <w:r w:rsidR="008C602F" w:rsidRPr="006D0178">
        <w:rPr>
          <w:lang w:val="sr-Cyrl-CS"/>
        </w:rPr>
        <w:t xml:space="preserve"> </w:t>
      </w:r>
    </w:p>
    <w:p w14:paraId="13BE008E" w14:textId="77777777" w:rsidR="008C602F" w:rsidRDefault="008C602F" w:rsidP="00D41098">
      <w:pPr>
        <w:tabs>
          <w:tab w:val="center" w:pos="4802"/>
        </w:tabs>
        <w:spacing w:line="240" w:lineRule="auto"/>
        <w:jc w:val="both"/>
        <w:rPr>
          <w:b/>
          <w:lang w:val="sr-Cyrl-CS"/>
        </w:rPr>
      </w:pPr>
    </w:p>
    <w:p w14:paraId="5173E82A" w14:textId="77777777" w:rsidR="003D0F38" w:rsidRDefault="003D0F38" w:rsidP="00D41098">
      <w:pPr>
        <w:tabs>
          <w:tab w:val="center" w:pos="4802"/>
        </w:tabs>
        <w:spacing w:line="240" w:lineRule="auto"/>
        <w:jc w:val="both"/>
        <w:rPr>
          <w:b/>
          <w:lang w:val="sr-Cyrl-CS"/>
        </w:rPr>
      </w:pPr>
    </w:p>
    <w:p w14:paraId="79F76271" w14:textId="77777777" w:rsidR="003D0F38" w:rsidRDefault="003D0F38" w:rsidP="00D41098">
      <w:pPr>
        <w:tabs>
          <w:tab w:val="center" w:pos="4802"/>
        </w:tabs>
        <w:spacing w:line="240" w:lineRule="auto"/>
        <w:jc w:val="both"/>
        <w:rPr>
          <w:b/>
          <w:lang w:val="sr-Cyrl-CS"/>
        </w:rPr>
      </w:pPr>
    </w:p>
    <w:p w14:paraId="6BF7D603" w14:textId="77777777" w:rsidR="003D0F38" w:rsidRDefault="003D0F38" w:rsidP="00D41098">
      <w:pPr>
        <w:tabs>
          <w:tab w:val="center" w:pos="4802"/>
        </w:tabs>
        <w:spacing w:line="240" w:lineRule="auto"/>
        <w:jc w:val="both"/>
        <w:rPr>
          <w:b/>
          <w:lang w:val="sr-Cyrl-CS"/>
        </w:rPr>
      </w:pPr>
    </w:p>
    <w:p w14:paraId="5ED3A2E7" w14:textId="77777777" w:rsidR="003D0F38" w:rsidRDefault="003D0F38" w:rsidP="00D41098">
      <w:pPr>
        <w:tabs>
          <w:tab w:val="center" w:pos="4802"/>
        </w:tabs>
        <w:spacing w:line="240" w:lineRule="auto"/>
        <w:jc w:val="both"/>
        <w:rPr>
          <w:b/>
          <w:lang w:val="sr-Cyrl-CS"/>
        </w:rPr>
      </w:pPr>
    </w:p>
    <w:p w14:paraId="5CB89A41" w14:textId="77777777" w:rsidR="003D0F38" w:rsidRDefault="003D0F38" w:rsidP="00D41098">
      <w:pPr>
        <w:tabs>
          <w:tab w:val="center" w:pos="4802"/>
        </w:tabs>
        <w:spacing w:line="240" w:lineRule="auto"/>
        <w:jc w:val="both"/>
        <w:rPr>
          <w:b/>
          <w:lang w:val="sr-Cyrl-CS"/>
        </w:rPr>
      </w:pPr>
    </w:p>
    <w:p w14:paraId="7B28071F" w14:textId="698CE1A0" w:rsidR="00D41098" w:rsidRPr="007A1E4A" w:rsidRDefault="007A1E4A" w:rsidP="00D41098">
      <w:pPr>
        <w:tabs>
          <w:tab w:val="center" w:pos="4802"/>
        </w:tabs>
        <w:spacing w:line="240" w:lineRule="auto"/>
        <w:jc w:val="both"/>
        <w:rPr>
          <w:b/>
          <w:lang w:val="sr-Cyrl-CS"/>
        </w:rPr>
      </w:pPr>
      <w:r>
        <w:rPr>
          <w:b/>
          <w:lang w:val="sr-Cyrl-CS"/>
        </w:rPr>
        <w:lastRenderedPageBreak/>
        <w:t xml:space="preserve">КВАЛИТЕТ </w:t>
      </w:r>
    </w:p>
    <w:p w14:paraId="49A631AA" w14:textId="77777777" w:rsidR="00D41098" w:rsidRPr="00D856C6" w:rsidRDefault="00D41098" w:rsidP="00D41098">
      <w:pPr>
        <w:jc w:val="center"/>
        <w:rPr>
          <w:b/>
          <w:color w:val="auto"/>
          <w:lang w:val="sr-Cyrl-CS"/>
        </w:rPr>
      </w:pPr>
      <w:r w:rsidRPr="00D856C6">
        <w:rPr>
          <w:b/>
          <w:color w:val="auto"/>
          <w:lang w:val="sr-Cyrl-CS"/>
        </w:rPr>
        <w:t>Члан 4.</w:t>
      </w:r>
    </w:p>
    <w:p w14:paraId="07CC14E9" w14:textId="77777777" w:rsidR="00D41098" w:rsidRDefault="00D41098" w:rsidP="00D41098">
      <w:pPr>
        <w:tabs>
          <w:tab w:val="center" w:pos="4802"/>
        </w:tabs>
        <w:spacing w:line="240" w:lineRule="auto"/>
        <w:jc w:val="center"/>
        <w:rPr>
          <w:lang w:val="sr-Cyrl-CS"/>
        </w:rPr>
      </w:pPr>
    </w:p>
    <w:p w14:paraId="3B4AF36E" w14:textId="77777777" w:rsidR="00D41098" w:rsidRPr="00D856C6" w:rsidRDefault="00D41098" w:rsidP="00D41098">
      <w:pPr>
        <w:autoSpaceDE w:val="0"/>
        <w:autoSpaceDN w:val="0"/>
        <w:adjustRightInd w:val="0"/>
        <w:spacing w:line="240" w:lineRule="auto"/>
        <w:jc w:val="both"/>
        <w:rPr>
          <w:bCs/>
          <w:lang w:val="sr-Cyrl-RS" w:eastAsia="sr-Latn-CS"/>
        </w:rPr>
      </w:pPr>
      <w:r>
        <w:rPr>
          <w:b/>
          <w:bCs/>
          <w:lang w:val="sr-Cyrl-RS" w:eastAsia="sr-Latn-CS"/>
        </w:rPr>
        <w:tab/>
      </w:r>
      <w:r w:rsidRPr="00D856C6">
        <w:rPr>
          <w:bCs/>
          <w:lang w:val="sr-Cyrl-RS" w:eastAsia="sr-Latn-CS"/>
        </w:rPr>
        <w:t>Услуге које су предмет јавне набавке морају у погледу квалитета задовољавати важеће стандарде и да у свему испуњавају захтеве из техничке спецификације јавне набавке.</w:t>
      </w:r>
    </w:p>
    <w:p w14:paraId="4569930F" w14:textId="77777777" w:rsidR="00D41098" w:rsidRPr="00D856C6" w:rsidRDefault="00D41098" w:rsidP="00485C12">
      <w:pPr>
        <w:pStyle w:val="Default"/>
        <w:jc w:val="both"/>
        <w:rPr>
          <w:bCs/>
          <w:lang w:val="sr-Cyrl-RS"/>
        </w:rPr>
      </w:pPr>
    </w:p>
    <w:p w14:paraId="7E3B86F4" w14:textId="77777777" w:rsidR="00E36C89" w:rsidRDefault="00E36C89" w:rsidP="003509D6">
      <w:pPr>
        <w:autoSpaceDE w:val="0"/>
        <w:autoSpaceDN w:val="0"/>
        <w:adjustRightInd w:val="0"/>
        <w:spacing w:line="240" w:lineRule="auto"/>
        <w:rPr>
          <w:b/>
          <w:bCs/>
          <w:lang w:val="sr-Latn-CS" w:eastAsia="sr-Latn-CS"/>
        </w:rPr>
      </w:pPr>
    </w:p>
    <w:p w14:paraId="4CB53D0B" w14:textId="77777777" w:rsidR="003509D6" w:rsidRPr="00BF1178" w:rsidRDefault="003509D6" w:rsidP="003509D6">
      <w:pPr>
        <w:autoSpaceDE w:val="0"/>
        <w:autoSpaceDN w:val="0"/>
        <w:adjustRightInd w:val="0"/>
        <w:spacing w:line="240" w:lineRule="auto"/>
        <w:rPr>
          <w:b/>
          <w:bCs/>
          <w:lang w:val="sr-Latn-CS" w:eastAsia="sr-Latn-CS"/>
        </w:rPr>
      </w:pPr>
      <w:r w:rsidRPr="00BF1178">
        <w:rPr>
          <w:b/>
          <w:bCs/>
          <w:lang w:val="sr-Latn-CS" w:eastAsia="sr-Latn-CS"/>
        </w:rPr>
        <w:t>СРЕДСТВА ОБЕЗБЕЂЕЊА</w:t>
      </w:r>
    </w:p>
    <w:p w14:paraId="5FF3B951" w14:textId="77777777" w:rsidR="003509D6" w:rsidRDefault="003509D6" w:rsidP="003509D6">
      <w:pPr>
        <w:autoSpaceDE w:val="0"/>
        <w:autoSpaceDN w:val="0"/>
        <w:adjustRightInd w:val="0"/>
        <w:spacing w:line="240" w:lineRule="auto"/>
        <w:jc w:val="center"/>
        <w:rPr>
          <w:b/>
          <w:bCs/>
          <w:lang w:val="sr-Latn-CS" w:eastAsia="sr-Latn-CS"/>
        </w:rPr>
      </w:pPr>
      <w:r w:rsidRPr="00BF1178">
        <w:rPr>
          <w:b/>
          <w:bCs/>
          <w:lang w:val="sr-Latn-CS" w:eastAsia="sr-Latn-CS"/>
        </w:rPr>
        <w:t xml:space="preserve">Члан </w:t>
      </w:r>
      <w:r w:rsidR="00D856C6">
        <w:rPr>
          <w:b/>
          <w:bCs/>
          <w:lang w:val="sr-Cyrl-RS" w:eastAsia="sr-Latn-CS"/>
        </w:rPr>
        <w:t>5</w:t>
      </w:r>
      <w:r w:rsidRPr="00BF1178">
        <w:rPr>
          <w:b/>
          <w:bCs/>
          <w:lang w:val="sr-Latn-CS" w:eastAsia="sr-Latn-CS"/>
        </w:rPr>
        <w:t>.</w:t>
      </w:r>
    </w:p>
    <w:p w14:paraId="20903515" w14:textId="4F829DDF" w:rsidR="00AF479B" w:rsidRPr="0037060A" w:rsidRDefault="00AF479B" w:rsidP="00AF479B">
      <w:pPr>
        <w:jc w:val="both"/>
        <w:rPr>
          <w:rFonts w:eastAsia="TimesNewRomanPSMT"/>
          <w:bCs/>
          <w:iCs/>
          <w:lang w:val="ru-RU"/>
        </w:rPr>
      </w:pPr>
      <w:r>
        <w:rPr>
          <w:bCs/>
          <w:lang w:val="sr-Cyrl-CS"/>
        </w:rPr>
        <w:tab/>
      </w:r>
      <w:r w:rsidR="00384B7E" w:rsidRPr="00EB06F6">
        <w:rPr>
          <w:bCs/>
          <w:lang w:val="sr-Cyrl-CS"/>
        </w:rPr>
        <w:t xml:space="preserve">Пружалац услуге се обавезује да </w:t>
      </w:r>
      <w:r w:rsidR="00384B7E" w:rsidRPr="00EB06F6">
        <w:rPr>
          <w:lang w:val="sr-Cyrl-CS"/>
        </w:rPr>
        <w:t>у року од 15 (петнаест) дана од дана закључивања овог уговора</w:t>
      </w:r>
      <w:r w:rsidR="00384B7E" w:rsidRPr="00EB06F6">
        <w:rPr>
          <w:bCs/>
          <w:lang w:val="sr-Cyrl-CS"/>
        </w:rPr>
        <w:t xml:space="preserve"> преда Наручиоцу </w:t>
      </w:r>
      <w:r w:rsidRPr="0037060A">
        <w:rPr>
          <w:rFonts w:eastAsia="TimesNewRomanPSMT"/>
          <w:b/>
          <w:bCs/>
          <w:iCs/>
          <w:lang w:val="ru-RU"/>
        </w:rPr>
        <w:t>банкарску гаранцију за добро извршење посла</w:t>
      </w:r>
      <w:r w:rsidRPr="0037060A">
        <w:rPr>
          <w:rFonts w:eastAsia="TimesNewRomanPSMT"/>
          <w:bCs/>
          <w:iCs/>
          <w:lang w:val="ru-RU"/>
        </w:rPr>
        <w:t>, која ће бити са клаузулама:</w:t>
      </w:r>
      <w:r w:rsidRPr="0037060A">
        <w:t xml:space="preserve"> неопозива, без права на приговор,</w:t>
      </w:r>
      <w:r w:rsidRPr="0037060A">
        <w:rPr>
          <w:rFonts w:eastAsia="TimesNewRomanPSMT"/>
          <w:bCs/>
          <w:iCs/>
          <w:lang w:val="ru-RU"/>
        </w:rPr>
        <w:t xml:space="preserve"> безусловна и платива на први позив, сходно члану 1087. Закона о облигационим односима.</w:t>
      </w:r>
    </w:p>
    <w:p w14:paraId="57511E00" w14:textId="62DABCAF" w:rsidR="00AF479B" w:rsidRPr="0037060A" w:rsidRDefault="00AF479B" w:rsidP="00AF479B">
      <w:pPr>
        <w:ind w:firstLine="567"/>
        <w:jc w:val="both"/>
        <w:rPr>
          <w:lang w:val="ru-RU"/>
        </w:rPr>
      </w:pPr>
      <w:r w:rsidRPr="0037060A">
        <w:rPr>
          <w:rFonts w:eastAsia="TimesNewRomanPSMT"/>
          <w:bCs/>
          <w:iCs/>
          <w:lang w:val="ru-RU"/>
        </w:rPr>
        <w:t>Банкарска гаранција за добро извршење посла издаје се у висини од 10% од укупне вредности уговора</w:t>
      </w:r>
      <w:r>
        <w:rPr>
          <w:rFonts w:eastAsia="TimesNewRomanPSMT"/>
          <w:bCs/>
          <w:iCs/>
          <w:lang w:val="ru-RU"/>
        </w:rPr>
        <w:t xml:space="preserve"> без ПДВ-а</w:t>
      </w:r>
      <w:r w:rsidRPr="0037060A">
        <w:rPr>
          <w:rFonts w:eastAsia="TimesNewRomanPSMT"/>
          <w:bCs/>
          <w:iCs/>
          <w:lang w:val="ru-RU"/>
        </w:rPr>
        <w:t xml:space="preserve">, са роком важности који је </w:t>
      </w:r>
      <w:r w:rsidRPr="0037060A">
        <w:rPr>
          <w:lang w:val="ru-RU"/>
        </w:rPr>
        <w:t>60 дана дужи од датума завршетка уговора</w:t>
      </w:r>
      <w:r>
        <w:rPr>
          <w:lang w:val="ru-RU"/>
        </w:rPr>
        <w:t xml:space="preserve"> дефинисаног у члану 13</w:t>
      </w:r>
      <w:r w:rsidRPr="0037060A">
        <w:rPr>
          <w:lang w:val="ru-RU"/>
        </w:rPr>
        <w:t xml:space="preserve">. </w:t>
      </w:r>
    </w:p>
    <w:p w14:paraId="5DF8C8C1" w14:textId="77777777" w:rsidR="00AF479B" w:rsidRPr="0037060A" w:rsidRDefault="00AF479B" w:rsidP="00AF479B">
      <w:pPr>
        <w:ind w:firstLine="567"/>
        <w:jc w:val="both"/>
        <w:rPr>
          <w:rFonts w:eastAsia="TimesNewRomanPSMT"/>
          <w:bCs/>
          <w:iCs/>
        </w:rPr>
      </w:pPr>
      <w:r w:rsidRPr="0037060A">
        <w:rPr>
          <w:rFonts w:eastAsia="TimesNewRomanPSMT"/>
          <w:bCs/>
          <w:iCs/>
          <w:lang w:val="ru-RU"/>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37060A">
        <w:rPr>
          <w:iCs/>
          <w:lang w:val="ru-RU"/>
        </w:rPr>
        <w:t>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w:t>
      </w:r>
      <w:r w:rsidRPr="0037060A">
        <w:rPr>
          <w:rFonts w:eastAsia="TimesNewRomanPSMT"/>
          <w:bCs/>
          <w:iCs/>
          <w:lang w:val="ru-RU"/>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7060A">
        <w:rPr>
          <w:rFonts w:eastAsia="TimesNewRomanPSMT"/>
          <w:bCs/>
          <w:iCs/>
        </w:rPr>
        <w:t>. Износ на који гласи банкарска гаранција мора бити у динарима.</w:t>
      </w:r>
    </w:p>
    <w:p w14:paraId="2C3A7D64" w14:textId="77777777" w:rsidR="00AF479B" w:rsidRPr="0037060A" w:rsidRDefault="00AF479B" w:rsidP="00AF479B">
      <w:pPr>
        <w:ind w:firstLine="567"/>
        <w:jc w:val="both"/>
        <w:rPr>
          <w:rFonts w:eastAsia="TimesNewRomanPSMT"/>
          <w:bCs/>
          <w:iCs/>
        </w:rPr>
      </w:pPr>
      <w:r w:rsidRPr="0037060A">
        <w:rPr>
          <w:lang w:val="ru-RU"/>
        </w:rPr>
        <w:t>У случају продужења рока важења банкарске гаранције за добро извршење посла, износ те гаранције се не може смањити.</w:t>
      </w:r>
    </w:p>
    <w:p w14:paraId="08CF8721" w14:textId="7B239ECE" w:rsidR="00100F89" w:rsidRDefault="00100F89" w:rsidP="00AF479B">
      <w:pPr>
        <w:widowControl w:val="0"/>
        <w:tabs>
          <w:tab w:val="num" w:pos="0"/>
          <w:tab w:val="left" w:pos="360"/>
        </w:tabs>
        <w:spacing w:line="240" w:lineRule="auto"/>
        <w:jc w:val="both"/>
        <w:rPr>
          <w:b/>
          <w:color w:val="auto"/>
          <w:lang w:val="ru-RU"/>
        </w:rPr>
      </w:pPr>
    </w:p>
    <w:p w14:paraId="1C7FAC1F" w14:textId="77777777" w:rsidR="00C91897" w:rsidRPr="00FB6DFD"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b/>
          <w:color w:val="auto"/>
          <w:szCs w:val="24"/>
          <w:lang w:val="sr-Cyrl-CS"/>
        </w:rPr>
      </w:pPr>
      <w:r w:rsidRPr="00067FC3">
        <w:rPr>
          <w:b/>
          <w:color w:val="auto"/>
          <w:szCs w:val="24"/>
          <w:lang w:val="ru-RU"/>
        </w:rPr>
        <w:t xml:space="preserve">ОБАВЕЗЕ </w:t>
      </w:r>
      <w:r w:rsidRPr="00FB6DFD">
        <w:rPr>
          <w:b/>
          <w:color w:val="auto"/>
          <w:szCs w:val="24"/>
          <w:lang w:val="sr-Cyrl-CS"/>
        </w:rPr>
        <w:t>ПРУЖАОЦА УСЛУГА</w:t>
      </w:r>
    </w:p>
    <w:p w14:paraId="68FADE67" w14:textId="77777777" w:rsidR="00C91897" w:rsidRPr="00FB6DFD"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b/>
          <w:color w:val="auto"/>
          <w:szCs w:val="24"/>
          <w:lang w:val="ru-RU"/>
        </w:rPr>
      </w:pPr>
      <w:r w:rsidRPr="00FB6DFD">
        <w:rPr>
          <w:b/>
          <w:color w:val="auto"/>
          <w:szCs w:val="24"/>
          <w:lang w:val="ru-RU"/>
        </w:rPr>
        <w:t xml:space="preserve">Члан </w:t>
      </w:r>
      <w:r w:rsidRPr="00FB6DFD">
        <w:rPr>
          <w:b/>
          <w:color w:val="auto"/>
          <w:szCs w:val="24"/>
          <w:lang w:val="sr-Latn-RS"/>
        </w:rPr>
        <w:t>6</w:t>
      </w:r>
      <w:r w:rsidRPr="00FB6DFD">
        <w:rPr>
          <w:b/>
          <w:color w:val="auto"/>
          <w:szCs w:val="24"/>
          <w:lang w:val="ru-RU"/>
        </w:rPr>
        <w:t>.</w:t>
      </w:r>
    </w:p>
    <w:p w14:paraId="7B32F7A5" w14:textId="77777777" w:rsidR="00C91897" w:rsidRPr="00FB6DFD" w:rsidRDefault="00C91897" w:rsidP="00C91897">
      <w:pPr>
        <w:pStyle w:val="BodyText3"/>
        <w:ind w:firstLine="720"/>
        <w:jc w:val="both"/>
        <w:rPr>
          <w:color w:val="auto"/>
          <w:sz w:val="24"/>
          <w:szCs w:val="24"/>
          <w:lang w:val="sr-Cyrl-CS"/>
        </w:rPr>
      </w:pPr>
      <w:r w:rsidRPr="00FB6DFD">
        <w:rPr>
          <w:color w:val="auto"/>
          <w:sz w:val="24"/>
          <w:szCs w:val="24"/>
          <w:lang w:val="sr-Cyrl-CS"/>
        </w:rPr>
        <w:t>Пружалац услуга обавезује се да у оквиру услуга које су предмет овог уговора за потребе Наручиоца:</w:t>
      </w:r>
    </w:p>
    <w:p w14:paraId="6D537A29" w14:textId="77777777" w:rsidR="00C91897" w:rsidRPr="00067FC3" w:rsidRDefault="00C91897" w:rsidP="00C91897">
      <w:pPr>
        <w:pStyle w:val="BodyText3"/>
        <w:tabs>
          <w:tab w:val="left" w:pos="720"/>
        </w:tabs>
        <w:ind w:firstLine="360"/>
        <w:jc w:val="both"/>
        <w:rPr>
          <w:color w:val="auto"/>
          <w:sz w:val="24"/>
          <w:szCs w:val="24"/>
          <w:lang w:val="ru-RU"/>
        </w:rPr>
      </w:pPr>
      <w:r w:rsidRPr="00FB6DFD">
        <w:rPr>
          <w:color w:val="auto"/>
          <w:sz w:val="24"/>
          <w:szCs w:val="24"/>
          <w:lang w:val="sr-Cyrl-CS"/>
        </w:rPr>
        <w:t xml:space="preserve">- </w:t>
      </w:r>
      <w:r w:rsidRPr="00FB6DFD">
        <w:rPr>
          <w:color w:val="auto"/>
          <w:sz w:val="24"/>
          <w:szCs w:val="24"/>
          <w:lang w:val="sr-Cyrl-CS"/>
        </w:rPr>
        <w:tab/>
      </w:r>
      <w:r w:rsidRPr="00067FC3">
        <w:rPr>
          <w:color w:val="auto"/>
          <w:sz w:val="24"/>
          <w:szCs w:val="24"/>
          <w:lang w:val="ru-RU"/>
        </w:rPr>
        <w:t>одмах по закључењу уговора приступи реализацији Уговора;</w:t>
      </w:r>
    </w:p>
    <w:p w14:paraId="36827599" w14:textId="6EA425C8" w:rsidR="00C91897" w:rsidRPr="00067FC3" w:rsidRDefault="00C91897" w:rsidP="005B0136">
      <w:pPr>
        <w:pStyle w:val="BodyText10"/>
        <w:numPr>
          <w:ilvl w:val="0"/>
          <w:numId w:val="1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lang w:val="ru-RU"/>
        </w:rPr>
      </w:pPr>
      <w:r w:rsidRPr="00FB6DFD">
        <w:rPr>
          <w:color w:val="auto"/>
          <w:szCs w:val="24"/>
          <w:lang w:val="sr-Cyrl-CS"/>
        </w:rPr>
        <w:t>о</w:t>
      </w:r>
      <w:r w:rsidRPr="00FB6DFD">
        <w:rPr>
          <w:color w:val="auto"/>
          <w:szCs w:val="24"/>
          <w:lang w:val="ru-RU"/>
        </w:rPr>
        <w:t>бавља предметне</w:t>
      </w:r>
      <w:r w:rsidRPr="00FB6DFD">
        <w:rPr>
          <w:color w:val="auto"/>
          <w:szCs w:val="24"/>
          <w:lang w:val="sr-Cyrl-CS"/>
        </w:rPr>
        <w:t xml:space="preserve"> </w:t>
      </w:r>
      <w:r w:rsidRPr="00FB6DFD">
        <w:rPr>
          <w:color w:val="auto"/>
          <w:szCs w:val="24"/>
          <w:lang w:val="ru-RU"/>
        </w:rPr>
        <w:t>услуге квалитетно, са одређеним</w:t>
      </w:r>
      <w:r w:rsidRPr="00FB6DFD">
        <w:rPr>
          <w:color w:val="auto"/>
          <w:szCs w:val="24"/>
          <w:lang w:val="sr-Cyrl-CS"/>
        </w:rPr>
        <w:t xml:space="preserve"> </w:t>
      </w:r>
      <w:r w:rsidRPr="00FB6DFD">
        <w:rPr>
          <w:color w:val="auto"/>
          <w:szCs w:val="24"/>
          <w:lang w:val="ru-RU"/>
        </w:rPr>
        <w:t>бројем запослених, употребом својих средстава, у</w:t>
      </w:r>
      <w:r w:rsidRPr="00FB6DFD">
        <w:rPr>
          <w:color w:val="auto"/>
          <w:szCs w:val="24"/>
          <w:lang w:val="sr-Cyrl-CS"/>
        </w:rPr>
        <w:t xml:space="preserve"> </w:t>
      </w:r>
      <w:r w:rsidRPr="00FB6DFD">
        <w:rPr>
          <w:color w:val="auto"/>
          <w:szCs w:val="24"/>
          <w:lang w:val="ru-RU"/>
        </w:rPr>
        <w:t>складу са</w:t>
      </w:r>
      <w:r w:rsidR="00AF0E7F">
        <w:rPr>
          <w:color w:val="auto"/>
          <w:szCs w:val="24"/>
          <w:lang w:val="sr-Latn-BA"/>
        </w:rPr>
        <w:t xml:space="preserve"> </w:t>
      </w:r>
      <w:r w:rsidRPr="00FB6DFD">
        <w:rPr>
          <w:color w:val="auto"/>
          <w:szCs w:val="24"/>
          <w:lang w:val="ru-RU"/>
        </w:rPr>
        <w:t>позитивним законским прописима и добрим</w:t>
      </w:r>
      <w:r w:rsidRPr="00FB6DFD">
        <w:rPr>
          <w:color w:val="auto"/>
          <w:szCs w:val="24"/>
          <w:lang w:val="sr-Cyrl-CS"/>
        </w:rPr>
        <w:t xml:space="preserve"> </w:t>
      </w:r>
      <w:r w:rsidRPr="00FB6DFD">
        <w:rPr>
          <w:color w:val="auto"/>
          <w:szCs w:val="24"/>
          <w:lang w:val="ru-RU"/>
        </w:rPr>
        <w:t>пословним обичајима;</w:t>
      </w:r>
    </w:p>
    <w:p w14:paraId="45E64E6A" w14:textId="77777777" w:rsidR="00C91897" w:rsidRPr="00067FC3" w:rsidRDefault="00C91897" w:rsidP="005B0136">
      <w:pPr>
        <w:pStyle w:val="BodyText10"/>
        <w:numPr>
          <w:ilvl w:val="0"/>
          <w:numId w:val="1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lang w:val="ru-RU"/>
        </w:rPr>
      </w:pPr>
      <w:r w:rsidRPr="00FB6DFD">
        <w:rPr>
          <w:color w:val="auto"/>
          <w:szCs w:val="24"/>
          <w:lang w:val="sr-Cyrl-CS"/>
        </w:rPr>
        <w:t>о</w:t>
      </w:r>
      <w:r w:rsidRPr="00FB6DFD">
        <w:rPr>
          <w:color w:val="auto"/>
          <w:szCs w:val="24"/>
          <w:lang w:val="ru-RU"/>
        </w:rPr>
        <w:t>безбеди услове да прекид пружања услуге на првобитној локацији настави са резервне локације за временски период не дужи од 30 минута;</w:t>
      </w:r>
    </w:p>
    <w:p w14:paraId="2F5B1E90" w14:textId="77777777" w:rsidR="00C91897" w:rsidRPr="00FB6DFD" w:rsidRDefault="00C91897" w:rsidP="005B0136">
      <w:pPr>
        <w:pStyle w:val="BodyText10"/>
        <w:numPr>
          <w:ilvl w:val="0"/>
          <w:numId w:val="1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iCs/>
          <w:color w:val="auto"/>
          <w:szCs w:val="24"/>
          <w:lang w:val="sr-Cyrl-CS"/>
        </w:rPr>
      </w:pPr>
      <w:r w:rsidRPr="00FB6DFD">
        <w:rPr>
          <w:color w:val="auto"/>
          <w:szCs w:val="24"/>
          <w:lang w:val="ru-RU"/>
        </w:rPr>
        <w:t>одговара за предузимање мера</w:t>
      </w:r>
      <w:r w:rsidRPr="00FB6DFD">
        <w:rPr>
          <w:color w:val="auto"/>
          <w:szCs w:val="24"/>
          <w:lang w:val="sr-Cyrl-CS"/>
        </w:rPr>
        <w:t xml:space="preserve"> </w:t>
      </w:r>
      <w:r w:rsidRPr="00FB6DFD">
        <w:rPr>
          <w:color w:val="auto"/>
          <w:szCs w:val="24"/>
          <w:lang w:val="ru-RU"/>
        </w:rPr>
        <w:t>заштите на раду и других мера у складу са важећим</w:t>
      </w:r>
      <w:r w:rsidRPr="00FB6DFD">
        <w:rPr>
          <w:color w:val="auto"/>
          <w:szCs w:val="24"/>
          <w:lang w:val="sr-Cyrl-CS"/>
        </w:rPr>
        <w:t xml:space="preserve"> </w:t>
      </w:r>
      <w:r w:rsidRPr="00FB6DFD">
        <w:rPr>
          <w:iCs/>
          <w:color w:val="auto"/>
          <w:szCs w:val="24"/>
          <w:lang w:val="ru-RU"/>
        </w:rPr>
        <w:t>прописима;</w:t>
      </w:r>
    </w:p>
    <w:p w14:paraId="55B03CEC" w14:textId="77777777" w:rsidR="00C91897" w:rsidRPr="00067FC3" w:rsidRDefault="00C91897" w:rsidP="005B0136">
      <w:pPr>
        <w:pStyle w:val="BodyText10"/>
        <w:numPr>
          <w:ilvl w:val="0"/>
          <w:numId w:val="1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lang w:val="ru-RU"/>
        </w:rPr>
      </w:pPr>
      <w:r w:rsidRPr="00FB6DFD">
        <w:rPr>
          <w:iCs/>
          <w:color w:val="auto"/>
          <w:szCs w:val="24"/>
          <w:lang w:val="ru-RU"/>
        </w:rPr>
        <w:t>достави списак лица која ће бити ангажована</w:t>
      </w:r>
      <w:r w:rsidRPr="00FB6DFD">
        <w:rPr>
          <w:iCs/>
          <w:color w:val="auto"/>
          <w:szCs w:val="24"/>
          <w:lang w:val="sr-Cyrl-CS"/>
        </w:rPr>
        <w:t xml:space="preserve"> у циљу реализације овог Уговора</w:t>
      </w:r>
      <w:r w:rsidRPr="00FB6DFD">
        <w:rPr>
          <w:iCs/>
          <w:color w:val="auto"/>
          <w:szCs w:val="24"/>
          <w:lang w:val="ru-RU"/>
        </w:rPr>
        <w:t>;</w:t>
      </w:r>
    </w:p>
    <w:p w14:paraId="4E3C3064" w14:textId="77777777" w:rsidR="00772079" w:rsidRDefault="00772079" w:rsidP="005B0136">
      <w:pPr>
        <w:pStyle w:val="BodyText10"/>
        <w:numPr>
          <w:ilvl w:val="0"/>
          <w:numId w:val="16"/>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20" w:hanging="360"/>
        <w:jc w:val="both"/>
        <w:rPr>
          <w:color w:val="auto"/>
          <w:szCs w:val="24"/>
          <w:lang w:val="ru-RU"/>
        </w:rPr>
      </w:pPr>
      <w:r>
        <w:rPr>
          <w:color w:val="auto"/>
          <w:szCs w:val="24"/>
          <w:lang w:val="ru-RU"/>
        </w:rPr>
        <w:lastRenderedPageBreak/>
        <w:t>У свему поступи према обавезама наведеним у техничким спецификацијама које су саставни део конкурсне документације и овог уговора.</w:t>
      </w:r>
    </w:p>
    <w:p w14:paraId="40BFE726" w14:textId="3D760AA2" w:rsidR="00C91897" w:rsidRPr="00CD5410" w:rsidRDefault="00C91897" w:rsidP="00CD5410">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color w:val="auto"/>
          <w:szCs w:val="24"/>
          <w:lang w:val="ru-RU"/>
        </w:rPr>
      </w:pPr>
    </w:p>
    <w:p w14:paraId="1D137C31" w14:textId="77777777" w:rsidR="00C91897" w:rsidRPr="00FB6DFD"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rPr>
          <w:b/>
          <w:color w:val="auto"/>
          <w:szCs w:val="24"/>
          <w:lang w:val="sr-Cyrl-CS"/>
        </w:rPr>
      </w:pPr>
      <w:r w:rsidRPr="00067FC3">
        <w:rPr>
          <w:b/>
          <w:color w:val="auto"/>
          <w:szCs w:val="24"/>
          <w:lang w:val="ru-RU"/>
        </w:rPr>
        <w:t xml:space="preserve">ОБАВЕЗЕ </w:t>
      </w:r>
      <w:r w:rsidRPr="00FB6DFD">
        <w:rPr>
          <w:b/>
          <w:color w:val="auto"/>
          <w:szCs w:val="24"/>
          <w:lang w:val="sr-Cyrl-CS"/>
        </w:rPr>
        <w:t>НАРУЧИОЦА</w:t>
      </w:r>
    </w:p>
    <w:p w14:paraId="0F90200C" w14:textId="77777777" w:rsidR="00C91897" w:rsidRPr="00FB6DFD" w:rsidRDefault="00C91897" w:rsidP="00C91897">
      <w:pPr>
        <w:pStyle w:val="BodyText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center"/>
        <w:rPr>
          <w:b/>
          <w:color w:val="auto"/>
          <w:szCs w:val="24"/>
          <w:lang w:val="ru-RU"/>
        </w:rPr>
      </w:pPr>
      <w:r w:rsidRPr="00FB6DFD">
        <w:rPr>
          <w:b/>
          <w:color w:val="auto"/>
          <w:szCs w:val="24"/>
          <w:lang w:val="ru-RU"/>
        </w:rPr>
        <w:t xml:space="preserve">Члан </w:t>
      </w:r>
      <w:r w:rsidRPr="00FB6DFD">
        <w:rPr>
          <w:b/>
          <w:color w:val="auto"/>
          <w:szCs w:val="24"/>
          <w:lang w:val="sr-Latn-RS"/>
        </w:rPr>
        <w:t>7</w:t>
      </w:r>
      <w:r w:rsidRPr="00FB6DFD">
        <w:rPr>
          <w:b/>
          <w:color w:val="auto"/>
          <w:szCs w:val="24"/>
          <w:lang w:val="ru-RU"/>
        </w:rPr>
        <w:t>.</w:t>
      </w:r>
    </w:p>
    <w:p w14:paraId="272A2156" w14:textId="77777777" w:rsidR="00C91897" w:rsidRPr="00FB6DFD" w:rsidRDefault="00C91897" w:rsidP="00C918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color w:val="auto"/>
          <w:lang w:val="sr-Cyrl-RS"/>
        </w:rPr>
      </w:pPr>
      <w:r w:rsidRPr="00FB6DFD">
        <w:rPr>
          <w:color w:val="auto"/>
          <w:lang w:val="sr-Cyrl-CS"/>
        </w:rPr>
        <w:tab/>
        <w:t xml:space="preserve">Наручилац </w:t>
      </w:r>
      <w:r w:rsidRPr="00FB6DFD">
        <w:rPr>
          <w:color w:val="auto"/>
          <w:lang w:val="ru-RU"/>
        </w:rPr>
        <w:t>се обавезуј</w:t>
      </w:r>
      <w:r w:rsidRPr="00FB6DFD">
        <w:rPr>
          <w:color w:val="auto"/>
          <w:lang w:val="sr-Cyrl-CS"/>
        </w:rPr>
        <w:t>е</w:t>
      </w:r>
      <w:r w:rsidRPr="00FB6DFD">
        <w:rPr>
          <w:color w:val="auto"/>
          <w:lang w:val="ru-RU"/>
        </w:rPr>
        <w:t xml:space="preserve"> да:</w:t>
      </w:r>
    </w:p>
    <w:p w14:paraId="6028B8FF" w14:textId="77777777" w:rsidR="00AF479B" w:rsidRDefault="00C91897" w:rsidP="001B183D">
      <w:pPr>
        <w:pStyle w:val="BodyText1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14" w:hanging="357"/>
        <w:jc w:val="both"/>
        <w:rPr>
          <w:color w:val="auto"/>
          <w:szCs w:val="24"/>
          <w:lang w:val="sr-Cyrl-CS"/>
        </w:rPr>
      </w:pPr>
      <w:r w:rsidRPr="001B183D">
        <w:rPr>
          <w:color w:val="auto"/>
          <w:szCs w:val="24"/>
          <w:lang w:val="sr-Cyrl-CS"/>
        </w:rPr>
        <w:t>пруж</w:t>
      </w:r>
      <w:r w:rsidRPr="001B183D">
        <w:rPr>
          <w:color w:val="auto"/>
          <w:szCs w:val="24"/>
          <w:lang w:val="sr-Cyrl-RS"/>
        </w:rPr>
        <w:t>и</w:t>
      </w:r>
      <w:r w:rsidRPr="00AF0E7F">
        <w:rPr>
          <w:color w:val="auto"/>
          <w:szCs w:val="24"/>
          <w:lang w:val="sr-Cyrl-CS"/>
        </w:rPr>
        <w:t xml:space="preserve"> Пружаоцу услуге све неопходне информације, техничку и логистичку подршку која је неопходна за извршење уговорних обавеза из овог Уговора</w:t>
      </w:r>
      <w:r w:rsidR="00AF479B">
        <w:rPr>
          <w:color w:val="auto"/>
          <w:szCs w:val="24"/>
          <w:lang w:val="sr-Cyrl-CS"/>
        </w:rPr>
        <w:t>;</w:t>
      </w:r>
    </w:p>
    <w:p w14:paraId="3B92CFB6" w14:textId="43138D83" w:rsidR="00C91897" w:rsidRPr="00AF0E7F" w:rsidRDefault="00C91897" w:rsidP="001B183D">
      <w:pPr>
        <w:pStyle w:val="BodyText10"/>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left="714" w:hanging="357"/>
        <w:jc w:val="both"/>
        <w:rPr>
          <w:color w:val="auto"/>
          <w:szCs w:val="24"/>
          <w:lang w:val="sr-Cyrl-CS"/>
        </w:rPr>
      </w:pPr>
      <w:r w:rsidRPr="001B183D">
        <w:rPr>
          <w:color w:val="auto"/>
          <w:szCs w:val="24"/>
          <w:lang w:val="sr-Cyrl-CS"/>
        </w:rPr>
        <w:t xml:space="preserve">обезбеди Пружаоцу услуге одговарајућа </w:t>
      </w:r>
      <w:r w:rsidR="00AF479B">
        <w:rPr>
          <w:color w:val="auto"/>
          <w:szCs w:val="24"/>
          <w:lang w:val="sr-Cyrl-CS"/>
        </w:rPr>
        <w:t xml:space="preserve">материјална и техничка средства </w:t>
      </w:r>
      <w:r w:rsidRPr="001B183D">
        <w:rPr>
          <w:color w:val="auto"/>
          <w:szCs w:val="24"/>
          <w:lang w:val="sr-Cyrl-CS"/>
        </w:rPr>
        <w:t>за пружање услуге предвиђене овим Уговором,</w:t>
      </w:r>
    </w:p>
    <w:p w14:paraId="0A374ED7" w14:textId="77777777" w:rsidR="00C91897" w:rsidRPr="00FB6DFD" w:rsidRDefault="00C91897" w:rsidP="005B0136">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ind w:left="714" w:hanging="357"/>
        <w:jc w:val="both"/>
        <w:rPr>
          <w:color w:val="auto"/>
          <w:lang w:val="sr-Cyrl-RS"/>
        </w:rPr>
      </w:pPr>
      <w:r w:rsidRPr="00FB6DFD">
        <w:rPr>
          <w:color w:val="auto"/>
          <w:lang w:val="ru-RU"/>
        </w:rPr>
        <w:t>врши контролу и надзор над пружањем услуга,</w:t>
      </w:r>
      <w:r w:rsidRPr="00FB6DFD">
        <w:rPr>
          <w:color w:val="auto"/>
          <w:lang w:val="sr-Cyrl-RS"/>
        </w:rPr>
        <w:t xml:space="preserve"> </w:t>
      </w:r>
    </w:p>
    <w:p w14:paraId="06D839CB" w14:textId="77777777" w:rsidR="00B148AE" w:rsidRPr="006B627A" w:rsidRDefault="00C91897" w:rsidP="005B0136">
      <w:pPr>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line="240" w:lineRule="auto"/>
        <w:ind w:left="714" w:hanging="357"/>
        <w:jc w:val="both"/>
        <w:rPr>
          <w:color w:val="auto"/>
          <w:lang w:val="sr-Cyrl-RS"/>
        </w:rPr>
      </w:pPr>
      <w:r w:rsidRPr="00FB6DFD">
        <w:rPr>
          <w:color w:val="auto"/>
          <w:lang w:val="sr-Cyrl-CS"/>
        </w:rPr>
        <w:t>пружаоцу услуга</w:t>
      </w:r>
      <w:r w:rsidRPr="00FB6DFD">
        <w:rPr>
          <w:color w:val="auto"/>
          <w:lang w:val="sr-Cyrl-RS"/>
        </w:rPr>
        <w:t xml:space="preserve"> плат</w:t>
      </w:r>
      <w:r w:rsidRPr="00FB6DFD">
        <w:rPr>
          <w:color w:val="auto"/>
          <w:lang w:val="sr-Cyrl-CS"/>
        </w:rPr>
        <w:t>и</w:t>
      </w:r>
      <w:r w:rsidRPr="00FB6DFD">
        <w:rPr>
          <w:color w:val="auto"/>
          <w:lang w:val="sr-Cyrl-RS"/>
        </w:rPr>
        <w:t xml:space="preserve"> цену за </w:t>
      </w:r>
      <w:r w:rsidRPr="00FB6DFD">
        <w:rPr>
          <w:color w:val="auto"/>
          <w:lang w:val="sr-Cyrl-CS"/>
        </w:rPr>
        <w:t>извршене услуге</w:t>
      </w:r>
      <w:r w:rsidRPr="00FB6DFD">
        <w:rPr>
          <w:color w:val="auto"/>
          <w:lang w:val="sr-Cyrl-RS"/>
        </w:rPr>
        <w:t xml:space="preserve"> која су предмет овог Уговора</w:t>
      </w:r>
      <w:r w:rsidRPr="00FB6DFD">
        <w:rPr>
          <w:color w:val="auto"/>
          <w:lang w:val="ru-RU"/>
        </w:rPr>
        <w:t xml:space="preserve"> .</w:t>
      </w:r>
    </w:p>
    <w:p w14:paraId="63A82B53" w14:textId="1FE10BDE" w:rsidR="003832A2" w:rsidRDefault="003832A2" w:rsidP="00C91897">
      <w:pPr>
        <w:autoSpaceDE w:val="0"/>
        <w:autoSpaceDN w:val="0"/>
        <w:adjustRightInd w:val="0"/>
        <w:spacing w:line="240" w:lineRule="auto"/>
        <w:jc w:val="both"/>
        <w:rPr>
          <w:b/>
          <w:lang w:val="sr-Cyrl-CS"/>
        </w:rPr>
      </w:pPr>
    </w:p>
    <w:p w14:paraId="4592EA31" w14:textId="77777777" w:rsidR="00C91897" w:rsidRPr="00ED2B0D" w:rsidRDefault="00C91897" w:rsidP="00C91897">
      <w:pPr>
        <w:autoSpaceDE w:val="0"/>
        <w:autoSpaceDN w:val="0"/>
        <w:adjustRightInd w:val="0"/>
        <w:spacing w:line="240" w:lineRule="auto"/>
        <w:jc w:val="both"/>
        <w:rPr>
          <w:b/>
          <w:lang w:val="sr-Cyrl-CS"/>
        </w:rPr>
      </w:pPr>
      <w:r w:rsidRPr="00ED2B0D">
        <w:rPr>
          <w:b/>
          <w:lang w:val="sr-Cyrl-CS"/>
        </w:rPr>
        <w:t>НАЧИН СПРОВОЂЕЊА КОНТРОЛЕ И РЕКЛАМАЦИЈА</w:t>
      </w:r>
    </w:p>
    <w:p w14:paraId="302F27E1" w14:textId="77777777" w:rsidR="00C91897" w:rsidRPr="00ED2B0D" w:rsidRDefault="00C91897" w:rsidP="00C91897">
      <w:pPr>
        <w:autoSpaceDE w:val="0"/>
        <w:autoSpaceDN w:val="0"/>
        <w:adjustRightInd w:val="0"/>
        <w:spacing w:line="240" w:lineRule="auto"/>
        <w:ind w:firstLine="720"/>
        <w:jc w:val="both"/>
        <w:rPr>
          <w:b/>
          <w:lang w:val="sr-Cyrl-CS"/>
        </w:rPr>
      </w:pPr>
    </w:p>
    <w:p w14:paraId="1C19A08F" w14:textId="17F4C656" w:rsidR="00C91897" w:rsidRPr="00ED2B0D" w:rsidRDefault="00CD5410" w:rsidP="00C91897">
      <w:pPr>
        <w:autoSpaceDE w:val="0"/>
        <w:autoSpaceDN w:val="0"/>
        <w:adjustRightInd w:val="0"/>
        <w:spacing w:line="240" w:lineRule="auto"/>
        <w:jc w:val="center"/>
        <w:rPr>
          <w:b/>
          <w:lang w:val="sr-Cyrl-CS"/>
        </w:rPr>
      </w:pPr>
      <w:r>
        <w:rPr>
          <w:b/>
          <w:lang w:val="sr-Cyrl-CS"/>
        </w:rPr>
        <w:t>Члан 8</w:t>
      </w:r>
      <w:r w:rsidR="00C91897" w:rsidRPr="00ED2B0D">
        <w:rPr>
          <w:b/>
          <w:lang w:val="sr-Cyrl-CS"/>
        </w:rPr>
        <w:t>.</w:t>
      </w:r>
    </w:p>
    <w:p w14:paraId="61D02DF8" w14:textId="3E9DD1CC" w:rsidR="00322C83" w:rsidRPr="00ED2B0D" w:rsidRDefault="00C91897" w:rsidP="00C91897">
      <w:pPr>
        <w:autoSpaceDE w:val="0"/>
        <w:autoSpaceDN w:val="0"/>
        <w:adjustRightInd w:val="0"/>
        <w:spacing w:line="240" w:lineRule="auto"/>
        <w:ind w:firstLine="720"/>
        <w:jc w:val="both"/>
        <w:rPr>
          <w:lang w:val="sr-Cyrl-CS"/>
        </w:rPr>
      </w:pPr>
      <w:r w:rsidRPr="00ED2B0D">
        <w:rPr>
          <w:lang w:val="sr-Cyrl-CS" w:eastAsia="sr-Latn-CS"/>
        </w:rPr>
        <w:t>Пружалац услуге</w:t>
      </w:r>
      <w:r w:rsidRPr="00ED2B0D">
        <w:rPr>
          <w:lang w:val="sr-Cyrl-CS"/>
        </w:rPr>
        <w:t xml:space="preserve"> је дужан да услуге пружа у складу са правилима струке и добрим пословним обичајима. </w:t>
      </w:r>
    </w:p>
    <w:p w14:paraId="0A805EA9" w14:textId="77777777" w:rsidR="00C91897" w:rsidRPr="00ED2B0D" w:rsidRDefault="00C91897" w:rsidP="00C91897">
      <w:pPr>
        <w:autoSpaceDE w:val="0"/>
        <w:autoSpaceDN w:val="0"/>
        <w:adjustRightInd w:val="0"/>
        <w:spacing w:line="240" w:lineRule="auto"/>
        <w:ind w:firstLine="720"/>
        <w:jc w:val="both"/>
        <w:rPr>
          <w:lang w:val="sr-Cyrl-CS"/>
        </w:rPr>
      </w:pPr>
      <w:r w:rsidRPr="00ED2B0D">
        <w:rPr>
          <w:lang w:val="sr-Cyrl-CS"/>
        </w:rPr>
        <w:t>У случају евентуално утврђених недостатака у квалитету извршених услуга, недостаци ће бити записнички констатовани од стране овлашћених представника Пружаоца услуге и Наручиоца. Пружалац услуге је дужан да у року од 3 дана, од дана сачињавања Записника о рекламацији, отклони записнички утврђене недостатке, у противном Наручилац задржава право да раскине Уговор.</w:t>
      </w:r>
    </w:p>
    <w:p w14:paraId="79BC2B85" w14:textId="77777777" w:rsidR="00D816B2" w:rsidRDefault="00D816B2" w:rsidP="00753B5D">
      <w:pPr>
        <w:jc w:val="both"/>
        <w:rPr>
          <w:lang w:val="sr-Cyrl-CS"/>
        </w:rPr>
      </w:pPr>
    </w:p>
    <w:p w14:paraId="42DE7B03" w14:textId="77777777" w:rsidR="007250D7" w:rsidRPr="00BF1178" w:rsidRDefault="00455067" w:rsidP="00455067">
      <w:pPr>
        <w:pStyle w:val="Default"/>
        <w:jc w:val="both"/>
        <w:rPr>
          <w:b/>
          <w:color w:val="auto"/>
          <w:lang w:val="sr-Cyrl-CS"/>
        </w:rPr>
      </w:pPr>
      <w:r>
        <w:rPr>
          <w:b/>
          <w:color w:val="auto"/>
          <w:lang w:val="sr-Cyrl-CS"/>
        </w:rPr>
        <w:t>РЕАЛИЗАЦИЈА УГОВОРА</w:t>
      </w:r>
    </w:p>
    <w:p w14:paraId="6C21F8EE" w14:textId="6918F0F8" w:rsidR="007250D7" w:rsidRDefault="002C395B" w:rsidP="007250D7">
      <w:pPr>
        <w:pStyle w:val="Default"/>
        <w:jc w:val="center"/>
        <w:rPr>
          <w:b/>
          <w:color w:val="auto"/>
          <w:lang w:val="sr-Cyrl-CS"/>
        </w:rPr>
      </w:pPr>
      <w:r>
        <w:rPr>
          <w:b/>
          <w:color w:val="auto"/>
          <w:lang w:val="sr-Cyrl-CS"/>
        </w:rPr>
        <w:t xml:space="preserve">Члан </w:t>
      </w:r>
      <w:r w:rsidR="00CD5410">
        <w:rPr>
          <w:b/>
          <w:color w:val="auto"/>
          <w:lang w:val="sr-Cyrl-CS"/>
        </w:rPr>
        <w:t>9</w:t>
      </w:r>
      <w:r w:rsidR="007250D7" w:rsidRPr="00BF1178">
        <w:rPr>
          <w:b/>
          <w:color w:val="auto"/>
          <w:lang w:val="sr-Cyrl-CS"/>
        </w:rPr>
        <w:t>.</w:t>
      </w:r>
    </w:p>
    <w:p w14:paraId="6E57B04E" w14:textId="77777777" w:rsidR="00732684" w:rsidRPr="00BF1178" w:rsidRDefault="00732684" w:rsidP="007250D7">
      <w:pPr>
        <w:pStyle w:val="Default"/>
        <w:jc w:val="center"/>
        <w:rPr>
          <w:b/>
          <w:color w:val="auto"/>
          <w:lang w:val="sr-Cyrl-CS"/>
        </w:rPr>
      </w:pPr>
    </w:p>
    <w:p w14:paraId="35138544" w14:textId="77777777" w:rsidR="008D687B" w:rsidRDefault="007250D7" w:rsidP="00791179">
      <w:pPr>
        <w:ind w:firstLine="720"/>
        <w:jc w:val="both"/>
        <w:rPr>
          <w:lang w:val="sr-Cyrl-CS"/>
        </w:rPr>
      </w:pPr>
      <w:r w:rsidRPr="00BF1178">
        <w:rPr>
          <w:color w:val="auto"/>
          <w:lang w:val="sr-Cyrl-CS" w:eastAsia="en-US"/>
        </w:rPr>
        <w:t xml:space="preserve">Лице </w:t>
      </w:r>
      <w:r w:rsidRPr="00BF1178">
        <w:rPr>
          <w:rFonts w:eastAsia="Arial"/>
          <w:lang w:val="sr-Cyrl-CS"/>
        </w:rPr>
        <w:t xml:space="preserve">које ће вршити надзор над спровођењем </w:t>
      </w:r>
      <w:r>
        <w:rPr>
          <w:rFonts w:eastAsia="Arial"/>
          <w:lang w:val="sr-Cyrl-CS"/>
        </w:rPr>
        <w:t xml:space="preserve">набавке </w:t>
      </w:r>
      <w:r w:rsidRPr="00BF1178">
        <w:rPr>
          <w:color w:val="auto"/>
          <w:lang w:val="sr-Cyrl-CS" w:eastAsia="en-US"/>
        </w:rPr>
        <w:t>биће</w:t>
      </w:r>
      <w:r w:rsidR="00322C83">
        <w:rPr>
          <w:color w:val="auto"/>
          <w:lang w:val="sr-Cyrl-CS" w:eastAsia="en-US"/>
        </w:rPr>
        <w:t xml:space="preserve"> накнадно</w:t>
      </w:r>
      <w:r w:rsidRPr="00BF1178">
        <w:rPr>
          <w:color w:val="auto"/>
          <w:lang w:val="sr-Cyrl-CS" w:eastAsia="en-US"/>
        </w:rPr>
        <w:t xml:space="preserve"> </w:t>
      </w:r>
      <w:r>
        <w:rPr>
          <w:color w:val="auto"/>
          <w:lang w:val="sr-Cyrl-CS" w:eastAsia="en-US"/>
        </w:rPr>
        <w:t>одређено актом Наручиоца</w:t>
      </w:r>
      <w:r w:rsidR="002C395B">
        <w:rPr>
          <w:color w:val="auto"/>
          <w:lang w:val="sr-Cyrl-CS" w:eastAsia="en-US"/>
        </w:rPr>
        <w:t>.</w:t>
      </w:r>
    </w:p>
    <w:p w14:paraId="48EC4EF4" w14:textId="77777777" w:rsidR="00753B5D" w:rsidRPr="00201589" w:rsidRDefault="00753B5D" w:rsidP="00753B5D">
      <w:pPr>
        <w:jc w:val="both"/>
        <w:rPr>
          <w:lang w:val="sr-Cyrl-CS"/>
        </w:rPr>
      </w:pPr>
    </w:p>
    <w:p w14:paraId="2C9DCAE5" w14:textId="77777777" w:rsidR="006D5610" w:rsidRPr="00BF1178" w:rsidRDefault="00B052FE" w:rsidP="00F81C5C">
      <w:pPr>
        <w:pStyle w:val="Default"/>
        <w:jc w:val="both"/>
        <w:rPr>
          <w:b/>
          <w:color w:val="auto"/>
          <w:lang w:val="sr-Cyrl-CS"/>
        </w:rPr>
      </w:pPr>
      <w:r>
        <w:rPr>
          <w:b/>
          <w:color w:val="auto"/>
          <w:lang w:val="sr-Cyrl-CS"/>
        </w:rPr>
        <w:t xml:space="preserve">РОК И </w:t>
      </w:r>
      <w:r w:rsidR="00F81C5C">
        <w:rPr>
          <w:b/>
          <w:color w:val="auto"/>
          <w:lang w:val="sr-Cyrl-CS"/>
        </w:rPr>
        <w:t>ТРАЈАЊЕ УГОВОРА</w:t>
      </w:r>
    </w:p>
    <w:p w14:paraId="3C7D8E61" w14:textId="5B4A8490" w:rsidR="006D5610" w:rsidRDefault="006D5610" w:rsidP="006D5610">
      <w:pPr>
        <w:jc w:val="center"/>
        <w:rPr>
          <w:b/>
          <w:color w:val="auto"/>
          <w:lang w:val="sr-Cyrl-CS" w:eastAsia="en-US"/>
        </w:rPr>
      </w:pPr>
      <w:r w:rsidRPr="00BF1178">
        <w:rPr>
          <w:b/>
          <w:color w:val="auto"/>
          <w:lang w:val="sr-Cyrl-CS" w:eastAsia="en-US"/>
        </w:rPr>
        <w:t>Чл</w:t>
      </w:r>
      <w:r w:rsidR="002C395B">
        <w:rPr>
          <w:b/>
          <w:color w:val="auto"/>
          <w:lang w:val="sr-Cyrl-CS" w:eastAsia="en-US"/>
        </w:rPr>
        <w:t xml:space="preserve">ан </w:t>
      </w:r>
      <w:r w:rsidR="00CD5410">
        <w:rPr>
          <w:b/>
          <w:color w:val="auto"/>
          <w:lang w:val="sr-Cyrl-CS" w:eastAsia="en-US"/>
        </w:rPr>
        <w:t>10</w:t>
      </w:r>
      <w:r w:rsidRPr="00BF1178">
        <w:rPr>
          <w:b/>
          <w:color w:val="auto"/>
          <w:lang w:val="sr-Cyrl-CS" w:eastAsia="en-US"/>
        </w:rPr>
        <w:t>.</w:t>
      </w:r>
    </w:p>
    <w:p w14:paraId="37CBFB40" w14:textId="77777777" w:rsidR="00455067" w:rsidRDefault="00455067" w:rsidP="006D5610">
      <w:pPr>
        <w:jc w:val="center"/>
        <w:rPr>
          <w:lang w:val="sr-Cyrl-CS"/>
        </w:rPr>
      </w:pPr>
    </w:p>
    <w:p w14:paraId="73C4E067" w14:textId="261402DB" w:rsidR="00B052FE" w:rsidRPr="00AF479B" w:rsidRDefault="006D5610" w:rsidP="00AF479B">
      <w:pPr>
        <w:ind w:firstLine="720"/>
        <w:jc w:val="both"/>
        <w:rPr>
          <w:lang w:val="sr-Cyrl-RS"/>
        </w:rPr>
      </w:pPr>
      <w:r>
        <w:rPr>
          <w:lang w:val="sr-Cyrl-CS"/>
        </w:rPr>
        <w:t xml:space="preserve">Уговор се закључује </w:t>
      </w:r>
      <w:r w:rsidRPr="003C47A1">
        <w:rPr>
          <w:b/>
          <w:lang w:val="sr-Cyrl-CS"/>
        </w:rPr>
        <w:t xml:space="preserve">на период од </w:t>
      </w:r>
      <w:r w:rsidR="008815FD" w:rsidRPr="003C47A1">
        <w:rPr>
          <w:b/>
          <w:lang w:val="sr-Cyrl-RS"/>
        </w:rPr>
        <w:t>12</w:t>
      </w:r>
      <w:r w:rsidRPr="003C47A1">
        <w:rPr>
          <w:b/>
          <w:lang w:val="sr-Cyrl-RS"/>
        </w:rPr>
        <w:t xml:space="preserve"> (</w:t>
      </w:r>
      <w:r w:rsidR="008815FD" w:rsidRPr="003C47A1">
        <w:rPr>
          <w:b/>
          <w:lang w:val="sr-Cyrl-CS"/>
        </w:rPr>
        <w:t>дванаест</w:t>
      </w:r>
      <w:r w:rsidRPr="003C47A1">
        <w:rPr>
          <w:b/>
          <w:lang w:val="sr-Cyrl-RS"/>
        </w:rPr>
        <w:t>) ме</w:t>
      </w:r>
      <w:r w:rsidR="002C395B" w:rsidRPr="003C47A1">
        <w:rPr>
          <w:b/>
          <w:lang w:val="sr-Cyrl-RS"/>
        </w:rPr>
        <w:t>сеци</w:t>
      </w:r>
      <w:r w:rsidR="002C395B">
        <w:rPr>
          <w:lang w:val="sr-Cyrl-RS"/>
        </w:rPr>
        <w:t xml:space="preserve"> од дана потписивања истог</w:t>
      </w:r>
      <w:r w:rsidR="00AF479B">
        <w:rPr>
          <w:lang w:val="sr-Cyrl-RS"/>
        </w:rPr>
        <w:t>.</w:t>
      </w:r>
    </w:p>
    <w:p w14:paraId="62E1CEDF" w14:textId="1088F96F" w:rsidR="00455067" w:rsidRDefault="006D5610" w:rsidP="008815FD">
      <w:pPr>
        <w:widowControl w:val="0"/>
        <w:tabs>
          <w:tab w:val="left" w:pos="720"/>
        </w:tabs>
        <w:spacing w:line="240" w:lineRule="auto"/>
        <w:jc w:val="both"/>
        <w:rPr>
          <w:rFonts w:eastAsia="Calibri"/>
          <w:lang w:val="sr-Cyrl-CS"/>
        </w:rPr>
      </w:pPr>
      <w:r w:rsidRPr="00BF1178">
        <w:rPr>
          <w:lang w:val="sr-Cyrl-CS"/>
        </w:rPr>
        <w:tab/>
      </w:r>
      <w:r w:rsidR="00443FD2" w:rsidRPr="00B46A66">
        <w:rPr>
          <w:rFonts w:eastAsia="Calibri"/>
          <w:lang w:val="sr-Cyrl-CS"/>
        </w:rPr>
        <w:t>Средс</w:t>
      </w:r>
      <w:r w:rsidR="00322C83" w:rsidRPr="00B46A66">
        <w:rPr>
          <w:rFonts w:eastAsia="Calibri"/>
          <w:lang w:val="sr-Cyrl-CS"/>
        </w:rPr>
        <w:t xml:space="preserve">тва за реализацију овог уговора, односно за испуњење уговорне обавезе од стране Наручиоца током 2020. године </w:t>
      </w:r>
      <w:r w:rsidR="00443FD2" w:rsidRPr="00B46A66">
        <w:rPr>
          <w:rFonts w:eastAsia="Calibri"/>
          <w:lang w:val="sr-Cyrl-CS"/>
        </w:rPr>
        <w:t>обезбе</w:t>
      </w:r>
      <w:r w:rsidR="00322C83" w:rsidRPr="00B46A66">
        <w:rPr>
          <w:rFonts w:eastAsia="Calibri"/>
          <w:lang w:val="sr-Cyrl-CS"/>
        </w:rPr>
        <w:t>ђена су Законом о буџету за 2020. годину, док ће средства за испоручене услуге током 2021. године бити предвиђена Законом о буџету за 2021. годину.</w:t>
      </w:r>
    </w:p>
    <w:p w14:paraId="71D5D942" w14:textId="52334D45" w:rsidR="00AF479B" w:rsidRDefault="00AF479B" w:rsidP="008815FD">
      <w:pPr>
        <w:widowControl w:val="0"/>
        <w:tabs>
          <w:tab w:val="left" w:pos="720"/>
        </w:tabs>
        <w:spacing w:line="240" w:lineRule="auto"/>
        <w:jc w:val="both"/>
        <w:rPr>
          <w:rFonts w:eastAsia="Calibri"/>
          <w:lang w:val="sr-Cyrl-CS"/>
        </w:rPr>
      </w:pPr>
    </w:p>
    <w:p w14:paraId="15283958" w14:textId="5E008AB4" w:rsidR="00AF479B" w:rsidRDefault="00AF479B" w:rsidP="008815FD">
      <w:pPr>
        <w:widowControl w:val="0"/>
        <w:tabs>
          <w:tab w:val="left" w:pos="720"/>
        </w:tabs>
        <w:spacing w:line="240" w:lineRule="auto"/>
        <w:jc w:val="both"/>
        <w:rPr>
          <w:rFonts w:eastAsia="Calibri"/>
          <w:lang w:val="sr-Cyrl-CS"/>
        </w:rPr>
      </w:pPr>
    </w:p>
    <w:p w14:paraId="55D5F66D" w14:textId="735E2BCE" w:rsidR="00AF479B" w:rsidRDefault="00AF479B" w:rsidP="008815FD">
      <w:pPr>
        <w:widowControl w:val="0"/>
        <w:tabs>
          <w:tab w:val="left" w:pos="720"/>
        </w:tabs>
        <w:spacing w:line="240" w:lineRule="auto"/>
        <w:jc w:val="both"/>
        <w:rPr>
          <w:rFonts w:eastAsia="Calibri"/>
          <w:lang w:val="sr-Cyrl-CS"/>
        </w:rPr>
      </w:pPr>
    </w:p>
    <w:p w14:paraId="7EC375F1" w14:textId="77777777" w:rsidR="00AF479B" w:rsidRDefault="00AF479B" w:rsidP="008815FD">
      <w:pPr>
        <w:widowControl w:val="0"/>
        <w:tabs>
          <w:tab w:val="left" w:pos="720"/>
        </w:tabs>
        <w:spacing w:line="240" w:lineRule="auto"/>
        <w:jc w:val="both"/>
        <w:rPr>
          <w:rFonts w:eastAsia="Calibri"/>
          <w:lang w:val="sr-Cyrl-CS"/>
        </w:rPr>
      </w:pPr>
    </w:p>
    <w:p w14:paraId="0BCA19CE" w14:textId="77777777" w:rsidR="008815FD" w:rsidRDefault="008815FD" w:rsidP="008815FD">
      <w:pPr>
        <w:widowControl w:val="0"/>
        <w:tabs>
          <w:tab w:val="left" w:pos="720"/>
        </w:tabs>
        <w:spacing w:line="240" w:lineRule="auto"/>
        <w:jc w:val="both"/>
        <w:rPr>
          <w:b/>
          <w:color w:val="auto"/>
          <w:lang w:val="sr-Cyrl-CS"/>
        </w:rPr>
      </w:pPr>
    </w:p>
    <w:p w14:paraId="634CB0AD" w14:textId="77777777" w:rsidR="00A278BC" w:rsidRDefault="00A278BC" w:rsidP="006D5610">
      <w:pPr>
        <w:pStyle w:val="Default"/>
        <w:jc w:val="both"/>
        <w:rPr>
          <w:b/>
          <w:color w:val="auto"/>
          <w:lang w:val="sr-Cyrl-CS"/>
        </w:rPr>
      </w:pPr>
      <w:r>
        <w:rPr>
          <w:b/>
          <w:color w:val="auto"/>
          <w:lang w:val="sr-Cyrl-CS"/>
        </w:rPr>
        <w:lastRenderedPageBreak/>
        <w:t>ПРОМЕНА ПОДАТАКА</w:t>
      </w:r>
    </w:p>
    <w:p w14:paraId="1022C992" w14:textId="485596DC" w:rsidR="00A278BC" w:rsidRDefault="00443FD2" w:rsidP="00A278BC">
      <w:pPr>
        <w:pStyle w:val="Default"/>
        <w:jc w:val="center"/>
        <w:rPr>
          <w:b/>
          <w:color w:val="auto"/>
          <w:lang w:val="sr-Cyrl-CS"/>
        </w:rPr>
      </w:pPr>
      <w:r>
        <w:rPr>
          <w:b/>
          <w:color w:val="auto"/>
          <w:lang w:val="sr-Cyrl-CS"/>
        </w:rPr>
        <w:t>Ч</w:t>
      </w:r>
      <w:r w:rsidR="00CD5410">
        <w:rPr>
          <w:b/>
          <w:color w:val="auto"/>
          <w:lang w:val="sr-Cyrl-CS"/>
        </w:rPr>
        <w:t>лан 11</w:t>
      </w:r>
      <w:r w:rsidR="00A278BC">
        <w:rPr>
          <w:b/>
          <w:color w:val="auto"/>
          <w:lang w:val="sr-Cyrl-CS"/>
        </w:rPr>
        <w:t xml:space="preserve">. </w:t>
      </w:r>
    </w:p>
    <w:p w14:paraId="219BAF05" w14:textId="77777777" w:rsidR="00A278BC" w:rsidRDefault="00A278BC" w:rsidP="00A278BC">
      <w:pPr>
        <w:pStyle w:val="Default"/>
        <w:tabs>
          <w:tab w:val="left" w:pos="615"/>
        </w:tabs>
        <w:rPr>
          <w:b/>
          <w:color w:val="auto"/>
          <w:lang w:val="sr-Cyrl-CS"/>
        </w:rPr>
      </w:pPr>
      <w:r>
        <w:rPr>
          <w:b/>
          <w:color w:val="auto"/>
          <w:lang w:val="sr-Cyrl-CS"/>
        </w:rPr>
        <w:tab/>
      </w:r>
    </w:p>
    <w:p w14:paraId="6BF2325D" w14:textId="5D8A4B52" w:rsidR="00E36C89" w:rsidRDefault="00791179" w:rsidP="00791179">
      <w:pPr>
        <w:pStyle w:val="Default"/>
        <w:tabs>
          <w:tab w:val="left" w:pos="615"/>
        </w:tabs>
        <w:jc w:val="both"/>
        <w:rPr>
          <w:color w:val="auto"/>
          <w:lang w:val="sr-Cyrl-CS"/>
        </w:rPr>
      </w:pPr>
      <w:r>
        <w:rPr>
          <w:b/>
          <w:color w:val="auto"/>
          <w:lang w:val="sr-Cyrl-CS"/>
        </w:rPr>
        <w:tab/>
      </w:r>
      <w:r w:rsidR="00855B5A">
        <w:rPr>
          <w:color w:val="auto"/>
          <w:lang w:val="sr-Cyrl-CS"/>
        </w:rPr>
        <w:t>Пружалац услуге</w:t>
      </w:r>
      <w:r w:rsidR="00A278BC" w:rsidRPr="00BB702B">
        <w:rPr>
          <w:color w:val="auto"/>
          <w:lang w:val="sr-Cyrl-CS"/>
        </w:rPr>
        <w:t xml:space="preserve"> је дужан да</w:t>
      </w:r>
      <w:r w:rsidR="00A77609" w:rsidRPr="00BB702B">
        <w:rPr>
          <w:color w:val="auto"/>
          <w:lang w:val="sr-Cyrl-CS"/>
        </w:rPr>
        <w:t>, без одлагања, у писаној форми обавести Наручиоца о било којој п</w:t>
      </w:r>
      <w:r w:rsidR="00A77609">
        <w:rPr>
          <w:color w:val="auto"/>
          <w:lang w:val="sr-Cyrl-CS"/>
        </w:rPr>
        <w:t>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14:paraId="45830682" w14:textId="239707AB" w:rsidR="00E60A2E" w:rsidRDefault="00E60A2E" w:rsidP="00791179">
      <w:pPr>
        <w:pStyle w:val="Default"/>
        <w:jc w:val="both"/>
        <w:rPr>
          <w:b/>
          <w:color w:val="auto"/>
          <w:lang w:val="sr-Cyrl-CS"/>
        </w:rPr>
      </w:pPr>
    </w:p>
    <w:p w14:paraId="4E9D7248" w14:textId="77777777" w:rsidR="00E60A2E" w:rsidRPr="00BF1178" w:rsidRDefault="00E60A2E" w:rsidP="00E60A2E">
      <w:pPr>
        <w:pStyle w:val="Default"/>
        <w:jc w:val="both"/>
        <w:rPr>
          <w:b/>
          <w:color w:val="auto"/>
          <w:lang w:val="sr-Cyrl-CS"/>
        </w:rPr>
      </w:pPr>
      <w:r w:rsidRPr="00BF1178">
        <w:rPr>
          <w:b/>
          <w:color w:val="auto"/>
          <w:lang w:val="sr-Cyrl-CS"/>
        </w:rPr>
        <w:t>ЗАШТИТА ПОДАТАКА НАРУЧИОЦА</w:t>
      </w:r>
    </w:p>
    <w:p w14:paraId="093611D2" w14:textId="77777777" w:rsidR="00E60A2E" w:rsidRPr="00BF1178" w:rsidRDefault="00E60A2E" w:rsidP="00E60A2E">
      <w:pPr>
        <w:pStyle w:val="Default"/>
        <w:ind w:firstLine="720"/>
        <w:jc w:val="both"/>
        <w:rPr>
          <w:b/>
          <w:color w:val="auto"/>
          <w:lang w:val="sr-Cyrl-CS"/>
        </w:rPr>
      </w:pPr>
    </w:p>
    <w:p w14:paraId="7A565AB6" w14:textId="367A29EF" w:rsidR="00E60A2E" w:rsidRPr="00BF1178" w:rsidRDefault="002C395B" w:rsidP="00E60A2E">
      <w:pPr>
        <w:pStyle w:val="Default"/>
        <w:jc w:val="center"/>
        <w:rPr>
          <w:b/>
          <w:color w:val="auto"/>
          <w:lang w:val="sr-Cyrl-CS"/>
        </w:rPr>
      </w:pPr>
      <w:r>
        <w:rPr>
          <w:b/>
          <w:color w:val="auto"/>
          <w:lang w:val="sr-Cyrl-CS"/>
        </w:rPr>
        <w:t xml:space="preserve">Члан </w:t>
      </w:r>
      <w:r w:rsidR="00CD5410">
        <w:rPr>
          <w:b/>
          <w:color w:val="auto"/>
          <w:lang w:val="sr-Cyrl-CS"/>
        </w:rPr>
        <w:t>12</w:t>
      </w:r>
      <w:r w:rsidR="00E60A2E" w:rsidRPr="00BF1178">
        <w:rPr>
          <w:b/>
          <w:color w:val="auto"/>
          <w:lang w:val="sr-Cyrl-CS"/>
        </w:rPr>
        <w:t>.</w:t>
      </w:r>
    </w:p>
    <w:p w14:paraId="5DE2E583" w14:textId="77777777" w:rsidR="00B148AE" w:rsidRPr="00B148AE" w:rsidRDefault="00855B5A" w:rsidP="00B148AE">
      <w:pPr>
        <w:pStyle w:val="Default"/>
        <w:ind w:firstLine="720"/>
        <w:jc w:val="both"/>
        <w:rPr>
          <w:color w:val="auto"/>
          <w:lang w:val="sr-Cyrl-CS"/>
        </w:rPr>
      </w:pPr>
      <w:r>
        <w:rPr>
          <w:color w:val="auto"/>
          <w:lang w:val="sr-Cyrl-CS"/>
        </w:rPr>
        <w:t>Пружалац услуга</w:t>
      </w:r>
      <w:r w:rsidR="00E60A2E" w:rsidRPr="00BB702B">
        <w:rPr>
          <w:color w:val="auto"/>
          <w:lang w:val="sr-Cyrl-CS"/>
        </w:rPr>
        <w:t xml:space="preserve">  је дужан да приликом реализације уговора, чува као поверљиве све информације од </w:t>
      </w:r>
      <w:r w:rsidR="00E60A2E" w:rsidRPr="00BF1178">
        <w:rPr>
          <w:color w:val="auto"/>
          <w:lang w:val="sr-Cyrl-CS"/>
        </w:rPr>
        <w:t>неовлашћеног коришћења и откривања као пословну тајну, који могу бити злоупотребљени у безбедносном смислу. Изјав</w:t>
      </w:r>
      <w:r w:rsidR="00E60A2E">
        <w:rPr>
          <w:color w:val="auto"/>
          <w:lang w:val="sr-Cyrl-CS"/>
        </w:rPr>
        <w:t>а о чувању поверљивих података Наручиоца је саставни део у</w:t>
      </w:r>
      <w:r w:rsidR="00E60A2E" w:rsidRPr="00BF1178">
        <w:rPr>
          <w:color w:val="auto"/>
          <w:lang w:val="sr-Cyrl-CS"/>
        </w:rPr>
        <w:t>говора.</w:t>
      </w:r>
    </w:p>
    <w:p w14:paraId="648BB3EB" w14:textId="77777777" w:rsidR="003832A2" w:rsidRDefault="003832A2" w:rsidP="00753B5D">
      <w:pPr>
        <w:jc w:val="both"/>
        <w:rPr>
          <w:b/>
          <w:lang w:val="sr-Cyrl-CS"/>
        </w:rPr>
      </w:pPr>
    </w:p>
    <w:p w14:paraId="5E823CB3" w14:textId="77777777" w:rsidR="00753B5D" w:rsidRPr="00201589" w:rsidRDefault="00753B5D" w:rsidP="00753B5D">
      <w:pPr>
        <w:jc w:val="both"/>
        <w:rPr>
          <w:b/>
          <w:lang w:val="sr-Latn-CS"/>
        </w:rPr>
      </w:pPr>
      <w:r w:rsidRPr="00201589">
        <w:rPr>
          <w:b/>
          <w:lang w:val="sr-Cyrl-CS"/>
        </w:rPr>
        <w:t>ВИША СИЛА</w:t>
      </w:r>
    </w:p>
    <w:p w14:paraId="455F824F" w14:textId="4AE2918F" w:rsidR="00753B5D" w:rsidRDefault="00CD5410" w:rsidP="00753B5D">
      <w:pPr>
        <w:jc w:val="center"/>
        <w:rPr>
          <w:b/>
          <w:lang w:val="sr-Cyrl-CS"/>
        </w:rPr>
      </w:pPr>
      <w:r>
        <w:rPr>
          <w:b/>
          <w:lang w:val="sr-Cyrl-CS"/>
        </w:rPr>
        <w:t>Члан 13</w:t>
      </w:r>
      <w:r w:rsidR="00753B5D" w:rsidRPr="00201589">
        <w:rPr>
          <w:b/>
          <w:lang w:val="sr-Cyrl-CS"/>
        </w:rPr>
        <w:t>.</w:t>
      </w:r>
    </w:p>
    <w:p w14:paraId="7C16DE06" w14:textId="77777777" w:rsidR="004C53F7" w:rsidRDefault="004C53F7" w:rsidP="00753B5D">
      <w:pPr>
        <w:jc w:val="center"/>
        <w:rPr>
          <w:b/>
          <w:lang w:val="sr-Cyrl-CS"/>
        </w:rPr>
      </w:pPr>
    </w:p>
    <w:p w14:paraId="14507768" w14:textId="77777777" w:rsidR="004C53F7" w:rsidRDefault="004C53F7" w:rsidP="00791179">
      <w:pPr>
        <w:tabs>
          <w:tab w:val="left" w:pos="1035"/>
        </w:tabs>
        <w:jc w:val="both"/>
        <w:rPr>
          <w:lang w:val="sr-Cyrl-CS"/>
        </w:rPr>
      </w:pPr>
      <w:r>
        <w:rPr>
          <w:b/>
          <w:lang w:val="sr-Cyrl-CS"/>
        </w:rPr>
        <w:tab/>
      </w:r>
      <w:r w:rsidRPr="004C53F7">
        <w:rPr>
          <w:lang w:val="sr-Cyrl-CS"/>
        </w:rPr>
        <w:t xml:space="preserve">Уколико после закључења овог уговора наступе околности више силе које доведу до ометања или онемогућавања извршења обавеза дефинисаних </w:t>
      </w:r>
      <w:r w:rsidR="00BB702B">
        <w:rPr>
          <w:lang w:val="sr-Cyrl-CS"/>
        </w:rPr>
        <w:t>у</w:t>
      </w:r>
      <w:r w:rsidRPr="004C53F7">
        <w:rPr>
          <w:lang w:val="sr-Cyrl-CS"/>
        </w:rPr>
        <w:t>говором, рокови извршења обавеза ће се продужити за време трајања више силе.</w:t>
      </w:r>
    </w:p>
    <w:p w14:paraId="6E01818F" w14:textId="77777777" w:rsidR="004C53F7" w:rsidRPr="004C53F7" w:rsidRDefault="004C53F7" w:rsidP="00791179">
      <w:pPr>
        <w:tabs>
          <w:tab w:val="left" w:pos="1035"/>
        </w:tabs>
        <w:jc w:val="both"/>
        <w:rPr>
          <w:lang w:val="sr-Cyrl-CS"/>
        </w:rPr>
      </w:pPr>
      <w:r>
        <w:rPr>
          <w:lang w:val="sr-Cyrl-CS"/>
        </w:rPr>
        <w:tab/>
        <w:t>Виша сила подразумева екстремне и ванредне догађаје које уговорна страна, погођена вишом силом нија могла да спречи,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(забране промета увоза и извоза) и сл.</w:t>
      </w:r>
    </w:p>
    <w:p w14:paraId="4AD42E4E" w14:textId="77777777" w:rsidR="00753B5D" w:rsidRPr="004C53F7" w:rsidRDefault="004C53F7" w:rsidP="00791179">
      <w:pPr>
        <w:jc w:val="both"/>
        <w:rPr>
          <w:bCs/>
          <w:lang w:val="sr-Cyrl-RS"/>
        </w:rPr>
      </w:pPr>
      <w:r>
        <w:rPr>
          <w:bCs/>
          <w:lang w:val="sr-Cyrl-RS"/>
        </w:rPr>
        <w:tab/>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w:t>
      </w:r>
      <w:r w:rsidR="00B97AFE">
        <w:rPr>
          <w:bCs/>
          <w:lang w:val="sr-Cyrl-RS"/>
        </w:rPr>
        <w:t>зе.</w:t>
      </w:r>
    </w:p>
    <w:p w14:paraId="49013AC8" w14:textId="77777777" w:rsidR="002C395B" w:rsidRDefault="002C395B" w:rsidP="00753B5D">
      <w:pPr>
        <w:rPr>
          <w:b/>
          <w:lang w:val="sr-Cyrl-CS"/>
        </w:rPr>
      </w:pPr>
    </w:p>
    <w:p w14:paraId="4F38D955" w14:textId="77777777" w:rsidR="0092640B" w:rsidRPr="00BF1178" w:rsidRDefault="0092640B" w:rsidP="0092640B">
      <w:pPr>
        <w:pStyle w:val="Default"/>
        <w:jc w:val="both"/>
        <w:rPr>
          <w:b/>
          <w:color w:val="auto"/>
          <w:lang w:val="sr-Cyrl-CS"/>
        </w:rPr>
      </w:pPr>
      <w:r w:rsidRPr="00BF1178">
        <w:rPr>
          <w:b/>
          <w:color w:val="auto"/>
          <w:lang w:val="sr-Cyrl-CS"/>
        </w:rPr>
        <w:t>РАСКИД УГОВОРА</w:t>
      </w:r>
    </w:p>
    <w:p w14:paraId="52F66114" w14:textId="77777777" w:rsidR="0092640B" w:rsidRPr="00BF1178" w:rsidRDefault="0092640B" w:rsidP="0092640B">
      <w:pPr>
        <w:pStyle w:val="Default"/>
        <w:ind w:firstLine="720"/>
        <w:jc w:val="both"/>
        <w:rPr>
          <w:b/>
          <w:color w:val="auto"/>
          <w:lang w:val="sr-Cyrl-CS"/>
        </w:rPr>
      </w:pPr>
    </w:p>
    <w:p w14:paraId="50F715E1" w14:textId="1A0166B3" w:rsidR="0092640B" w:rsidRPr="002D0DCE" w:rsidRDefault="0092640B" w:rsidP="0092640B">
      <w:pPr>
        <w:pStyle w:val="Default"/>
        <w:jc w:val="center"/>
        <w:rPr>
          <w:b/>
          <w:color w:val="auto"/>
          <w:lang w:val="sr-Cyrl-CS"/>
        </w:rPr>
      </w:pPr>
      <w:r w:rsidRPr="00BF1178">
        <w:rPr>
          <w:b/>
          <w:color w:val="auto"/>
          <w:lang w:val="sr-Cyrl-CS"/>
        </w:rPr>
        <w:t>Члан 1</w:t>
      </w:r>
      <w:r w:rsidR="00CD5410">
        <w:rPr>
          <w:b/>
          <w:color w:val="auto"/>
          <w:lang w:val="sr-Cyrl-CS"/>
        </w:rPr>
        <w:t>4</w:t>
      </w:r>
      <w:r w:rsidRPr="002D0DCE">
        <w:rPr>
          <w:b/>
          <w:color w:val="auto"/>
          <w:lang w:val="sr-Cyrl-CS"/>
        </w:rPr>
        <w:t>.</w:t>
      </w:r>
    </w:p>
    <w:p w14:paraId="320F3BDF" w14:textId="77777777" w:rsidR="0092640B" w:rsidRPr="009D125C" w:rsidRDefault="0092640B" w:rsidP="0092640B">
      <w:pPr>
        <w:widowControl w:val="0"/>
        <w:tabs>
          <w:tab w:val="left" w:pos="720"/>
        </w:tabs>
        <w:spacing w:line="240" w:lineRule="auto"/>
        <w:jc w:val="both"/>
        <w:rPr>
          <w:lang w:val="sr-Cyrl-CS"/>
        </w:rPr>
      </w:pPr>
      <w:r>
        <w:rPr>
          <w:lang w:val="sr-Cyrl-CS"/>
        </w:rPr>
        <w:tab/>
      </w:r>
      <w:r w:rsidRPr="009D125C">
        <w:rPr>
          <w:lang w:val="sr-Cyrl-CS"/>
        </w:rPr>
        <w:t>У случају да уговорне стране не изврше своје обавезе на начин и у рок</w:t>
      </w:r>
      <w:r w:rsidR="00642F1F">
        <w:rPr>
          <w:lang w:val="sr-Cyrl-CS"/>
        </w:rPr>
        <w:t>овима утврђеним овим уговором, У</w:t>
      </w:r>
      <w:r w:rsidRPr="009D125C">
        <w:rPr>
          <w:lang w:val="sr-Cyrl-CS"/>
        </w:rPr>
        <w:t>говор се може једнострано раскинути.</w:t>
      </w:r>
    </w:p>
    <w:p w14:paraId="0D789968" w14:textId="77777777" w:rsidR="0092640B" w:rsidRPr="009D125C" w:rsidRDefault="0092640B" w:rsidP="0092640B">
      <w:pPr>
        <w:widowControl w:val="0"/>
        <w:tabs>
          <w:tab w:val="left" w:pos="720"/>
        </w:tabs>
        <w:spacing w:line="240" w:lineRule="auto"/>
        <w:jc w:val="both"/>
        <w:rPr>
          <w:lang w:val="sr-Cyrl-CS"/>
        </w:rPr>
      </w:pPr>
      <w:r w:rsidRPr="009D125C">
        <w:rPr>
          <w:lang w:val="sr-Cyrl-CS"/>
        </w:rPr>
        <w:tab/>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66A1D184" w14:textId="77777777" w:rsidR="0092640B" w:rsidRPr="009D125C" w:rsidRDefault="0092640B" w:rsidP="0092640B">
      <w:pPr>
        <w:widowControl w:val="0"/>
        <w:tabs>
          <w:tab w:val="left" w:pos="720"/>
        </w:tabs>
        <w:spacing w:line="240" w:lineRule="auto"/>
        <w:jc w:val="both"/>
        <w:rPr>
          <w:lang w:val="sr-Cyrl-CS"/>
        </w:rPr>
      </w:pPr>
      <w:r w:rsidRPr="009D125C">
        <w:rPr>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w:t>
      </w:r>
      <w:r w:rsidR="0037523C">
        <w:rPr>
          <w:lang w:val="sr-Cyrl-CS"/>
        </w:rPr>
        <w:t>о</w:t>
      </w:r>
      <w:r w:rsidRPr="009D125C">
        <w:rPr>
          <w:lang w:val="sr-Cyrl-CS"/>
        </w:rPr>
        <w:t>ра.</w:t>
      </w:r>
    </w:p>
    <w:p w14:paraId="68EFB1A2" w14:textId="1B679C9A" w:rsidR="0092640B" w:rsidRDefault="0092640B" w:rsidP="0092640B">
      <w:pPr>
        <w:widowControl w:val="0"/>
        <w:tabs>
          <w:tab w:val="left" w:pos="720"/>
        </w:tabs>
        <w:spacing w:line="240" w:lineRule="auto"/>
        <w:jc w:val="both"/>
        <w:rPr>
          <w:lang w:val="sr-Cyrl-CS"/>
        </w:rPr>
      </w:pPr>
      <w:r>
        <w:rPr>
          <w:lang w:val="sr-Cyrl-CS"/>
        </w:rPr>
        <w:tab/>
        <w:t>Уколико Н</w:t>
      </w:r>
      <w:r w:rsidRPr="009D125C">
        <w:rPr>
          <w:lang w:val="sr-Cyrl-CS"/>
        </w:rPr>
        <w:t xml:space="preserve">аручилац претрпи штету услед неиспуњења уговорних обавеза од стране </w:t>
      </w:r>
      <w:r w:rsidR="00855B5A">
        <w:rPr>
          <w:color w:val="auto"/>
          <w:lang w:val="sr-Cyrl-CS"/>
        </w:rPr>
        <w:t>Пружаоца услуге, Пружалац услуге</w:t>
      </w:r>
      <w:r w:rsidRPr="00F7070F">
        <w:rPr>
          <w:color w:val="auto"/>
          <w:lang w:val="sr-Cyrl-CS"/>
        </w:rPr>
        <w:t xml:space="preserve"> </w:t>
      </w:r>
      <w:r w:rsidRPr="009D125C">
        <w:rPr>
          <w:lang w:val="sr-Cyrl-CS"/>
        </w:rPr>
        <w:t xml:space="preserve">је дужан да му надокнади штету у целини. </w:t>
      </w:r>
    </w:p>
    <w:p w14:paraId="70EF7CDC" w14:textId="65FA9B4B" w:rsidR="00AF479B" w:rsidRDefault="00AF479B" w:rsidP="0092640B">
      <w:pPr>
        <w:widowControl w:val="0"/>
        <w:tabs>
          <w:tab w:val="left" w:pos="720"/>
        </w:tabs>
        <w:spacing w:line="240" w:lineRule="auto"/>
        <w:jc w:val="both"/>
        <w:rPr>
          <w:lang w:val="sr-Cyrl-CS"/>
        </w:rPr>
      </w:pPr>
    </w:p>
    <w:p w14:paraId="5A2475D2" w14:textId="130427C3" w:rsidR="00AF479B" w:rsidRDefault="00AF479B" w:rsidP="0092640B">
      <w:pPr>
        <w:widowControl w:val="0"/>
        <w:tabs>
          <w:tab w:val="left" w:pos="720"/>
        </w:tabs>
        <w:spacing w:line="240" w:lineRule="auto"/>
        <w:jc w:val="both"/>
        <w:rPr>
          <w:lang w:val="sr-Cyrl-CS"/>
        </w:rPr>
      </w:pPr>
    </w:p>
    <w:p w14:paraId="217622DB" w14:textId="6BBC0572" w:rsidR="00AF479B" w:rsidRDefault="00AF479B" w:rsidP="0092640B">
      <w:pPr>
        <w:widowControl w:val="0"/>
        <w:tabs>
          <w:tab w:val="left" w:pos="720"/>
        </w:tabs>
        <w:spacing w:line="240" w:lineRule="auto"/>
        <w:jc w:val="both"/>
        <w:rPr>
          <w:lang w:val="sr-Cyrl-CS"/>
        </w:rPr>
      </w:pPr>
    </w:p>
    <w:p w14:paraId="2729E904" w14:textId="77777777" w:rsidR="00AF479B" w:rsidRDefault="00AF479B" w:rsidP="0092640B">
      <w:pPr>
        <w:widowControl w:val="0"/>
        <w:tabs>
          <w:tab w:val="left" w:pos="720"/>
        </w:tabs>
        <w:spacing w:line="240" w:lineRule="auto"/>
        <w:jc w:val="both"/>
        <w:rPr>
          <w:lang w:val="sr-Cyrl-CS"/>
        </w:rPr>
      </w:pPr>
    </w:p>
    <w:p w14:paraId="4E7E7748" w14:textId="77777777" w:rsidR="0092640B" w:rsidRPr="009D125C" w:rsidRDefault="0092640B" w:rsidP="00D1679B">
      <w:pPr>
        <w:pStyle w:val="Default"/>
        <w:jc w:val="both"/>
        <w:rPr>
          <w:lang w:val="sr-Cyrl-CS"/>
        </w:rPr>
      </w:pPr>
    </w:p>
    <w:p w14:paraId="64B2E06B" w14:textId="77777777" w:rsidR="00DA7B76" w:rsidRDefault="00443FD2" w:rsidP="00855B5A">
      <w:pPr>
        <w:pStyle w:val="Default"/>
        <w:jc w:val="both"/>
        <w:rPr>
          <w:b/>
          <w:color w:val="auto"/>
          <w:lang w:val="sr-Cyrl-CS"/>
        </w:rPr>
      </w:pPr>
      <w:r>
        <w:rPr>
          <w:b/>
          <w:color w:val="auto"/>
          <w:lang w:val="sr-Cyrl-CS"/>
        </w:rPr>
        <w:lastRenderedPageBreak/>
        <w:t>УГОВОРНА КАЗНА</w:t>
      </w:r>
    </w:p>
    <w:p w14:paraId="3D584BDA" w14:textId="0CFFAF4C" w:rsidR="0092640B" w:rsidRPr="002D0DCE" w:rsidRDefault="0092640B" w:rsidP="0092640B">
      <w:pPr>
        <w:pStyle w:val="Default"/>
        <w:jc w:val="center"/>
        <w:rPr>
          <w:b/>
          <w:color w:val="auto"/>
          <w:lang w:val="sr-Cyrl-CS"/>
        </w:rPr>
      </w:pPr>
      <w:r w:rsidRPr="00BF1178">
        <w:rPr>
          <w:b/>
          <w:color w:val="auto"/>
          <w:lang w:val="sr-Cyrl-CS"/>
        </w:rPr>
        <w:t>Члан 1</w:t>
      </w:r>
      <w:r w:rsidR="00CD5410">
        <w:rPr>
          <w:b/>
          <w:color w:val="auto"/>
          <w:lang w:val="sr-Cyrl-CS"/>
        </w:rPr>
        <w:t>5</w:t>
      </w:r>
      <w:r w:rsidRPr="002D0DCE">
        <w:rPr>
          <w:b/>
          <w:color w:val="auto"/>
          <w:lang w:val="sr-Cyrl-CS"/>
        </w:rPr>
        <w:t>.</w:t>
      </w:r>
    </w:p>
    <w:p w14:paraId="7F62C202" w14:textId="77777777" w:rsidR="0092640B" w:rsidRDefault="0092640B" w:rsidP="0092640B">
      <w:pPr>
        <w:spacing w:line="240" w:lineRule="auto"/>
        <w:ind w:firstLine="720"/>
        <w:jc w:val="both"/>
        <w:rPr>
          <w:iCs/>
          <w:lang w:val="sr-Cyrl-CS"/>
        </w:rPr>
      </w:pPr>
      <w:r>
        <w:rPr>
          <w:iCs/>
          <w:lang w:val="sr-Cyrl-CS"/>
        </w:rPr>
        <w:t xml:space="preserve">Ако </w:t>
      </w:r>
      <w:r w:rsidR="00855B5A">
        <w:rPr>
          <w:iCs/>
          <w:color w:val="auto"/>
          <w:lang w:val="sr-Cyrl-CS"/>
        </w:rPr>
        <w:t>Пружалац услуге</w:t>
      </w:r>
      <w:r w:rsidRPr="00BF1178">
        <w:rPr>
          <w:iCs/>
          <w:lang w:val="sr-Cyrl-CS"/>
        </w:rPr>
        <w:t xml:space="preserve"> не изврши предмет овог уговора у складу са свим уговорним обав</w:t>
      </w:r>
      <w:r>
        <w:rPr>
          <w:iCs/>
          <w:lang w:val="sr-Cyrl-CS"/>
        </w:rPr>
        <w:t>езама, спецификацијом и својом понудом, дужан је да плати Н</w:t>
      </w:r>
      <w:r w:rsidRPr="00BF1178">
        <w:rPr>
          <w:iCs/>
          <w:lang w:val="sr-Cyrl-CS"/>
        </w:rPr>
        <w:t>аручи</w:t>
      </w:r>
      <w:r>
        <w:rPr>
          <w:iCs/>
          <w:lang w:val="sr-Cyrl-CS"/>
        </w:rPr>
        <w:t>оцу казну од 10% од вредности у</w:t>
      </w:r>
      <w:r w:rsidRPr="00BF1178">
        <w:rPr>
          <w:iCs/>
          <w:lang w:val="sr-Cyrl-CS"/>
        </w:rPr>
        <w:t>говора.</w:t>
      </w:r>
    </w:p>
    <w:p w14:paraId="0AB9C270" w14:textId="77777777" w:rsidR="0092640B" w:rsidRPr="00BF1178" w:rsidRDefault="0092640B" w:rsidP="0092640B">
      <w:pPr>
        <w:spacing w:line="240" w:lineRule="auto"/>
        <w:ind w:firstLine="720"/>
        <w:jc w:val="both"/>
        <w:rPr>
          <w:iCs/>
          <w:lang w:val="sr-Cyrl-CS"/>
        </w:rPr>
      </w:pPr>
      <w:r w:rsidRPr="00BF1178">
        <w:rPr>
          <w:iCs/>
          <w:lang w:val="sr-Cyrl-CS"/>
        </w:rPr>
        <w:t xml:space="preserve">У </w:t>
      </w:r>
      <w:r>
        <w:rPr>
          <w:iCs/>
          <w:lang w:val="sr-Cyrl-CS"/>
        </w:rPr>
        <w:t xml:space="preserve">случају из става 1. овог члана, Наручилац ће упутити </w:t>
      </w:r>
      <w:r w:rsidR="00855B5A">
        <w:rPr>
          <w:iCs/>
          <w:color w:val="auto"/>
          <w:lang w:val="sr-Cyrl-CS"/>
        </w:rPr>
        <w:t>захтев Пружаоцу услуге</w:t>
      </w:r>
      <w:r w:rsidRPr="00F7070F">
        <w:rPr>
          <w:iCs/>
          <w:color w:val="auto"/>
          <w:lang w:val="sr-Cyrl-CS"/>
        </w:rPr>
        <w:t xml:space="preserve"> да </w:t>
      </w:r>
      <w:r w:rsidRPr="00BF1178">
        <w:rPr>
          <w:iCs/>
          <w:lang w:val="sr-Cyrl-CS"/>
        </w:rPr>
        <w:t>умањи износ фактуре, за износ уговорене казне дефинисане ставом 1. овог члана</w:t>
      </w:r>
      <w:r>
        <w:rPr>
          <w:iCs/>
          <w:lang w:val="sr-Cyrl-CS"/>
        </w:rPr>
        <w:t>, уколико је уговорну обавезу извршио делимично</w:t>
      </w:r>
      <w:r w:rsidRPr="00BF1178">
        <w:rPr>
          <w:iCs/>
          <w:lang w:val="sr-Cyrl-CS"/>
        </w:rPr>
        <w:t>.</w:t>
      </w:r>
    </w:p>
    <w:p w14:paraId="1364F1F8" w14:textId="77777777" w:rsidR="0092640B" w:rsidRPr="00BF1178" w:rsidRDefault="0092640B" w:rsidP="0092640B">
      <w:pPr>
        <w:spacing w:line="240" w:lineRule="auto"/>
        <w:jc w:val="both"/>
        <w:rPr>
          <w:iCs/>
          <w:lang w:val="sr-Cyrl-CS"/>
        </w:rPr>
      </w:pPr>
      <w:r w:rsidRPr="00BF1178">
        <w:rPr>
          <w:iCs/>
          <w:lang w:val="sr-Cyrl-CS"/>
        </w:rPr>
        <w:tab/>
        <w:t>Наплата уговорне казне за неизвршење предмета ов</w:t>
      </w:r>
      <w:r>
        <w:rPr>
          <w:iCs/>
          <w:lang w:val="sr-Cyrl-CS"/>
        </w:rPr>
        <w:t>ог уговора, не искључује право Н</w:t>
      </w:r>
      <w:r w:rsidRPr="00BF1178">
        <w:rPr>
          <w:iCs/>
          <w:lang w:val="sr-Cyrl-CS"/>
        </w:rPr>
        <w:t>аручиоца на накнаду штете.</w:t>
      </w:r>
    </w:p>
    <w:p w14:paraId="22A3822D" w14:textId="77777777" w:rsidR="003832A2" w:rsidRPr="00855B5A" w:rsidRDefault="0092640B" w:rsidP="00855B5A">
      <w:pPr>
        <w:spacing w:line="240" w:lineRule="auto"/>
        <w:jc w:val="both"/>
        <w:rPr>
          <w:iCs/>
          <w:lang w:val="sr-Cyrl-CS"/>
        </w:rPr>
      </w:pPr>
      <w:r w:rsidRPr="00BF1178">
        <w:rPr>
          <w:iCs/>
          <w:lang w:val="sr-Cyrl-CS"/>
        </w:rPr>
        <w:tab/>
      </w:r>
      <w:r w:rsidR="00855B5A">
        <w:rPr>
          <w:iCs/>
          <w:color w:val="auto"/>
          <w:lang w:val="sr-Cyrl-CS"/>
        </w:rPr>
        <w:t>Пружалац услуге</w:t>
      </w:r>
      <w:r w:rsidRPr="0037523C">
        <w:rPr>
          <w:iCs/>
          <w:color w:val="FF0000"/>
          <w:lang w:val="sr-Cyrl-CS"/>
        </w:rPr>
        <w:t xml:space="preserve"> </w:t>
      </w:r>
      <w:r w:rsidRPr="00BF1178">
        <w:rPr>
          <w:iCs/>
          <w:lang w:val="sr-Cyrl-CS"/>
        </w:rPr>
        <w:t xml:space="preserve">је дужан да одмах по наступању околности више силе, као и о престанку </w:t>
      </w:r>
      <w:r>
        <w:rPr>
          <w:iCs/>
          <w:lang w:val="sr-Cyrl-CS"/>
        </w:rPr>
        <w:t>истих, о томе писмено обавести Н</w:t>
      </w:r>
      <w:r w:rsidRPr="00BF1178">
        <w:rPr>
          <w:iCs/>
          <w:lang w:val="sr-Cyrl-CS"/>
        </w:rPr>
        <w:t>аручиоца.</w:t>
      </w:r>
    </w:p>
    <w:p w14:paraId="75C5ABF8" w14:textId="77777777" w:rsidR="008C602F" w:rsidRDefault="008C602F" w:rsidP="00443FD2">
      <w:pPr>
        <w:autoSpaceDE w:val="0"/>
        <w:autoSpaceDN w:val="0"/>
        <w:adjustRightInd w:val="0"/>
        <w:spacing w:line="240" w:lineRule="auto"/>
        <w:jc w:val="both"/>
        <w:rPr>
          <w:b/>
          <w:lang w:val="sr-Cyrl-CS"/>
        </w:rPr>
      </w:pPr>
    </w:p>
    <w:p w14:paraId="3B634F11" w14:textId="77777777" w:rsidR="00443FD2" w:rsidRPr="002238A8" w:rsidRDefault="00443FD2" w:rsidP="00443FD2">
      <w:pPr>
        <w:autoSpaceDE w:val="0"/>
        <w:autoSpaceDN w:val="0"/>
        <w:adjustRightInd w:val="0"/>
        <w:spacing w:line="240" w:lineRule="auto"/>
        <w:jc w:val="both"/>
        <w:rPr>
          <w:b/>
          <w:lang w:val="sr-Cyrl-CS"/>
        </w:rPr>
      </w:pPr>
      <w:r w:rsidRPr="002238A8">
        <w:rPr>
          <w:b/>
          <w:lang w:val="sr-Cyrl-CS"/>
        </w:rPr>
        <w:t>ПРЕЛАЗНЕ И ЗАВРШНЕ ОДРЕДБЕ</w:t>
      </w:r>
    </w:p>
    <w:p w14:paraId="6BDD1052" w14:textId="77777777" w:rsidR="00443FD2" w:rsidRPr="002238A8" w:rsidRDefault="00443FD2" w:rsidP="00443FD2">
      <w:pPr>
        <w:autoSpaceDE w:val="0"/>
        <w:autoSpaceDN w:val="0"/>
        <w:adjustRightInd w:val="0"/>
        <w:spacing w:line="240" w:lineRule="auto"/>
        <w:jc w:val="both"/>
        <w:rPr>
          <w:b/>
          <w:lang w:val="sr-Cyrl-CS"/>
        </w:rPr>
      </w:pPr>
    </w:p>
    <w:p w14:paraId="1AC80F21" w14:textId="1A2366D7" w:rsidR="00443FD2" w:rsidRPr="002238A8" w:rsidRDefault="00443FD2" w:rsidP="00443FD2">
      <w:pPr>
        <w:autoSpaceDE w:val="0"/>
        <w:autoSpaceDN w:val="0"/>
        <w:adjustRightInd w:val="0"/>
        <w:spacing w:line="240" w:lineRule="auto"/>
        <w:rPr>
          <w:b/>
          <w:bCs/>
          <w:lang w:val="sr-Latn-CS" w:eastAsia="sr-Latn-CS"/>
        </w:rPr>
      </w:pPr>
      <w:r>
        <w:rPr>
          <w:b/>
          <w:bCs/>
          <w:lang w:val="sr-Cyrl-CS" w:eastAsia="sr-Latn-CS"/>
        </w:rPr>
        <w:t xml:space="preserve">                                                                </w:t>
      </w:r>
      <w:r w:rsidR="00CD5410">
        <w:rPr>
          <w:b/>
          <w:bCs/>
          <w:lang w:val="sr-Latn-CS" w:eastAsia="sr-Latn-CS"/>
        </w:rPr>
        <w:t>Члан 16</w:t>
      </w:r>
      <w:r w:rsidRPr="002238A8">
        <w:rPr>
          <w:b/>
          <w:bCs/>
          <w:lang w:val="sr-Latn-CS" w:eastAsia="sr-Latn-CS"/>
        </w:rPr>
        <w:t>.</w:t>
      </w:r>
    </w:p>
    <w:p w14:paraId="07F929DA" w14:textId="77777777" w:rsidR="0089008C" w:rsidRDefault="00443FD2" w:rsidP="003832A2">
      <w:pPr>
        <w:spacing w:line="240" w:lineRule="auto"/>
        <w:ind w:firstLine="426"/>
        <w:jc w:val="both"/>
        <w:rPr>
          <w:rFonts w:eastAsia="Calibri"/>
          <w:lang w:val="sr-Cyrl-CS"/>
        </w:rPr>
      </w:pPr>
      <w:r w:rsidRPr="002238A8">
        <w:rPr>
          <w:rFonts w:eastAsia="Calibri"/>
          <w:lang w:val="sr-Cyrl-CS"/>
        </w:rPr>
        <w:tab/>
        <w:t xml:space="preserve">Уговорне стране су сагласне да за све што овим уговором није предвиђено, важе одредбе Закона о облигационим односима </w:t>
      </w:r>
      <w:r w:rsidRPr="00067FC3">
        <w:rPr>
          <w:lang w:val="ru-RU"/>
        </w:rPr>
        <w:t>("Сл. лист СФРЈ", бр. 29/78, 39/85, 45/89 - одлука УСЈ и 57/89, "Сл. лист СРЈ", бр. 31/93 и "Сл. лист СЦГ", бр. 1/2003 - Уставна повеља)</w:t>
      </w:r>
      <w:r w:rsidRPr="002238A8">
        <w:rPr>
          <w:rFonts w:eastAsia="Calibri"/>
          <w:lang w:val="sr-Cyrl-CS"/>
        </w:rPr>
        <w:t>.</w:t>
      </w:r>
    </w:p>
    <w:p w14:paraId="7CC740E5" w14:textId="77777777" w:rsidR="003832A2" w:rsidRPr="003832A2" w:rsidRDefault="003832A2" w:rsidP="003832A2">
      <w:pPr>
        <w:spacing w:line="240" w:lineRule="auto"/>
        <w:ind w:firstLine="426"/>
        <w:jc w:val="both"/>
        <w:rPr>
          <w:rFonts w:eastAsia="Calibri"/>
          <w:lang w:val="sr-Cyrl-CS"/>
        </w:rPr>
      </w:pPr>
    </w:p>
    <w:p w14:paraId="031193F2" w14:textId="12E76189" w:rsidR="00443FD2" w:rsidRPr="00B719DE" w:rsidRDefault="0089008C" w:rsidP="0089008C">
      <w:pPr>
        <w:spacing w:line="240" w:lineRule="auto"/>
        <w:ind w:firstLine="426"/>
        <w:rPr>
          <w:b/>
          <w:bCs/>
          <w:lang w:val="sl-SI"/>
        </w:rPr>
      </w:pPr>
      <w:r>
        <w:rPr>
          <w:b/>
          <w:bCs/>
          <w:lang w:val="sr-Cyrl-CS"/>
        </w:rPr>
        <w:t xml:space="preserve">                                                        </w:t>
      </w:r>
      <w:r w:rsidR="00443FD2" w:rsidRPr="00AB749A">
        <w:rPr>
          <w:b/>
          <w:bCs/>
          <w:lang w:val="sl-SI"/>
        </w:rPr>
        <w:t xml:space="preserve">Члан </w:t>
      </w:r>
      <w:r w:rsidR="00CD5410">
        <w:rPr>
          <w:b/>
          <w:bCs/>
          <w:lang w:val="sr-Cyrl-RS"/>
        </w:rPr>
        <w:t>17</w:t>
      </w:r>
      <w:r w:rsidR="00443FD2" w:rsidRPr="00AB749A">
        <w:rPr>
          <w:b/>
          <w:bCs/>
          <w:lang w:val="sl-SI"/>
        </w:rPr>
        <w:t>.</w:t>
      </w:r>
    </w:p>
    <w:p w14:paraId="54655D0A" w14:textId="6C41916E" w:rsidR="00AF0E7F" w:rsidRPr="00791F6F" w:rsidRDefault="00AF0E7F" w:rsidP="00AF0E7F">
      <w:pPr>
        <w:spacing w:after="5"/>
        <w:ind w:firstLine="720"/>
        <w:jc w:val="both"/>
        <w:rPr>
          <w:color w:val="auto"/>
          <w:lang w:val="sr-Cyrl-RS"/>
        </w:rPr>
      </w:pPr>
      <w:r w:rsidRPr="00791F6F">
        <w:rPr>
          <w:color w:val="auto"/>
        </w:rPr>
        <w:t xml:space="preserve">Наручилац може дозволити </w:t>
      </w:r>
      <w:r w:rsidRPr="00791F6F">
        <w:rPr>
          <w:color w:val="auto"/>
          <w:lang w:val="sr-Cyrl-RS"/>
        </w:rPr>
        <w:t xml:space="preserve">измене </w:t>
      </w:r>
      <w:r w:rsidRPr="00791F6F">
        <w:rPr>
          <w:color w:val="auto"/>
        </w:rPr>
        <w:t>битних елемената уговора,</w:t>
      </w:r>
      <w:r w:rsidRPr="00791F6F">
        <w:rPr>
          <w:color w:val="auto"/>
          <w:lang w:val="en-GB"/>
        </w:rPr>
        <w:t xml:space="preserve"> </w:t>
      </w:r>
      <w:r w:rsidRPr="00791F6F">
        <w:rPr>
          <w:color w:val="auto"/>
        </w:rPr>
        <w:t>током трајања уговора, на основу образложеног писаног захтева Пружаоца услуге</w:t>
      </w:r>
      <w:r w:rsidRPr="00791F6F">
        <w:rPr>
          <w:color w:val="auto"/>
          <w:lang w:val="uz-Cyrl-UZ"/>
        </w:rPr>
        <w:t xml:space="preserve">, </w:t>
      </w:r>
      <w:r w:rsidRPr="00791F6F">
        <w:rPr>
          <w:color w:val="auto"/>
        </w:rPr>
        <w:t>из р</w:t>
      </w:r>
      <w:r w:rsidR="00CD5410">
        <w:rPr>
          <w:color w:val="auto"/>
        </w:rPr>
        <w:t xml:space="preserve">азлога на које Пружалац услуге </w:t>
      </w:r>
      <w:r w:rsidR="00AF479B">
        <w:rPr>
          <w:color w:val="auto"/>
        </w:rPr>
        <w:t xml:space="preserve">није могао </w:t>
      </w:r>
      <w:r w:rsidRPr="00791F6F">
        <w:rPr>
          <w:color w:val="auto"/>
        </w:rPr>
        <w:t xml:space="preserve">утицати, </w:t>
      </w:r>
      <w:r w:rsidRPr="00791F6F">
        <w:rPr>
          <w:color w:val="auto"/>
          <w:lang w:val="sr-Cyrl-RS"/>
        </w:rPr>
        <w:t>и које није могао предвидети у време подношења понуде.</w:t>
      </w:r>
    </w:p>
    <w:p w14:paraId="4FAF3654" w14:textId="77777777" w:rsidR="00AF0E7F" w:rsidRPr="00791F6F" w:rsidRDefault="00AF0E7F" w:rsidP="00AF0E7F">
      <w:pPr>
        <w:spacing w:after="5"/>
        <w:ind w:firstLine="720"/>
        <w:jc w:val="both"/>
        <w:rPr>
          <w:color w:val="auto"/>
          <w:lang w:val="sr-Cyrl-RS"/>
        </w:rPr>
      </w:pPr>
      <w:r w:rsidRPr="00791F6F">
        <w:rPr>
          <w:color w:val="auto"/>
          <w:lang w:val="sr-Cyrl-RS"/>
        </w:rPr>
        <w:t>На основу образложеног зхтева пружаоца услуге, наручилац може дозволите измене у погледу рока извршења обавезе, само  уколико нису настале кривицом пружаоца услуге, уколико је до кашњења дошло због радњи надлежних органа и институција или су последица више силе.</w:t>
      </w:r>
    </w:p>
    <w:p w14:paraId="0FC4225D" w14:textId="77777777" w:rsidR="00AF0E7F" w:rsidRPr="00791F6F" w:rsidRDefault="00AF0E7F" w:rsidP="00AF0E7F">
      <w:pPr>
        <w:spacing w:after="5"/>
        <w:ind w:firstLine="720"/>
        <w:jc w:val="both"/>
        <w:rPr>
          <w:color w:val="auto"/>
        </w:rPr>
      </w:pPr>
      <w:r w:rsidRPr="00791F6F">
        <w:rPr>
          <w:color w:val="auto"/>
        </w:rPr>
        <w:t xml:space="preserve">Уколико измену уговора предлаже Пружалац услуге Наручиоцу, дужан је да поднесе захтев у року од 2 (два) дана од дана сазнања за околности, а најкасније у року од 5 (пет) дана пре истека коначног рока за извршење услуге овог Уговора. </w:t>
      </w:r>
    </w:p>
    <w:p w14:paraId="4BCB4396" w14:textId="4C4F879F" w:rsidR="00443FD2" w:rsidRDefault="00443FD2" w:rsidP="00443FD2">
      <w:pPr>
        <w:autoSpaceDE w:val="0"/>
        <w:autoSpaceDN w:val="0"/>
        <w:adjustRightInd w:val="0"/>
        <w:spacing w:line="240" w:lineRule="auto"/>
        <w:rPr>
          <w:b/>
          <w:lang w:val="sr-Cyrl-CS" w:eastAsia="sr-Latn-CS"/>
        </w:rPr>
      </w:pPr>
    </w:p>
    <w:p w14:paraId="4FECBB24" w14:textId="18CD5D98" w:rsidR="00443FD2" w:rsidRPr="002238A8" w:rsidRDefault="00443FD2" w:rsidP="00443FD2">
      <w:pPr>
        <w:autoSpaceDE w:val="0"/>
        <w:autoSpaceDN w:val="0"/>
        <w:adjustRightInd w:val="0"/>
        <w:spacing w:line="240" w:lineRule="auto"/>
        <w:rPr>
          <w:b/>
          <w:lang w:val="sr-Cyrl-CS" w:eastAsia="sr-Latn-CS"/>
        </w:rPr>
      </w:pPr>
      <w:r>
        <w:rPr>
          <w:b/>
          <w:lang w:val="sr-Cyrl-CS" w:eastAsia="sr-Latn-CS"/>
        </w:rPr>
        <w:t xml:space="preserve">                                       </w:t>
      </w:r>
      <w:r w:rsidR="00CD5410">
        <w:rPr>
          <w:b/>
          <w:lang w:val="sr-Cyrl-CS" w:eastAsia="sr-Latn-CS"/>
        </w:rPr>
        <w:t xml:space="preserve">                         Члан 18</w:t>
      </w:r>
      <w:r w:rsidRPr="002238A8">
        <w:rPr>
          <w:b/>
          <w:lang w:val="sr-Cyrl-CS" w:eastAsia="sr-Latn-CS"/>
        </w:rPr>
        <w:t>.</w:t>
      </w:r>
    </w:p>
    <w:p w14:paraId="47D43243" w14:textId="77777777" w:rsidR="00443FD2" w:rsidRDefault="00443FD2" w:rsidP="00443FD2">
      <w:pPr>
        <w:autoSpaceDE w:val="0"/>
        <w:autoSpaceDN w:val="0"/>
        <w:adjustRightInd w:val="0"/>
        <w:spacing w:line="240" w:lineRule="auto"/>
        <w:ind w:firstLine="720"/>
        <w:jc w:val="both"/>
        <w:rPr>
          <w:lang w:val="sr-Cyrl-CS" w:eastAsia="sr-Latn-CS"/>
        </w:rPr>
      </w:pPr>
      <w:r w:rsidRPr="002238A8">
        <w:rPr>
          <w:lang w:val="sr-Cyrl-CS" w:eastAsia="sr-Latn-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14:paraId="32991A8B" w14:textId="77777777" w:rsidR="00443FD2" w:rsidRDefault="00443FD2" w:rsidP="00443FD2">
      <w:pPr>
        <w:autoSpaceDE w:val="0"/>
        <w:autoSpaceDN w:val="0"/>
        <w:adjustRightInd w:val="0"/>
        <w:spacing w:line="240" w:lineRule="auto"/>
        <w:ind w:firstLine="720"/>
        <w:jc w:val="both"/>
        <w:rPr>
          <w:lang w:val="sr-Cyrl-CS" w:eastAsia="sr-Latn-CS"/>
        </w:rPr>
      </w:pPr>
    </w:p>
    <w:p w14:paraId="369C170B" w14:textId="21AAC2F4" w:rsidR="00443FD2" w:rsidRPr="002238A8" w:rsidRDefault="00443FD2" w:rsidP="00443FD2">
      <w:pPr>
        <w:autoSpaceDE w:val="0"/>
        <w:autoSpaceDN w:val="0"/>
        <w:adjustRightInd w:val="0"/>
        <w:spacing w:line="240" w:lineRule="auto"/>
        <w:rPr>
          <w:b/>
          <w:bCs/>
          <w:lang w:val="sr-Latn-CS" w:eastAsia="sr-Latn-CS"/>
        </w:rPr>
      </w:pPr>
      <w:r>
        <w:rPr>
          <w:lang w:val="sr-Cyrl-CS" w:eastAsia="sr-Latn-CS"/>
        </w:rPr>
        <w:t xml:space="preserve">                                                                  </w:t>
      </w:r>
      <w:r w:rsidR="00CD5410">
        <w:rPr>
          <w:b/>
          <w:bCs/>
          <w:lang w:val="sr-Latn-CS" w:eastAsia="sr-Latn-CS"/>
        </w:rPr>
        <w:t>Члан 19</w:t>
      </w:r>
      <w:r w:rsidRPr="002238A8">
        <w:rPr>
          <w:b/>
          <w:bCs/>
          <w:lang w:val="sr-Latn-CS" w:eastAsia="sr-Latn-CS"/>
        </w:rPr>
        <w:t xml:space="preserve">. </w:t>
      </w:r>
    </w:p>
    <w:p w14:paraId="1D2CE4F4" w14:textId="77777777" w:rsidR="00443FD2" w:rsidRDefault="00443FD2" w:rsidP="00C41BD9">
      <w:pPr>
        <w:autoSpaceDE w:val="0"/>
        <w:autoSpaceDN w:val="0"/>
        <w:adjustRightInd w:val="0"/>
        <w:spacing w:line="240" w:lineRule="auto"/>
        <w:ind w:firstLine="720"/>
        <w:jc w:val="both"/>
        <w:rPr>
          <w:lang w:val="sr-Latn-CS" w:eastAsia="sr-Latn-CS"/>
        </w:rPr>
      </w:pPr>
      <w:r w:rsidRPr="002238A8">
        <w:rPr>
          <w:lang w:val="sr-Latn-CS" w:eastAsia="sr-Latn-CS"/>
        </w:rPr>
        <w:t>У случају спора по овом уговору, уговорне стране ће настојати да га реше споразумно, а уколико се настали спор не реши споразумно, надлежан је Привредни суд у Београду.</w:t>
      </w:r>
    </w:p>
    <w:p w14:paraId="5E5823F4" w14:textId="76DBED49" w:rsidR="00C41BD9" w:rsidRDefault="00C41BD9" w:rsidP="00C41BD9">
      <w:pPr>
        <w:autoSpaceDE w:val="0"/>
        <w:autoSpaceDN w:val="0"/>
        <w:adjustRightInd w:val="0"/>
        <w:spacing w:line="240" w:lineRule="auto"/>
        <w:ind w:firstLine="720"/>
        <w:jc w:val="both"/>
        <w:rPr>
          <w:lang w:val="sr-Latn-CS" w:eastAsia="sr-Latn-CS"/>
        </w:rPr>
      </w:pPr>
    </w:p>
    <w:p w14:paraId="6E2B0D17" w14:textId="7EF05A47" w:rsidR="00AF479B" w:rsidRDefault="00AF479B" w:rsidP="00C41BD9">
      <w:pPr>
        <w:autoSpaceDE w:val="0"/>
        <w:autoSpaceDN w:val="0"/>
        <w:adjustRightInd w:val="0"/>
        <w:spacing w:line="240" w:lineRule="auto"/>
        <w:ind w:firstLine="720"/>
        <w:jc w:val="both"/>
        <w:rPr>
          <w:lang w:val="sr-Latn-CS" w:eastAsia="sr-Latn-CS"/>
        </w:rPr>
      </w:pPr>
    </w:p>
    <w:p w14:paraId="65C44BF4" w14:textId="55DE1040" w:rsidR="00AF479B" w:rsidRDefault="00AF479B" w:rsidP="00C41BD9">
      <w:pPr>
        <w:autoSpaceDE w:val="0"/>
        <w:autoSpaceDN w:val="0"/>
        <w:adjustRightInd w:val="0"/>
        <w:spacing w:line="240" w:lineRule="auto"/>
        <w:ind w:firstLine="720"/>
        <w:jc w:val="both"/>
        <w:rPr>
          <w:lang w:val="sr-Latn-CS" w:eastAsia="sr-Latn-CS"/>
        </w:rPr>
      </w:pPr>
    </w:p>
    <w:p w14:paraId="43224463" w14:textId="77777777" w:rsidR="00AF479B" w:rsidRPr="00C41BD9" w:rsidRDefault="00AF479B" w:rsidP="00C41BD9">
      <w:pPr>
        <w:autoSpaceDE w:val="0"/>
        <w:autoSpaceDN w:val="0"/>
        <w:adjustRightInd w:val="0"/>
        <w:spacing w:line="240" w:lineRule="auto"/>
        <w:ind w:firstLine="720"/>
        <w:jc w:val="both"/>
        <w:rPr>
          <w:lang w:val="sr-Latn-CS" w:eastAsia="sr-Latn-CS"/>
        </w:rPr>
      </w:pPr>
    </w:p>
    <w:p w14:paraId="76683422" w14:textId="66ACB052" w:rsidR="00443FD2" w:rsidRPr="002238A8" w:rsidRDefault="00443FD2" w:rsidP="00443FD2">
      <w:pPr>
        <w:autoSpaceDE w:val="0"/>
        <w:autoSpaceDN w:val="0"/>
        <w:adjustRightInd w:val="0"/>
        <w:spacing w:line="240" w:lineRule="auto"/>
        <w:rPr>
          <w:b/>
          <w:bCs/>
          <w:lang w:val="sr-Latn-CS" w:eastAsia="sr-Latn-CS"/>
        </w:rPr>
      </w:pPr>
      <w:r>
        <w:rPr>
          <w:b/>
          <w:bCs/>
          <w:lang w:val="sr-Cyrl-CS" w:eastAsia="sr-Latn-CS"/>
        </w:rPr>
        <w:lastRenderedPageBreak/>
        <w:t xml:space="preserve">                                                                   </w:t>
      </w:r>
      <w:r w:rsidR="00CD5410">
        <w:rPr>
          <w:b/>
          <w:bCs/>
          <w:lang w:val="sr-Latn-CS" w:eastAsia="sr-Latn-CS"/>
        </w:rPr>
        <w:t>Члан 20</w:t>
      </w:r>
      <w:r w:rsidRPr="002238A8">
        <w:rPr>
          <w:b/>
          <w:bCs/>
          <w:lang w:val="sr-Latn-CS" w:eastAsia="sr-Latn-CS"/>
        </w:rPr>
        <w:t xml:space="preserve">. </w:t>
      </w:r>
    </w:p>
    <w:p w14:paraId="16A4FD28" w14:textId="77777777" w:rsidR="00443FD2" w:rsidRPr="003832A2" w:rsidRDefault="00443FD2" w:rsidP="003832A2">
      <w:pPr>
        <w:autoSpaceDE w:val="0"/>
        <w:autoSpaceDN w:val="0"/>
        <w:adjustRightInd w:val="0"/>
        <w:spacing w:line="240" w:lineRule="auto"/>
        <w:ind w:firstLine="720"/>
        <w:jc w:val="both"/>
        <w:rPr>
          <w:lang w:val="sr-Cyrl-CS" w:eastAsia="sr-Latn-CS"/>
        </w:rPr>
      </w:pPr>
      <w:r w:rsidRPr="002238A8">
        <w:rPr>
          <w:lang w:val="sr-Latn-CS" w:eastAsia="sr-Latn-CS"/>
        </w:rPr>
        <w:t>Овај уговор је сачињен у 6 (шест) истоветних примерака, од</w:t>
      </w:r>
      <w:r w:rsidRPr="002238A8">
        <w:rPr>
          <w:lang w:val="sr-Cyrl-CS" w:eastAsia="sr-Latn-CS"/>
        </w:rPr>
        <w:t xml:space="preserve"> којих</w:t>
      </w:r>
      <w:r w:rsidRPr="002238A8">
        <w:rPr>
          <w:lang w:val="sr-Latn-CS" w:eastAsia="sr-Latn-CS"/>
        </w:rPr>
        <w:t xml:space="preserve"> </w:t>
      </w:r>
      <w:r w:rsidRPr="002238A8">
        <w:rPr>
          <w:lang w:val="sr-Cyrl-CS" w:eastAsia="sr-Latn-CS"/>
        </w:rPr>
        <w:t xml:space="preserve">свака уговорна страна добија по 3 (три) примерка.   </w:t>
      </w:r>
    </w:p>
    <w:p w14:paraId="5290A44C" w14:textId="77777777" w:rsidR="00443FD2" w:rsidRDefault="00443FD2" w:rsidP="00753B5D">
      <w:pPr>
        <w:rPr>
          <w:b/>
          <w:lang w:val="sr-Cyrl-CS"/>
        </w:rPr>
      </w:pPr>
    </w:p>
    <w:p w14:paraId="11FBDD5D" w14:textId="77777777" w:rsidR="003B3A71" w:rsidRPr="00201589" w:rsidRDefault="003B3A71" w:rsidP="00753B5D">
      <w:pPr>
        <w:rPr>
          <w:b/>
          <w:lang w:val="sr-Cyrl-CS"/>
        </w:rPr>
      </w:pPr>
    </w:p>
    <w:tbl>
      <w:tblPr>
        <w:tblpPr w:leftFromText="180" w:rightFromText="180" w:vertAnchor="text" w:horzAnchor="margin" w:tblpY="-22"/>
        <w:tblW w:w="9243" w:type="dxa"/>
        <w:tblLook w:val="00A0" w:firstRow="1" w:lastRow="0" w:firstColumn="1" w:lastColumn="0" w:noHBand="0" w:noVBand="0"/>
      </w:tblPr>
      <w:tblGrid>
        <w:gridCol w:w="4622"/>
        <w:gridCol w:w="4621"/>
      </w:tblGrid>
      <w:tr w:rsidR="004C3BC2" w:rsidRPr="002E5124" w14:paraId="09961C59" w14:textId="77777777" w:rsidTr="00912438">
        <w:tc>
          <w:tcPr>
            <w:tcW w:w="4622" w:type="dxa"/>
          </w:tcPr>
          <w:p w14:paraId="066805E4" w14:textId="77777777" w:rsidR="004C3BC2" w:rsidRPr="0070631A" w:rsidRDefault="004C3BC2" w:rsidP="00912438">
            <w:pPr>
              <w:pStyle w:val="Default"/>
              <w:jc w:val="center"/>
              <w:rPr>
                <w:color w:val="auto"/>
                <w:lang w:val="sr-Cyrl-CS"/>
              </w:rPr>
            </w:pPr>
            <w:r w:rsidRPr="0070631A">
              <w:rPr>
                <w:color w:val="auto"/>
                <w:lang w:val="sr-Cyrl-CS"/>
              </w:rPr>
              <w:t>ПОНУЂАЧ</w:t>
            </w:r>
          </w:p>
          <w:p w14:paraId="5FB6ABC8" w14:textId="77777777" w:rsidR="004C3BC2" w:rsidRPr="00D7222D" w:rsidRDefault="004C3BC2" w:rsidP="00912438">
            <w:pPr>
              <w:pStyle w:val="Default"/>
              <w:pBdr>
                <w:bottom w:val="single" w:sz="12" w:space="1" w:color="auto"/>
              </w:pBdr>
              <w:jc w:val="center"/>
              <w:rPr>
                <w:b/>
              </w:rPr>
            </w:pPr>
          </w:p>
          <w:p w14:paraId="7DE8FB15" w14:textId="77777777" w:rsidR="004C3BC2" w:rsidRPr="00D7222D" w:rsidRDefault="004C3BC2" w:rsidP="00912438">
            <w:pPr>
              <w:pStyle w:val="Default"/>
              <w:pBdr>
                <w:bottom w:val="single" w:sz="12" w:space="1" w:color="auto"/>
              </w:pBdr>
              <w:jc w:val="center"/>
            </w:pPr>
          </w:p>
          <w:p w14:paraId="6DF55641" w14:textId="77777777" w:rsidR="004C3BC2" w:rsidRPr="00D7222D" w:rsidRDefault="004C3BC2" w:rsidP="00912438">
            <w:pPr>
              <w:pStyle w:val="Default"/>
              <w:pBdr>
                <w:bottom w:val="single" w:sz="12" w:space="1" w:color="auto"/>
              </w:pBdr>
              <w:jc w:val="center"/>
              <w:rPr>
                <w:lang w:val="sr-Cyrl-RS"/>
              </w:rPr>
            </w:pPr>
          </w:p>
          <w:p w14:paraId="77FADEBE" w14:textId="77777777" w:rsidR="00642F1F" w:rsidRDefault="00642F1F" w:rsidP="00912438">
            <w:pPr>
              <w:pStyle w:val="Default"/>
              <w:pBdr>
                <w:bottom w:val="single" w:sz="12" w:space="1" w:color="auto"/>
              </w:pBdr>
              <w:jc w:val="center"/>
              <w:rPr>
                <w:lang w:val="sr-Cyrl-RS"/>
              </w:rPr>
            </w:pPr>
          </w:p>
          <w:p w14:paraId="6E4004D9" w14:textId="77777777" w:rsidR="00642F1F" w:rsidRPr="00D7222D" w:rsidRDefault="00642F1F" w:rsidP="00912438">
            <w:pPr>
              <w:pStyle w:val="Default"/>
              <w:pBdr>
                <w:bottom w:val="single" w:sz="12" w:space="1" w:color="auto"/>
              </w:pBdr>
              <w:jc w:val="center"/>
              <w:rPr>
                <w:lang w:val="sr-Cyrl-RS"/>
              </w:rPr>
            </w:pPr>
          </w:p>
          <w:p w14:paraId="2906F357" w14:textId="77777777" w:rsidR="004C3BC2" w:rsidRPr="00D7222D" w:rsidRDefault="0037523C" w:rsidP="0070631A">
            <w:pPr>
              <w:pStyle w:val="Default"/>
              <w:jc w:val="center"/>
              <w:rPr>
                <w:lang w:val="sr-Cyrl-CS"/>
              </w:rPr>
            </w:pPr>
            <w:r>
              <w:rPr>
                <w:lang w:val="sr-Cyrl-CS"/>
              </w:rPr>
              <w:t xml:space="preserve">          </w:t>
            </w:r>
            <w:r w:rsidR="00481438">
              <w:rPr>
                <w:lang w:val="sr-Cyrl-CS"/>
              </w:rPr>
              <w:t xml:space="preserve">    </w:t>
            </w:r>
            <w:r>
              <w:rPr>
                <w:lang w:val="sr-Cyrl-CS"/>
              </w:rPr>
              <w:t xml:space="preserve"> </w:t>
            </w:r>
            <w:r w:rsidR="004C3BC2" w:rsidRPr="00D7222D">
              <w:rPr>
                <w:lang w:val="sr-Cyrl-CS"/>
              </w:rPr>
              <w:t xml:space="preserve">, </w:t>
            </w:r>
            <w:r w:rsidR="0070631A">
              <w:rPr>
                <w:lang w:val="sr-Cyrl-CS"/>
              </w:rPr>
              <w:t>овлашћено лице</w:t>
            </w:r>
          </w:p>
        </w:tc>
        <w:tc>
          <w:tcPr>
            <w:tcW w:w="4621" w:type="dxa"/>
          </w:tcPr>
          <w:p w14:paraId="0AB229D9" w14:textId="77777777" w:rsidR="004C3BC2" w:rsidRDefault="00C2778D" w:rsidP="00912438">
            <w:pPr>
              <w:pStyle w:val="Default"/>
              <w:jc w:val="center"/>
              <w:rPr>
                <w:lang w:val="sr-Cyrl-CS"/>
              </w:rPr>
            </w:pPr>
            <w:r>
              <w:rPr>
                <w:lang w:val="sr-Cyrl-CS"/>
              </w:rPr>
              <w:t>НАРУЧИЛАЦ</w:t>
            </w:r>
          </w:p>
          <w:p w14:paraId="6FFC2A1E" w14:textId="77777777" w:rsidR="00C2778D" w:rsidRDefault="00C2778D" w:rsidP="00912438">
            <w:pPr>
              <w:pStyle w:val="Default"/>
              <w:jc w:val="center"/>
              <w:rPr>
                <w:lang w:val="sr-Cyrl-CS"/>
              </w:rPr>
            </w:pPr>
            <w:r>
              <w:rPr>
                <w:lang w:val="sr-Cyrl-CS"/>
              </w:rPr>
              <w:t>Министарство грађевинарства, саобраћаја и инфраструктуре</w:t>
            </w:r>
          </w:p>
          <w:p w14:paraId="37E8BB42" w14:textId="77777777" w:rsidR="004C3BC2" w:rsidRDefault="004C3BC2" w:rsidP="00912438">
            <w:pPr>
              <w:pStyle w:val="Default"/>
              <w:jc w:val="center"/>
              <w:rPr>
                <w:lang w:val="sr-Cyrl-CS"/>
              </w:rPr>
            </w:pPr>
          </w:p>
          <w:p w14:paraId="76649E47" w14:textId="77777777" w:rsidR="004C3BC2" w:rsidRPr="00D7222D" w:rsidRDefault="004C3BC2" w:rsidP="00912438">
            <w:pPr>
              <w:pStyle w:val="Default"/>
              <w:jc w:val="center"/>
              <w:rPr>
                <w:lang w:val="sr-Cyrl-CS"/>
              </w:rPr>
            </w:pPr>
          </w:p>
          <w:p w14:paraId="0D18F8B1" w14:textId="77777777" w:rsidR="004C3BC2" w:rsidRPr="00D7222D" w:rsidRDefault="004C3BC2" w:rsidP="00912438">
            <w:pPr>
              <w:pStyle w:val="Default"/>
              <w:pBdr>
                <w:bottom w:val="single" w:sz="12" w:space="1" w:color="auto"/>
              </w:pBdr>
              <w:jc w:val="center"/>
              <w:rPr>
                <w:lang w:val="sr-Cyrl-CS"/>
              </w:rPr>
            </w:pPr>
          </w:p>
          <w:p w14:paraId="12094B30" w14:textId="4D5A3A34" w:rsidR="004C3BC2" w:rsidRPr="00D7222D" w:rsidRDefault="00B41A12" w:rsidP="00C2778D">
            <w:pPr>
              <w:pStyle w:val="Default"/>
              <w:jc w:val="center"/>
              <w:rPr>
                <w:lang w:val="sr-Cyrl-CS"/>
              </w:rPr>
            </w:pPr>
            <w:r>
              <w:rPr>
                <w:lang w:val="sr-Cyrl-CS"/>
              </w:rPr>
              <w:t>Александра Дамњановић, државни секретар</w:t>
            </w:r>
          </w:p>
        </w:tc>
      </w:tr>
    </w:tbl>
    <w:p w14:paraId="5ECA46BD" w14:textId="77777777" w:rsidR="004C3BC2" w:rsidRDefault="004C3BC2" w:rsidP="004C3BC2">
      <w:pPr>
        <w:pStyle w:val="BodyTextIndent"/>
        <w:ind w:left="0"/>
        <w:rPr>
          <w:b/>
          <w:lang w:val="sr-Cyrl-RS"/>
        </w:rPr>
      </w:pPr>
    </w:p>
    <w:p w14:paraId="1108BAA6" w14:textId="77777777" w:rsidR="004C3BC2" w:rsidRDefault="004C3BC2" w:rsidP="004C3BC2">
      <w:pPr>
        <w:pStyle w:val="BodyTextIndent"/>
        <w:ind w:left="0"/>
        <w:rPr>
          <w:b/>
          <w:lang w:val="sr-Cyrl-RS"/>
        </w:rPr>
      </w:pPr>
    </w:p>
    <w:p w14:paraId="16ED1AB2" w14:textId="77777777" w:rsidR="0089008C" w:rsidRDefault="0089008C" w:rsidP="004C3BC2">
      <w:pPr>
        <w:pStyle w:val="BodyTextIndent"/>
        <w:ind w:left="0"/>
        <w:rPr>
          <w:b/>
          <w:lang w:val="sr-Cyrl-RS"/>
        </w:rPr>
      </w:pPr>
    </w:p>
    <w:p w14:paraId="2125CE78" w14:textId="77777777" w:rsidR="0089008C" w:rsidRDefault="0089008C" w:rsidP="004C3BC2">
      <w:pPr>
        <w:pStyle w:val="BodyTextIndent"/>
        <w:ind w:left="0"/>
        <w:rPr>
          <w:b/>
          <w:lang w:val="sr-Cyrl-RS"/>
        </w:rPr>
      </w:pPr>
    </w:p>
    <w:p w14:paraId="426EA716" w14:textId="77777777" w:rsidR="00855B5A" w:rsidRDefault="00855B5A" w:rsidP="00E36C89">
      <w:pPr>
        <w:rPr>
          <w:rFonts w:eastAsia="Lucida Sans Unicode"/>
          <w:b/>
          <w:bCs/>
          <w:color w:val="00000A"/>
          <w:kern w:val="1"/>
          <w:sz w:val="32"/>
          <w:szCs w:val="32"/>
          <w:lang w:val="sr-Cyrl-CS" w:eastAsia="hi-IN" w:bidi="hi-IN"/>
        </w:rPr>
      </w:pPr>
    </w:p>
    <w:sectPr w:rsidR="00855B5A" w:rsidSect="00FE1390">
      <w:headerReference w:type="default" r:id="rId15"/>
      <w:footerReference w:type="default" r:id="rId16"/>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5E36D" w14:textId="77777777" w:rsidR="009E575D" w:rsidRDefault="009E575D" w:rsidP="002C4EAE">
      <w:pPr>
        <w:spacing w:line="240" w:lineRule="auto"/>
      </w:pPr>
      <w:r>
        <w:separator/>
      </w:r>
    </w:p>
  </w:endnote>
  <w:endnote w:type="continuationSeparator" w:id="0">
    <w:p w14:paraId="379B65B8" w14:textId="77777777" w:rsidR="009E575D" w:rsidRDefault="009E575D" w:rsidP="002C4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Lucida Grande">
    <w:altName w:val="Courier New"/>
    <w:charset w:val="00"/>
    <w:family w:val="auto"/>
    <w:pitch w:val="variable"/>
    <w:sig w:usb0="00000003" w:usb1="00000000" w:usb2="00000000" w:usb3="00000000" w:csb0="00000001" w:csb1="00000000"/>
  </w:font>
  <w:font w:name="TimesNewRomanPSMT">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YU C Times">
    <w:altName w:val="Courier New"/>
    <w:charset w:val="00"/>
    <w:family w:val="auto"/>
    <w:pitch w:val="default"/>
  </w:font>
  <w:font w:name="TimesNewRomanPS-Bold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7EB91" w14:textId="77777777" w:rsidR="003D0F38" w:rsidRPr="00D03930" w:rsidRDefault="003D0F38" w:rsidP="00751F7F">
    <w:pPr>
      <w:pStyle w:val="Footer"/>
      <w:jc w:val="center"/>
      <w:rPr>
        <w:b/>
        <w:sz w:val="18"/>
        <w:szCs w:val="18"/>
      </w:rPr>
    </w:pPr>
    <w:r w:rsidRPr="00D03930">
      <w:rPr>
        <w:b/>
        <w:sz w:val="18"/>
        <w:szCs w:val="18"/>
      </w:rPr>
      <w:t>Министарство грађевинарства, саобраћаја и инфраструктуре,</w:t>
    </w:r>
  </w:p>
  <w:p w14:paraId="1084E0A3" w14:textId="77777777" w:rsidR="003D0F38" w:rsidRPr="00AC6B7C" w:rsidRDefault="003D0F38" w:rsidP="00AC6B7C">
    <w:pPr>
      <w:pStyle w:val="Footer"/>
      <w:jc w:val="center"/>
      <w:rPr>
        <w:b/>
        <w:color w:val="000000" w:themeColor="text1"/>
        <w:sz w:val="18"/>
        <w:szCs w:val="18"/>
      </w:rPr>
    </w:pPr>
    <w:r>
      <w:rPr>
        <w:b/>
        <w:sz w:val="18"/>
        <w:szCs w:val="18"/>
      </w:rPr>
      <w:t xml:space="preserve">Београд, Немањина 22-26, </w:t>
    </w:r>
    <w:r w:rsidRPr="00C90C96">
      <w:rPr>
        <w:b/>
        <w:color w:val="000000" w:themeColor="text1"/>
        <w:sz w:val="18"/>
        <w:szCs w:val="18"/>
      </w:rPr>
      <w:t xml:space="preserve">ЈН </w:t>
    </w:r>
    <w:r>
      <w:rPr>
        <w:b/>
        <w:color w:val="000000" w:themeColor="text1"/>
        <w:sz w:val="18"/>
        <w:szCs w:val="18"/>
      </w:rPr>
      <w:t>33</w:t>
    </w:r>
    <w:r w:rsidRPr="00C90C96">
      <w:rPr>
        <w:b/>
        <w:color w:val="000000" w:themeColor="text1"/>
        <w:sz w:val="18"/>
        <w:szCs w:val="18"/>
      </w:rPr>
      <w:t>/</w:t>
    </w:r>
    <w:r>
      <w:rPr>
        <w:b/>
        <w:color w:val="000000" w:themeColor="text1"/>
        <w:sz w:val="18"/>
        <w:szCs w:val="18"/>
        <w:lang w:val="sr-Cyrl-RS"/>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EB0E" w14:textId="77777777" w:rsidR="009E575D" w:rsidRDefault="009E575D" w:rsidP="002C4EAE">
      <w:pPr>
        <w:spacing w:line="240" w:lineRule="auto"/>
      </w:pPr>
      <w:r>
        <w:separator/>
      </w:r>
    </w:p>
  </w:footnote>
  <w:footnote w:type="continuationSeparator" w:id="0">
    <w:p w14:paraId="75842A74" w14:textId="77777777" w:rsidR="009E575D" w:rsidRDefault="009E575D" w:rsidP="002C4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06666660"/>
      <w:docPartObj>
        <w:docPartGallery w:val="Page Numbers (Top of Page)"/>
        <w:docPartUnique/>
      </w:docPartObj>
    </w:sdtPr>
    <w:sdtEndPr/>
    <w:sdtContent>
      <w:p w14:paraId="5CA6CC31" w14:textId="2EF8D3B6" w:rsidR="003D0F38" w:rsidRPr="00333C80" w:rsidRDefault="003D0F38">
        <w:pPr>
          <w:pStyle w:val="Header"/>
          <w:jc w:val="right"/>
          <w:rPr>
            <w:sz w:val="20"/>
            <w:szCs w:val="20"/>
          </w:rPr>
        </w:pPr>
        <w:r w:rsidRPr="00333C80">
          <w:rPr>
            <w:sz w:val="20"/>
            <w:szCs w:val="20"/>
            <w:lang w:val="sr-Cyrl-RS"/>
          </w:rPr>
          <w:t>Страна</w:t>
        </w:r>
        <w:r w:rsidRPr="00333C80">
          <w:rPr>
            <w:sz w:val="20"/>
            <w:szCs w:val="20"/>
          </w:rPr>
          <w:t xml:space="preserve"> </w:t>
        </w:r>
        <w:r w:rsidRPr="00333C80">
          <w:rPr>
            <w:b/>
            <w:bCs/>
            <w:sz w:val="20"/>
            <w:szCs w:val="20"/>
          </w:rPr>
          <w:fldChar w:fldCharType="begin"/>
        </w:r>
        <w:r w:rsidRPr="00333C80">
          <w:rPr>
            <w:b/>
            <w:bCs/>
            <w:sz w:val="20"/>
            <w:szCs w:val="20"/>
          </w:rPr>
          <w:instrText xml:space="preserve"> PAGE </w:instrText>
        </w:r>
        <w:r w:rsidRPr="00333C80">
          <w:rPr>
            <w:b/>
            <w:bCs/>
            <w:sz w:val="20"/>
            <w:szCs w:val="20"/>
          </w:rPr>
          <w:fldChar w:fldCharType="separate"/>
        </w:r>
        <w:r w:rsidR="00B41A12">
          <w:rPr>
            <w:b/>
            <w:bCs/>
            <w:noProof/>
            <w:sz w:val="20"/>
            <w:szCs w:val="20"/>
          </w:rPr>
          <w:t>31</w:t>
        </w:r>
        <w:r w:rsidRPr="00333C80">
          <w:rPr>
            <w:b/>
            <w:bCs/>
            <w:sz w:val="20"/>
            <w:szCs w:val="20"/>
          </w:rPr>
          <w:fldChar w:fldCharType="end"/>
        </w:r>
        <w:r w:rsidRPr="00333C80">
          <w:rPr>
            <w:sz w:val="20"/>
            <w:szCs w:val="20"/>
          </w:rPr>
          <w:t xml:space="preserve"> од </w:t>
        </w:r>
        <w:r w:rsidRPr="00333C80">
          <w:rPr>
            <w:b/>
            <w:bCs/>
            <w:sz w:val="20"/>
            <w:szCs w:val="20"/>
          </w:rPr>
          <w:fldChar w:fldCharType="begin"/>
        </w:r>
        <w:r w:rsidRPr="00333C80">
          <w:rPr>
            <w:b/>
            <w:bCs/>
            <w:sz w:val="20"/>
            <w:szCs w:val="20"/>
          </w:rPr>
          <w:instrText xml:space="preserve"> NUMPAGES  </w:instrText>
        </w:r>
        <w:r w:rsidRPr="00333C80">
          <w:rPr>
            <w:b/>
            <w:bCs/>
            <w:sz w:val="20"/>
            <w:szCs w:val="20"/>
          </w:rPr>
          <w:fldChar w:fldCharType="separate"/>
        </w:r>
        <w:r w:rsidR="00B41A12">
          <w:rPr>
            <w:b/>
            <w:bCs/>
            <w:noProof/>
            <w:sz w:val="20"/>
            <w:szCs w:val="20"/>
          </w:rPr>
          <w:t>37</w:t>
        </w:r>
        <w:r w:rsidRPr="00333C80">
          <w:rPr>
            <w:b/>
            <w:bCs/>
            <w:sz w:val="20"/>
            <w:szCs w:val="20"/>
          </w:rPr>
          <w:fldChar w:fldCharType="end"/>
        </w:r>
      </w:p>
    </w:sdtContent>
  </w:sdt>
  <w:p w14:paraId="05F453DD" w14:textId="77777777" w:rsidR="003D0F38" w:rsidRPr="00333C80" w:rsidRDefault="003D0F38">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7"/>
    <w:multiLevelType w:val="multilevel"/>
    <w:tmpl w:val="894EE889"/>
    <w:lvl w:ilvl="0">
      <w:start w:val="2"/>
      <w:numFmt w:val="bullet"/>
      <w:lvlText w:val="-"/>
      <w:lvlJc w:val="left"/>
      <w:pPr>
        <w:tabs>
          <w:tab w:val="num" w:pos="360"/>
        </w:tabs>
        <w:ind w:left="360" w:firstLine="360"/>
      </w:pPr>
      <w:rPr>
        <w:rFonts w:ascii="Tahoma" w:eastAsia="ヒラギノ角ゴ Pro W3" w:hAnsi="Tahoma"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15:restartNumberingAfterBreak="0">
    <w:nsid w:val="009B763F"/>
    <w:multiLevelType w:val="hybridMultilevel"/>
    <w:tmpl w:val="62861E44"/>
    <w:lvl w:ilvl="0" w:tplc="2840954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34F78"/>
    <w:multiLevelType w:val="hybridMultilevel"/>
    <w:tmpl w:val="ADB0E7A2"/>
    <w:lvl w:ilvl="0" w:tplc="B3EC0FB4">
      <w:start w:val="1"/>
      <w:numFmt w:val="bullet"/>
      <w:lvlText w:val="-"/>
      <w:lvlJc w:val="left"/>
      <w:pPr>
        <w:ind w:left="720" w:hanging="360"/>
      </w:pPr>
      <w:rPr>
        <w:rFonts w:ascii="Times New Roman" w:eastAsia="TimesNewRomanPSMT"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1F6E"/>
    <w:multiLevelType w:val="hybridMultilevel"/>
    <w:tmpl w:val="34949DC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24A9126B"/>
    <w:multiLevelType w:val="hybridMultilevel"/>
    <w:tmpl w:val="82428FD2"/>
    <w:lvl w:ilvl="0" w:tplc="051E8A78">
      <w:start w:val="1"/>
      <w:numFmt w:val="decimal"/>
      <w:lvlText w:val="%1."/>
      <w:lvlJc w:val="left"/>
      <w:pPr>
        <w:ind w:left="10" w:firstLine="0"/>
      </w:pPr>
      <w:rPr>
        <w:rFonts w:ascii="Times New Roman" w:eastAsia="Times New Roman" w:hAnsi="Times New Roman" w:cs="Times New Roman"/>
        <w:b/>
        <w:bCs/>
        <w:i w:val="0"/>
        <w:strike w:val="0"/>
        <w:dstrike w:val="0"/>
        <w:color w:val="000000"/>
        <w:sz w:val="23"/>
        <w:szCs w:val="23"/>
        <w:u w:val="none" w:color="000000"/>
        <w:effect w:val="none"/>
        <w:bdr w:val="none" w:sz="0" w:space="0" w:color="auto" w:frame="1"/>
        <w:vertAlign w:val="baseline"/>
      </w:rPr>
    </w:lvl>
    <w:lvl w:ilvl="1" w:tplc="88049AA2">
      <w:start w:val="1"/>
      <w:numFmt w:val="decimal"/>
      <w:lvlText w:val="(%2)"/>
      <w:lvlJc w:val="left"/>
      <w:pPr>
        <w:ind w:left="108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734E76E">
      <w:start w:val="1"/>
      <w:numFmt w:val="lowerRoman"/>
      <w:lvlText w:val="%3"/>
      <w:lvlJc w:val="left"/>
      <w:pPr>
        <w:ind w:left="16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FBC2DFEC">
      <w:start w:val="1"/>
      <w:numFmt w:val="decimal"/>
      <w:lvlText w:val="%4"/>
      <w:lvlJc w:val="left"/>
      <w:pPr>
        <w:ind w:left="23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E7EEEB2">
      <w:start w:val="1"/>
      <w:numFmt w:val="lowerLetter"/>
      <w:lvlText w:val="%5"/>
      <w:lvlJc w:val="left"/>
      <w:pPr>
        <w:ind w:left="311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048340A">
      <w:start w:val="1"/>
      <w:numFmt w:val="lowerRoman"/>
      <w:lvlText w:val="%6"/>
      <w:lvlJc w:val="left"/>
      <w:pPr>
        <w:ind w:left="383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EBDC013A">
      <w:start w:val="1"/>
      <w:numFmt w:val="decimal"/>
      <w:lvlText w:val="%7"/>
      <w:lvlJc w:val="left"/>
      <w:pPr>
        <w:ind w:left="455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8DE4F9DA">
      <w:start w:val="1"/>
      <w:numFmt w:val="lowerLetter"/>
      <w:lvlText w:val="%8"/>
      <w:lvlJc w:val="left"/>
      <w:pPr>
        <w:ind w:left="527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B35C8688">
      <w:start w:val="1"/>
      <w:numFmt w:val="lowerRoman"/>
      <w:lvlText w:val="%9"/>
      <w:lvlJc w:val="left"/>
      <w:pPr>
        <w:ind w:left="5991"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7" w15:restartNumberingAfterBreak="0">
    <w:nsid w:val="274A6D56"/>
    <w:multiLevelType w:val="singleLevel"/>
    <w:tmpl w:val="AA46B59C"/>
    <w:lvl w:ilvl="0">
      <w:start w:val="1"/>
      <w:numFmt w:val="decimal"/>
      <w:pStyle w:val="ListNumber2"/>
      <w:lvlText w:val="%1."/>
      <w:legacy w:legacy="1" w:legacySpace="0" w:legacyIndent="360"/>
      <w:lvlJc w:val="left"/>
      <w:pPr>
        <w:ind w:left="720" w:hanging="360"/>
      </w:pPr>
    </w:lvl>
  </w:abstractNum>
  <w:abstractNum w:abstractNumId="8"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D5BC4"/>
    <w:multiLevelType w:val="hybridMultilevel"/>
    <w:tmpl w:val="67128FCA"/>
    <w:lvl w:ilvl="0" w:tplc="241A0017">
      <w:start w:val="1"/>
      <w:numFmt w:val="lowerLetter"/>
      <w:lvlText w:val="%1)"/>
      <w:lvlJc w:val="left"/>
      <w:pPr>
        <w:ind w:left="720" w:hanging="360"/>
      </w:pPr>
    </w:lvl>
    <w:lvl w:ilvl="1" w:tplc="241A0001">
      <w:start w:val="1"/>
      <w:numFmt w:val="bullet"/>
      <w:lvlText w:val=""/>
      <w:lvlJc w:val="left"/>
      <w:pPr>
        <w:ind w:left="1440" w:hanging="360"/>
      </w:pPr>
      <w:rPr>
        <w:rFonts w:ascii="Symbol" w:hAnsi="Symbol" w:hint="default"/>
      </w:rPr>
    </w:lvl>
    <w:lvl w:ilvl="2" w:tplc="DA301FF2">
      <w:start w:val="9"/>
      <w:numFmt w:val="decimal"/>
      <w:lvlText w:val="%3."/>
      <w:lvlJc w:val="left"/>
      <w:pPr>
        <w:ind w:left="2340" w:hanging="360"/>
      </w:pPr>
      <w:rPr>
        <w:rFonts w:hint="default"/>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37334EE7"/>
    <w:multiLevelType w:val="hybridMultilevel"/>
    <w:tmpl w:val="11206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FF563C"/>
    <w:multiLevelType w:val="hybridMultilevel"/>
    <w:tmpl w:val="2B06EDE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47D57DED"/>
    <w:multiLevelType w:val="hybridMultilevel"/>
    <w:tmpl w:val="8B1650B8"/>
    <w:lvl w:ilvl="0" w:tplc="081A0005">
      <w:numFmt w:val="bullet"/>
      <w:lvlText w:val="-"/>
      <w:lvlJc w:val="left"/>
      <w:pPr>
        <w:ind w:left="6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F0C59"/>
    <w:multiLevelType w:val="hybridMultilevel"/>
    <w:tmpl w:val="32B22EE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502"/>
        </w:tabs>
        <w:ind w:left="502"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AFD09E9"/>
    <w:multiLevelType w:val="hybridMultilevel"/>
    <w:tmpl w:val="14A0B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3EB2BEA"/>
    <w:multiLevelType w:val="hybridMultilevel"/>
    <w:tmpl w:val="C65085E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57A6541E"/>
    <w:multiLevelType w:val="multilevel"/>
    <w:tmpl w:val="544C4F3E"/>
    <w:lvl w:ilvl="0">
      <w:start w:val="1"/>
      <w:numFmt w:val="decimal"/>
      <w:lvlText w:val="%1."/>
      <w:lvlJc w:val="left"/>
      <w:pPr>
        <w:ind w:left="720" w:hanging="360"/>
      </w:pPr>
      <w:rPr>
        <w:rFonts w:hint="default"/>
      </w:rPr>
    </w:lvl>
    <w:lvl w:ilvl="1">
      <w:start w:val="4"/>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5A203F7D"/>
    <w:multiLevelType w:val="hybridMultilevel"/>
    <w:tmpl w:val="B086ACE6"/>
    <w:lvl w:ilvl="0" w:tplc="080AA6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2C3C64"/>
    <w:multiLevelType w:val="multilevel"/>
    <w:tmpl w:val="0D5824D6"/>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6FB30535"/>
    <w:multiLevelType w:val="hybridMultilevel"/>
    <w:tmpl w:val="037AD00E"/>
    <w:lvl w:ilvl="0" w:tplc="241A0001">
      <w:start w:val="1"/>
      <w:numFmt w:val="bullet"/>
      <w:lvlText w:val=""/>
      <w:lvlJc w:val="left"/>
      <w:pPr>
        <w:ind w:left="1080" w:hanging="360"/>
      </w:pPr>
      <w:rPr>
        <w:rFonts w:ascii="Symbol" w:hAnsi="Symbol" w:hint="default"/>
      </w:rPr>
    </w:lvl>
    <w:lvl w:ilvl="1" w:tplc="241A0003">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8F58B8"/>
    <w:multiLevelType w:val="hybridMultilevel"/>
    <w:tmpl w:val="971EE9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57C66"/>
    <w:multiLevelType w:val="hybridMultilevel"/>
    <w:tmpl w:val="04F812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339B9"/>
    <w:multiLevelType w:val="hybridMultilevel"/>
    <w:tmpl w:val="6A30543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4"/>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1"/>
  </w:num>
  <w:num w:numId="8">
    <w:abstractNumId w:val="16"/>
  </w:num>
  <w:num w:numId="9">
    <w:abstractNumId w:val="20"/>
  </w:num>
  <w:num w:numId="10">
    <w:abstractNumId w:val="11"/>
  </w:num>
  <w:num w:numId="11">
    <w:abstractNumId w:val="9"/>
  </w:num>
  <w:num w:numId="12">
    <w:abstractNumId w:val="14"/>
  </w:num>
  <w:num w:numId="13">
    <w:abstractNumId w:val="10"/>
  </w:num>
  <w:num w:numId="14">
    <w:abstractNumId w:val="13"/>
  </w:num>
  <w:num w:numId="15">
    <w:abstractNumId w:val="23"/>
  </w:num>
  <w:num w:numId="16">
    <w:abstractNumId w:val="2"/>
  </w:num>
  <w:num w:numId="17">
    <w:abstractNumId w:val="12"/>
  </w:num>
  <w:num w:numId="18">
    <w:abstractNumId w:val="19"/>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7"/>
  </w:num>
  <w:num w:numId="22">
    <w:abstractNumId w:val="3"/>
  </w:num>
  <w:num w:numId="23">
    <w:abstractNumId w:val="18"/>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8B1"/>
    <w:rsid w:val="00001ED0"/>
    <w:rsid w:val="00002633"/>
    <w:rsid w:val="000058D4"/>
    <w:rsid w:val="00005A4A"/>
    <w:rsid w:val="00007BAF"/>
    <w:rsid w:val="00011BB7"/>
    <w:rsid w:val="00012CBF"/>
    <w:rsid w:val="00015973"/>
    <w:rsid w:val="000200A1"/>
    <w:rsid w:val="00023D1E"/>
    <w:rsid w:val="000246A1"/>
    <w:rsid w:val="00024A54"/>
    <w:rsid w:val="000256BD"/>
    <w:rsid w:val="00025E4E"/>
    <w:rsid w:val="00027661"/>
    <w:rsid w:val="00030448"/>
    <w:rsid w:val="00030596"/>
    <w:rsid w:val="00035077"/>
    <w:rsid w:val="0003706F"/>
    <w:rsid w:val="000409E7"/>
    <w:rsid w:val="00042EA7"/>
    <w:rsid w:val="00047EE4"/>
    <w:rsid w:val="00055312"/>
    <w:rsid w:val="00055657"/>
    <w:rsid w:val="0006023B"/>
    <w:rsid w:val="000602B9"/>
    <w:rsid w:val="00062482"/>
    <w:rsid w:val="00067FC3"/>
    <w:rsid w:val="000809D7"/>
    <w:rsid w:val="00081CD7"/>
    <w:rsid w:val="000830EA"/>
    <w:rsid w:val="00084E6B"/>
    <w:rsid w:val="00093F6F"/>
    <w:rsid w:val="00096563"/>
    <w:rsid w:val="000A0E9F"/>
    <w:rsid w:val="000A7B80"/>
    <w:rsid w:val="000B077E"/>
    <w:rsid w:val="000B6784"/>
    <w:rsid w:val="000C18BC"/>
    <w:rsid w:val="000C2925"/>
    <w:rsid w:val="000C2A74"/>
    <w:rsid w:val="000C5A43"/>
    <w:rsid w:val="000D4EFC"/>
    <w:rsid w:val="000E1DBE"/>
    <w:rsid w:val="000E4CB2"/>
    <w:rsid w:val="000F3D0E"/>
    <w:rsid w:val="000F5589"/>
    <w:rsid w:val="00100F89"/>
    <w:rsid w:val="00101CA2"/>
    <w:rsid w:val="00102314"/>
    <w:rsid w:val="001040D1"/>
    <w:rsid w:val="001146AF"/>
    <w:rsid w:val="001147E4"/>
    <w:rsid w:val="0012053D"/>
    <w:rsid w:val="00121D46"/>
    <w:rsid w:val="00121D7D"/>
    <w:rsid w:val="00125107"/>
    <w:rsid w:val="00125F9C"/>
    <w:rsid w:val="001278ED"/>
    <w:rsid w:val="00132D87"/>
    <w:rsid w:val="00136249"/>
    <w:rsid w:val="0013734D"/>
    <w:rsid w:val="0013736D"/>
    <w:rsid w:val="00140031"/>
    <w:rsid w:val="00140621"/>
    <w:rsid w:val="00143E26"/>
    <w:rsid w:val="001443A8"/>
    <w:rsid w:val="00144BF5"/>
    <w:rsid w:val="00145187"/>
    <w:rsid w:val="001546B7"/>
    <w:rsid w:val="0015671D"/>
    <w:rsid w:val="00157440"/>
    <w:rsid w:val="00160948"/>
    <w:rsid w:val="00160B90"/>
    <w:rsid w:val="00162716"/>
    <w:rsid w:val="001720E9"/>
    <w:rsid w:val="00174827"/>
    <w:rsid w:val="001770C9"/>
    <w:rsid w:val="0018562E"/>
    <w:rsid w:val="001878AF"/>
    <w:rsid w:val="001929EA"/>
    <w:rsid w:val="00196906"/>
    <w:rsid w:val="001A3F54"/>
    <w:rsid w:val="001A7F7B"/>
    <w:rsid w:val="001B183D"/>
    <w:rsid w:val="001B5D78"/>
    <w:rsid w:val="001C0FDA"/>
    <w:rsid w:val="001C24BA"/>
    <w:rsid w:val="001C331D"/>
    <w:rsid w:val="001C53A3"/>
    <w:rsid w:val="001C74F9"/>
    <w:rsid w:val="001D09EA"/>
    <w:rsid w:val="001D2533"/>
    <w:rsid w:val="001D2A5B"/>
    <w:rsid w:val="001D2E7F"/>
    <w:rsid w:val="001D3692"/>
    <w:rsid w:val="001D4631"/>
    <w:rsid w:val="001E3FC3"/>
    <w:rsid w:val="001E43FC"/>
    <w:rsid w:val="001F0716"/>
    <w:rsid w:val="001F3A53"/>
    <w:rsid w:val="002031AC"/>
    <w:rsid w:val="002061CD"/>
    <w:rsid w:val="0020788F"/>
    <w:rsid w:val="002115B0"/>
    <w:rsid w:val="00214A77"/>
    <w:rsid w:val="002151EF"/>
    <w:rsid w:val="00223FDF"/>
    <w:rsid w:val="00225046"/>
    <w:rsid w:val="002343E9"/>
    <w:rsid w:val="002358C2"/>
    <w:rsid w:val="00236130"/>
    <w:rsid w:val="0023746D"/>
    <w:rsid w:val="00241240"/>
    <w:rsid w:val="0024589E"/>
    <w:rsid w:val="00246843"/>
    <w:rsid w:val="0025268F"/>
    <w:rsid w:val="00256221"/>
    <w:rsid w:val="002627CA"/>
    <w:rsid w:val="002631FE"/>
    <w:rsid w:val="00263F62"/>
    <w:rsid w:val="00270EAD"/>
    <w:rsid w:val="00271C33"/>
    <w:rsid w:val="00276F3E"/>
    <w:rsid w:val="002770A0"/>
    <w:rsid w:val="00280373"/>
    <w:rsid w:val="00281F07"/>
    <w:rsid w:val="00284489"/>
    <w:rsid w:val="00284E2C"/>
    <w:rsid w:val="002854E2"/>
    <w:rsid w:val="00285682"/>
    <w:rsid w:val="00285E99"/>
    <w:rsid w:val="002860A0"/>
    <w:rsid w:val="00292C18"/>
    <w:rsid w:val="002953C9"/>
    <w:rsid w:val="002979C8"/>
    <w:rsid w:val="002A1602"/>
    <w:rsid w:val="002B3101"/>
    <w:rsid w:val="002B3BA7"/>
    <w:rsid w:val="002B4FF9"/>
    <w:rsid w:val="002B6923"/>
    <w:rsid w:val="002C0427"/>
    <w:rsid w:val="002C0A4C"/>
    <w:rsid w:val="002C287A"/>
    <w:rsid w:val="002C3750"/>
    <w:rsid w:val="002C395B"/>
    <w:rsid w:val="002C4EAE"/>
    <w:rsid w:val="002C524E"/>
    <w:rsid w:val="002C7B6C"/>
    <w:rsid w:val="002D1C7F"/>
    <w:rsid w:val="002D5DF5"/>
    <w:rsid w:val="002E0C71"/>
    <w:rsid w:val="002E3C35"/>
    <w:rsid w:val="002E5124"/>
    <w:rsid w:val="002E5926"/>
    <w:rsid w:val="002E5C3A"/>
    <w:rsid w:val="002F1281"/>
    <w:rsid w:val="002F1296"/>
    <w:rsid w:val="002F222E"/>
    <w:rsid w:val="002F7C78"/>
    <w:rsid w:val="00300570"/>
    <w:rsid w:val="00300925"/>
    <w:rsid w:val="003049BC"/>
    <w:rsid w:val="00304A17"/>
    <w:rsid w:val="00306C92"/>
    <w:rsid w:val="00310809"/>
    <w:rsid w:val="0031385A"/>
    <w:rsid w:val="003142DA"/>
    <w:rsid w:val="003154C8"/>
    <w:rsid w:val="0032119C"/>
    <w:rsid w:val="00322C83"/>
    <w:rsid w:val="00323CFA"/>
    <w:rsid w:val="003243FD"/>
    <w:rsid w:val="00326FDC"/>
    <w:rsid w:val="003314B1"/>
    <w:rsid w:val="00333C80"/>
    <w:rsid w:val="00341F13"/>
    <w:rsid w:val="00344CEC"/>
    <w:rsid w:val="0034587E"/>
    <w:rsid w:val="00346F93"/>
    <w:rsid w:val="003509D6"/>
    <w:rsid w:val="00353E17"/>
    <w:rsid w:val="00354E11"/>
    <w:rsid w:val="00355B05"/>
    <w:rsid w:val="003604CD"/>
    <w:rsid w:val="0036204B"/>
    <w:rsid w:val="003628E0"/>
    <w:rsid w:val="003638D0"/>
    <w:rsid w:val="00373A01"/>
    <w:rsid w:val="00375052"/>
    <w:rsid w:val="0037523C"/>
    <w:rsid w:val="00376E06"/>
    <w:rsid w:val="003817AF"/>
    <w:rsid w:val="003832A2"/>
    <w:rsid w:val="00384623"/>
    <w:rsid w:val="00384B7E"/>
    <w:rsid w:val="003854C2"/>
    <w:rsid w:val="00385AF4"/>
    <w:rsid w:val="00386802"/>
    <w:rsid w:val="003A2C6E"/>
    <w:rsid w:val="003A5331"/>
    <w:rsid w:val="003A628F"/>
    <w:rsid w:val="003B1DBB"/>
    <w:rsid w:val="003B3A71"/>
    <w:rsid w:val="003C47A1"/>
    <w:rsid w:val="003C4F13"/>
    <w:rsid w:val="003C59EA"/>
    <w:rsid w:val="003D0F38"/>
    <w:rsid w:val="003D21A0"/>
    <w:rsid w:val="003D6887"/>
    <w:rsid w:val="003E3297"/>
    <w:rsid w:val="003E3EF4"/>
    <w:rsid w:val="003E5CD5"/>
    <w:rsid w:val="003E7DE9"/>
    <w:rsid w:val="003E7F0E"/>
    <w:rsid w:val="003F1F8F"/>
    <w:rsid w:val="003F3C2E"/>
    <w:rsid w:val="003F6613"/>
    <w:rsid w:val="0040058D"/>
    <w:rsid w:val="00401C91"/>
    <w:rsid w:val="00403103"/>
    <w:rsid w:val="0040342B"/>
    <w:rsid w:val="004039CE"/>
    <w:rsid w:val="00407E7A"/>
    <w:rsid w:val="0041037A"/>
    <w:rsid w:val="004137DF"/>
    <w:rsid w:val="004163ED"/>
    <w:rsid w:val="00416F99"/>
    <w:rsid w:val="00424F98"/>
    <w:rsid w:val="00430272"/>
    <w:rsid w:val="00430C08"/>
    <w:rsid w:val="00430FBA"/>
    <w:rsid w:val="004341A2"/>
    <w:rsid w:val="004369BB"/>
    <w:rsid w:val="00436D1E"/>
    <w:rsid w:val="00442F9B"/>
    <w:rsid w:val="00443124"/>
    <w:rsid w:val="00443FD2"/>
    <w:rsid w:val="0044537E"/>
    <w:rsid w:val="004458E9"/>
    <w:rsid w:val="004464F4"/>
    <w:rsid w:val="004505B6"/>
    <w:rsid w:val="00452F82"/>
    <w:rsid w:val="0045437C"/>
    <w:rsid w:val="004548EC"/>
    <w:rsid w:val="00455067"/>
    <w:rsid w:val="004569FD"/>
    <w:rsid w:val="00462A6C"/>
    <w:rsid w:val="00471206"/>
    <w:rsid w:val="00473F44"/>
    <w:rsid w:val="004749B6"/>
    <w:rsid w:val="00475CD0"/>
    <w:rsid w:val="00481438"/>
    <w:rsid w:val="00481AB4"/>
    <w:rsid w:val="00482019"/>
    <w:rsid w:val="0048218E"/>
    <w:rsid w:val="004829EA"/>
    <w:rsid w:val="0048453A"/>
    <w:rsid w:val="0048497F"/>
    <w:rsid w:val="00484DD7"/>
    <w:rsid w:val="00485C12"/>
    <w:rsid w:val="0049024E"/>
    <w:rsid w:val="00490755"/>
    <w:rsid w:val="004911FB"/>
    <w:rsid w:val="00491BC5"/>
    <w:rsid w:val="0049254B"/>
    <w:rsid w:val="004976EC"/>
    <w:rsid w:val="00497A6C"/>
    <w:rsid w:val="004A2303"/>
    <w:rsid w:val="004A37CD"/>
    <w:rsid w:val="004A5CD2"/>
    <w:rsid w:val="004B6CC4"/>
    <w:rsid w:val="004B78B1"/>
    <w:rsid w:val="004C1FCC"/>
    <w:rsid w:val="004C3BC2"/>
    <w:rsid w:val="004C43BD"/>
    <w:rsid w:val="004C53F7"/>
    <w:rsid w:val="004D2E66"/>
    <w:rsid w:val="004D49B0"/>
    <w:rsid w:val="004D4DF0"/>
    <w:rsid w:val="004D792E"/>
    <w:rsid w:val="004E1170"/>
    <w:rsid w:val="004E1377"/>
    <w:rsid w:val="004E26E4"/>
    <w:rsid w:val="004E3533"/>
    <w:rsid w:val="004E3E56"/>
    <w:rsid w:val="004F18EB"/>
    <w:rsid w:val="004F3E15"/>
    <w:rsid w:val="004F7521"/>
    <w:rsid w:val="004F7523"/>
    <w:rsid w:val="004F7AE8"/>
    <w:rsid w:val="004F7C89"/>
    <w:rsid w:val="0050018D"/>
    <w:rsid w:val="005009BB"/>
    <w:rsid w:val="005013FE"/>
    <w:rsid w:val="00501D77"/>
    <w:rsid w:val="00504D21"/>
    <w:rsid w:val="00505B31"/>
    <w:rsid w:val="0050643F"/>
    <w:rsid w:val="00506E9B"/>
    <w:rsid w:val="00513969"/>
    <w:rsid w:val="00515566"/>
    <w:rsid w:val="00516FDA"/>
    <w:rsid w:val="00521F28"/>
    <w:rsid w:val="00524065"/>
    <w:rsid w:val="00524854"/>
    <w:rsid w:val="00530ED4"/>
    <w:rsid w:val="00532020"/>
    <w:rsid w:val="005327C1"/>
    <w:rsid w:val="00534EA3"/>
    <w:rsid w:val="0053522D"/>
    <w:rsid w:val="005401FC"/>
    <w:rsid w:val="005516C2"/>
    <w:rsid w:val="00552401"/>
    <w:rsid w:val="00554221"/>
    <w:rsid w:val="00557F4A"/>
    <w:rsid w:val="00560229"/>
    <w:rsid w:val="00562B6A"/>
    <w:rsid w:val="00565799"/>
    <w:rsid w:val="005666CE"/>
    <w:rsid w:val="00571910"/>
    <w:rsid w:val="00576BE1"/>
    <w:rsid w:val="00577B17"/>
    <w:rsid w:val="00584E1D"/>
    <w:rsid w:val="00585C61"/>
    <w:rsid w:val="00590166"/>
    <w:rsid w:val="00590641"/>
    <w:rsid w:val="005914EF"/>
    <w:rsid w:val="00592A41"/>
    <w:rsid w:val="005A5DA3"/>
    <w:rsid w:val="005B0136"/>
    <w:rsid w:val="005B0178"/>
    <w:rsid w:val="005B0E64"/>
    <w:rsid w:val="005B12D9"/>
    <w:rsid w:val="005B6867"/>
    <w:rsid w:val="005C0915"/>
    <w:rsid w:val="005C2B69"/>
    <w:rsid w:val="005D191B"/>
    <w:rsid w:val="005D4D6F"/>
    <w:rsid w:val="005D578B"/>
    <w:rsid w:val="005D679D"/>
    <w:rsid w:val="005D70CF"/>
    <w:rsid w:val="005D74C8"/>
    <w:rsid w:val="005E10C9"/>
    <w:rsid w:val="005E16A2"/>
    <w:rsid w:val="005E1DDF"/>
    <w:rsid w:val="005E3B4E"/>
    <w:rsid w:val="005E5C13"/>
    <w:rsid w:val="005E700F"/>
    <w:rsid w:val="005E71B8"/>
    <w:rsid w:val="005F1B73"/>
    <w:rsid w:val="005F7DFD"/>
    <w:rsid w:val="005F7FB6"/>
    <w:rsid w:val="00600B8C"/>
    <w:rsid w:val="0060576F"/>
    <w:rsid w:val="00607271"/>
    <w:rsid w:val="00607845"/>
    <w:rsid w:val="00610BA5"/>
    <w:rsid w:val="00610D3D"/>
    <w:rsid w:val="0061263C"/>
    <w:rsid w:val="006135EE"/>
    <w:rsid w:val="00620C94"/>
    <w:rsid w:val="00621928"/>
    <w:rsid w:val="00621B35"/>
    <w:rsid w:val="00623713"/>
    <w:rsid w:val="0062594F"/>
    <w:rsid w:val="00625965"/>
    <w:rsid w:val="00625BD8"/>
    <w:rsid w:val="00632453"/>
    <w:rsid w:val="00632ABD"/>
    <w:rsid w:val="006346D6"/>
    <w:rsid w:val="0063567B"/>
    <w:rsid w:val="00635855"/>
    <w:rsid w:val="00642F1F"/>
    <w:rsid w:val="0064396F"/>
    <w:rsid w:val="00645685"/>
    <w:rsid w:val="00645696"/>
    <w:rsid w:val="00650462"/>
    <w:rsid w:val="00654583"/>
    <w:rsid w:val="006549CF"/>
    <w:rsid w:val="00661082"/>
    <w:rsid w:val="006658D2"/>
    <w:rsid w:val="00666C3D"/>
    <w:rsid w:val="00672248"/>
    <w:rsid w:val="00675F15"/>
    <w:rsid w:val="00676D69"/>
    <w:rsid w:val="00681D45"/>
    <w:rsid w:val="00682EA8"/>
    <w:rsid w:val="0068482E"/>
    <w:rsid w:val="00686504"/>
    <w:rsid w:val="00687376"/>
    <w:rsid w:val="0069015F"/>
    <w:rsid w:val="00690B55"/>
    <w:rsid w:val="00690E0E"/>
    <w:rsid w:val="00691458"/>
    <w:rsid w:val="00695B5D"/>
    <w:rsid w:val="006A1159"/>
    <w:rsid w:val="006A7C3C"/>
    <w:rsid w:val="006B312D"/>
    <w:rsid w:val="006B627A"/>
    <w:rsid w:val="006B7E89"/>
    <w:rsid w:val="006C1FE1"/>
    <w:rsid w:val="006C3D7C"/>
    <w:rsid w:val="006C4BDE"/>
    <w:rsid w:val="006D156D"/>
    <w:rsid w:val="006D2AB6"/>
    <w:rsid w:val="006D5610"/>
    <w:rsid w:val="006E0DB0"/>
    <w:rsid w:val="006E1DEC"/>
    <w:rsid w:val="006E661E"/>
    <w:rsid w:val="006E7CC5"/>
    <w:rsid w:val="006F3918"/>
    <w:rsid w:val="006F5DC7"/>
    <w:rsid w:val="006F641A"/>
    <w:rsid w:val="006F7CF6"/>
    <w:rsid w:val="007010D0"/>
    <w:rsid w:val="0070631A"/>
    <w:rsid w:val="00706E0C"/>
    <w:rsid w:val="00710C32"/>
    <w:rsid w:val="007136A9"/>
    <w:rsid w:val="00715425"/>
    <w:rsid w:val="0071584F"/>
    <w:rsid w:val="00717F40"/>
    <w:rsid w:val="007250D7"/>
    <w:rsid w:val="0072547D"/>
    <w:rsid w:val="007256B8"/>
    <w:rsid w:val="00725FF0"/>
    <w:rsid w:val="00726646"/>
    <w:rsid w:val="0073253D"/>
    <w:rsid w:val="00732684"/>
    <w:rsid w:val="0073396F"/>
    <w:rsid w:val="0073496B"/>
    <w:rsid w:val="00734F0D"/>
    <w:rsid w:val="0073553E"/>
    <w:rsid w:val="00735C98"/>
    <w:rsid w:val="0074044A"/>
    <w:rsid w:val="007460E9"/>
    <w:rsid w:val="0074749A"/>
    <w:rsid w:val="00751F7F"/>
    <w:rsid w:val="00752B6B"/>
    <w:rsid w:val="00753B5D"/>
    <w:rsid w:val="007562C0"/>
    <w:rsid w:val="00765AD4"/>
    <w:rsid w:val="00772079"/>
    <w:rsid w:val="00773AA3"/>
    <w:rsid w:val="0077665C"/>
    <w:rsid w:val="00780A7E"/>
    <w:rsid w:val="0078238F"/>
    <w:rsid w:val="00786712"/>
    <w:rsid w:val="00786850"/>
    <w:rsid w:val="00787016"/>
    <w:rsid w:val="00787119"/>
    <w:rsid w:val="00791179"/>
    <w:rsid w:val="007915A8"/>
    <w:rsid w:val="007917E3"/>
    <w:rsid w:val="007953A5"/>
    <w:rsid w:val="00795DF9"/>
    <w:rsid w:val="00797DDD"/>
    <w:rsid w:val="007A1E4A"/>
    <w:rsid w:val="007A36D0"/>
    <w:rsid w:val="007A5605"/>
    <w:rsid w:val="007A64B8"/>
    <w:rsid w:val="007A6D3B"/>
    <w:rsid w:val="007B0978"/>
    <w:rsid w:val="007B145D"/>
    <w:rsid w:val="007B67BC"/>
    <w:rsid w:val="007B6C65"/>
    <w:rsid w:val="007B70E3"/>
    <w:rsid w:val="007C15BF"/>
    <w:rsid w:val="007C23E3"/>
    <w:rsid w:val="007C32C9"/>
    <w:rsid w:val="007D019E"/>
    <w:rsid w:val="007D2A0E"/>
    <w:rsid w:val="007D5FF5"/>
    <w:rsid w:val="007D673A"/>
    <w:rsid w:val="007E0AFF"/>
    <w:rsid w:val="007E24A6"/>
    <w:rsid w:val="007E2E92"/>
    <w:rsid w:val="007E3339"/>
    <w:rsid w:val="007E3E90"/>
    <w:rsid w:val="007E5A71"/>
    <w:rsid w:val="007E6AF5"/>
    <w:rsid w:val="007E6B44"/>
    <w:rsid w:val="007F048E"/>
    <w:rsid w:val="007F33F5"/>
    <w:rsid w:val="007F4BC4"/>
    <w:rsid w:val="008023E2"/>
    <w:rsid w:val="008035AD"/>
    <w:rsid w:val="008049A9"/>
    <w:rsid w:val="0080557F"/>
    <w:rsid w:val="00810116"/>
    <w:rsid w:val="0081217C"/>
    <w:rsid w:val="00814766"/>
    <w:rsid w:val="00815F25"/>
    <w:rsid w:val="008165AC"/>
    <w:rsid w:val="00816B12"/>
    <w:rsid w:val="00820F9A"/>
    <w:rsid w:val="00821600"/>
    <w:rsid w:val="00822861"/>
    <w:rsid w:val="00823D5D"/>
    <w:rsid w:val="00823E9A"/>
    <w:rsid w:val="008242ED"/>
    <w:rsid w:val="00826899"/>
    <w:rsid w:val="00833522"/>
    <w:rsid w:val="00834614"/>
    <w:rsid w:val="00844C12"/>
    <w:rsid w:val="008462C3"/>
    <w:rsid w:val="008474AB"/>
    <w:rsid w:val="008477DD"/>
    <w:rsid w:val="00847C56"/>
    <w:rsid w:val="00855B5A"/>
    <w:rsid w:val="00856286"/>
    <w:rsid w:val="00857857"/>
    <w:rsid w:val="00860525"/>
    <w:rsid w:val="008617B2"/>
    <w:rsid w:val="00866C83"/>
    <w:rsid w:val="008726B3"/>
    <w:rsid w:val="008757AD"/>
    <w:rsid w:val="00876F9F"/>
    <w:rsid w:val="00880390"/>
    <w:rsid w:val="008815FD"/>
    <w:rsid w:val="00882B4A"/>
    <w:rsid w:val="008833B1"/>
    <w:rsid w:val="0088536B"/>
    <w:rsid w:val="0089008C"/>
    <w:rsid w:val="008960BC"/>
    <w:rsid w:val="008964AF"/>
    <w:rsid w:val="0089704C"/>
    <w:rsid w:val="008A0CA5"/>
    <w:rsid w:val="008A1545"/>
    <w:rsid w:val="008A187C"/>
    <w:rsid w:val="008A4A0F"/>
    <w:rsid w:val="008A4F6B"/>
    <w:rsid w:val="008A5D50"/>
    <w:rsid w:val="008A625E"/>
    <w:rsid w:val="008B0FA6"/>
    <w:rsid w:val="008B55AF"/>
    <w:rsid w:val="008B6FAC"/>
    <w:rsid w:val="008B733A"/>
    <w:rsid w:val="008C0D3D"/>
    <w:rsid w:val="008C4B5F"/>
    <w:rsid w:val="008C504B"/>
    <w:rsid w:val="008C602F"/>
    <w:rsid w:val="008C6173"/>
    <w:rsid w:val="008C719D"/>
    <w:rsid w:val="008C7947"/>
    <w:rsid w:val="008C7D31"/>
    <w:rsid w:val="008D09EB"/>
    <w:rsid w:val="008D292A"/>
    <w:rsid w:val="008D5305"/>
    <w:rsid w:val="008D687B"/>
    <w:rsid w:val="008D6DBF"/>
    <w:rsid w:val="008E0A3D"/>
    <w:rsid w:val="008E13F1"/>
    <w:rsid w:val="008E2888"/>
    <w:rsid w:val="008E4173"/>
    <w:rsid w:val="008E6A62"/>
    <w:rsid w:val="008E74EB"/>
    <w:rsid w:val="008F2EBA"/>
    <w:rsid w:val="008F3ADD"/>
    <w:rsid w:val="008F3F3D"/>
    <w:rsid w:val="008F55B3"/>
    <w:rsid w:val="008F6A3D"/>
    <w:rsid w:val="008F75B6"/>
    <w:rsid w:val="008F7705"/>
    <w:rsid w:val="00902490"/>
    <w:rsid w:val="00902D38"/>
    <w:rsid w:val="009052D5"/>
    <w:rsid w:val="00905658"/>
    <w:rsid w:val="009056B7"/>
    <w:rsid w:val="00912438"/>
    <w:rsid w:val="009133EC"/>
    <w:rsid w:val="0091408C"/>
    <w:rsid w:val="0092299E"/>
    <w:rsid w:val="00924784"/>
    <w:rsid w:val="009247D6"/>
    <w:rsid w:val="0092504F"/>
    <w:rsid w:val="0092640B"/>
    <w:rsid w:val="0093100D"/>
    <w:rsid w:val="00932FD6"/>
    <w:rsid w:val="009355E3"/>
    <w:rsid w:val="00935BF3"/>
    <w:rsid w:val="009363C8"/>
    <w:rsid w:val="00937A02"/>
    <w:rsid w:val="00937B6E"/>
    <w:rsid w:val="00946BDF"/>
    <w:rsid w:val="0095369C"/>
    <w:rsid w:val="00953F9F"/>
    <w:rsid w:val="00962DBD"/>
    <w:rsid w:val="009655A8"/>
    <w:rsid w:val="00965F8B"/>
    <w:rsid w:val="00972E63"/>
    <w:rsid w:val="009800B3"/>
    <w:rsid w:val="00981451"/>
    <w:rsid w:val="0098571B"/>
    <w:rsid w:val="00990B20"/>
    <w:rsid w:val="00992BF1"/>
    <w:rsid w:val="00997596"/>
    <w:rsid w:val="00997DDC"/>
    <w:rsid w:val="009A13FF"/>
    <w:rsid w:val="009A2367"/>
    <w:rsid w:val="009A38EE"/>
    <w:rsid w:val="009A5216"/>
    <w:rsid w:val="009A7533"/>
    <w:rsid w:val="009B0760"/>
    <w:rsid w:val="009B1774"/>
    <w:rsid w:val="009B3376"/>
    <w:rsid w:val="009B797A"/>
    <w:rsid w:val="009B7A94"/>
    <w:rsid w:val="009C39A9"/>
    <w:rsid w:val="009C627A"/>
    <w:rsid w:val="009C6424"/>
    <w:rsid w:val="009C7C27"/>
    <w:rsid w:val="009D10EF"/>
    <w:rsid w:val="009D28C0"/>
    <w:rsid w:val="009D594C"/>
    <w:rsid w:val="009D6192"/>
    <w:rsid w:val="009D707E"/>
    <w:rsid w:val="009E008D"/>
    <w:rsid w:val="009E24F6"/>
    <w:rsid w:val="009E2B44"/>
    <w:rsid w:val="009E36A3"/>
    <w:rsid w:val="009E575D"/>
    <w:rsid w:val="009F1FD9"/>
    <w:rsid w:val="009F3A46"/>
    <w:rsid w:val="009F538F"/>
    <w:rsid w:val="00A04680"/>
    <w:rsid w:val="00A05A66"/>
    <w:rsid w:val="00A065A9"/>
    <w:rsid w:val="00A06830"/>
    <w:rsid w:val="00A06CFE"/>
    <w:rsid w:val="00A07759"/>
    <w:rsid w:val="00A135FF"/>
    <w:rsid w:val="00A1564D"/>
    <w:rsid w:val="00A15C8B"/>
    <w:rsid w:val="00A17BB7"/>
    <w:rsid w:val="00A2184E"/>
    <w:rsid w:val="00A22967"/>
    <w:rsid w:val="00A2329B"/>
    <w:rsid w:val="00A278BC"/>
    <w:rsid w:val="00A27F81"/>
    <w:rsid w:val="00A31EA1"/>
    <w:rsid w:val="00A323AF"/>
    <w:rsid w:val="00A3291F"/>
    <w:rsid w:val="00A354D4"/>
    <w:rsid w:val="00A3656A"/>
    <w:rsid w:val="00A37238"/>
    <w:rsid w:val="00A40D9F"/>
    <w:rsid w:val="00A4261A"/>
    <w:rsid w:val="00A43CC6"/>
    <w:rsid w:val="00A574F6"/>
    <w:rsid w:val="00A603C2"/>
    <w:rsid w:val="00A647EA"/>
    <w:rsid w:val="00A64DB1"/>
    <w:rsid w:val="00A66688"/>
    <w:rsid w:val="00A7043B"/>
    <w:rsid w:val="00A76A41"/>
    <w:rsid w:val="00A77609"/>
    <w:rsid w:val="00A82878"/>
    <w:rsid w:val="00A82D79"/>
    <w:rsid w:val="00A835DF"/>
    <w:rsid w:val="00A8533A"/>
    <w:rsid w:val="00A92355"/>
    <w:rsid w:val="00A93032"/>
    <w:rsid w:val="00A93212"/>
    <w:rsid w:val="00A94A7E"/>
    <w:rsid w:val="00A96BAE"/>
    <w:rsid w:val="00AA293C"/>
    <w:rsid w:val="00AA4E35"/>
    <w:rsid w:val="00AA6871"/>
    <w:rsid w:val="00AA785C"/>
    <w:rsid w:val="00AB14C6"/>
    <w:rsid w:val="00AB1CFC"/>
    <w:rsid w:val="00AB75C1"/>
    <w:rsid w:val="00AB7826"/>
    <w:rsid w:val="00AC3BCF"/>
    <w:rsid w:val="00AC6B7C"/>
    <w:rsid w:val="00AC7217"/>
    <w:rsid w:val="00AD0666"/>
    <w:rsid w:val="00AD0FCF"/>
    <w:rsid w:val="00AD62A3"/>
    <w:rsid w:val="00AE5A2F"/>
    <w:rsid w:val="00AF0E7F"/>
    <w:rsid w:val="00AF479B"/>
    <w:rsid w:val="00AF6C9D"/>
    <w:rsid w:val="00AF74BD"/>
    <w:rsid w:val="00AF7FB8"/>
    <w:rsid w:val="00B01A95"/>
    <w:rsid w:val="00B034B5"/>
    <w:rsid w:val="00B052FE"/>
    <w:rsid w:val="00B0659D"/>
    <w:rsid w:val="00B06E08"/>
    <w:rsid w:val="00B07FF7"/>
    <w:rsid w:val="00B107DF"/>
    <w:rsid w:val="00B11A47"/>
    <w:rsid w:val="00B128D4"/>
    <w:rsid w:val="00B1391C"/>
    <w:rsid w:val="00B148AE"/>
    <w:rsid w:val="00B175BF"/>
    <w:rsid w:val="00B176D7"/>
    <w:rsid w:val="00B17E3B"/>
    <w:rsid w:val="00B2274F"/>
    <w:rsid w:val="00B2561B"/>
    <w:rsid w:val="00B31C29"/>
    <w:rsid w:val="00B34EC8"/>
    <w:rsid w:val="00B37342"/>
    <w:rsid w:val="00B41A12"/>
    <w:rsid w:val="00B41A56"/>
    <w:rsid w:val="00B42DEC"/>
    <w:rsid w:val="00B43790"/>
    <w:rsid w:val="00B46A66"/>
    <w:rsid w:val="00B51FF0"/>
    <w:rsid w:val="00B52D00"/>
    <w:rsid w:val="00B55189"/>
    <w:rsid w:val="00B563DF"/>
    <w:rsid w:val="00B63920"/>
    <w:rsid w:val="00B64128"/>
    <w:rsid w:val="00B65AC6"/>
    <w:rsid w:val="00B66707"/>
    <w:rsid w:val="00B674A5"/>
    <w:rsid w:val="00B71EB1"/>
    <w:rsid w:val="00B74FB2"/>
    <w:rsid w:val="00B75CC0"/>
    <w:rsid w:val="00B81B2C"/>
    <w:rsid w:val="00B90FE9"/>
    <w:rsid w:val="00B9197F"/>
    <w:rsid w:val="00B92EF3"/>
    <w:rsid w:val="00B93C24"/>
    <w:rsid w:val="00B94A8D"/>
    <w:rsid w:val="00B96E4E"/>
    <w:rsid w:val="00B979F9"/>
    <w:rsid w:val="00B97AFE"/>
    <w:rsid w:val="00BA3D12"/>
    <w:rsid w:val="00BA606C"/>
    <w:rsid w:val="00BA6657"/>
    <w:rsid w:val="00BA7E17"/>
    <w:rsid w:val="00BB63CE"/>
    <w:rsid w:val="00BB702B"/>
    <w:rsid w:val="00BD0E82"/>
    <w:rsid w:val="00BD46F4"/>
    <w:rsid w:val="00BE04F2"/>
    <w:rsid w:val="00BE215D"/>
    <w:rsid w:val="00BE2288"/>
    <w:rsid w:val="00BE7545"/>
    <w:rsid w:val="00BF0571"/>
    <w:rsid w:val="00BF2B84"/>
    <w:rsid w:val="00BF2BB9"/>
    <w:rsid w:val="00BF370F"/>
    <w:rsid w:val="00BF4115"/>
    <w:rsid w:val="00BF5902"/>
    <w:rsid w:val="00BF65A1"/>
    <w:rsid w:val="00BF6CF9"/>
    <w:rsid w:val="00BF6F8E"/>
    <w:rsid w:val="00C01514"/>
    <w:rsid w:val="00C25965"/>
    <w:rsid w:val="00C26563"/>
    <w:rsid w:val="00C26B3B"/>
    <w:rsid w:val="00C26BD6"/>
    <w:rsid w:val="00C2778D"/>
    <w:rsid w:val="00C32C39"/>
    <w:rsid w:val="00C41870"/>
    <w:rsid w:val="00C41BD9"/>
    <w:rsid w:val="00C459F0"/>
    <w:rsid w:val="00C51D9C"/>
    <w:rsid w:val="00C54E36"/>
    <w:rsid w:val="00C57B0A"/>
    <w:rsid w:val="00C57DB7"/>
    <w:rsid w:val="00C634DC"/>
    <w:rsid w:val="00C63F9A"/>
    <w:rsid w:val="00C73AC1"/>
    <w:rsid w:val="00C80D88"/>
    <w:rsid w:val="00C81BB7"/>
    <w:rsid w:val="00C82A83"/>
    <w:rsid w:val="00C86373"/>
    <w:rsid w:val="00C8652A"/>
    <w:rsid w:val="00C8744F"/>
    <w:rsid w:val="00C90C96"/>
    <w:rsid w:val="00C9148F"/>
    <w:rsid w:val="00C914E6"/>
    <w:rsid w:val="00C91890"/>
    <w:rsid w:val="00C91897"/>
    <w:rsid w:val="00C93059"/>
    <w:rsid w:val="00C94E23"/>
    <w:rsid w:val="00C95203"/>
    <w:rsid w:val="00C97716"/>
    <w:rsid w:val="00C97C25"/>
    <w:rsid w:val="00CA50E5"/>
    <w:rsid w:val="00CB0539"/>
    <w:rsid w:val="00CB1CEA"/>
    <w:rsid w:val="00CB5096"/>
    <w:rsid w:val="00CC083D"/>
    <w:rsid w:val="00CC286C"/>
    <w:rsid w:val="00CC3453"/>
    <w:rsid w:val="00CC3E2A"/>
    <w:rsid w:val="00CC3FCD"/>
    <w:rsid w:val="00CC47E4"/>
    <w:rsid w:val="00CD4774"/>
    <w:rsid w:val="00CD47CB"/>
    <w:rsid w:val="00CD5410"/>
    <w:rsid w:val="00CD772A"/>
    <w:rsid w:val="00CE3359"/>
    <w:rsid w:val="00CE3A7B"/>
    <w:rsid w:val="00CE5526"/>
    <w:rsid w:val="00CE63FC"/>
    <w:rsid w:val="00CE7DD3"/>
    <w:rsid w:val="00CF1346"/>
    <w:rsid w:val="00CF18E0"/>
    <w:rsid w:val="00CF2A75"/>
    <w:rsid w:val="00CF6620"/>
    <w:rsid w:val="00D00962"/>
    <w:rsid w:val="00D00A51"/>
    <w:rsid w:val="00D05133"/>
    <w:rsid w:val="00D07A56"/>
    <w:rsid w:val="00D1046D"/>
    <w:rsid w:val="00D13611"/>
    <w:rsid w:val="00D14F7E"/>
    <w:rsid w:val="00D1679B"/>
    <w:rsid w:val="00D22077"/>
    <w:rsid w:val="00D23FFC"/>
    <w:rsid w:val="00D24A5B"/>
    <w:rsid w:val="00D24E7A"/>
    <w:rsid w:val="00D368D8"/>
    <w:rsid w:val="00D36E29"/>
    <w:rsid w:val="00D37092"/>
    <w:rsid w:val="00D41098"/>
    <w:rsid w:val="00D4155E"/>
    <w:rsid w:val="00D52A9D"/>
    <w:rsid w:val="00D52B0F"/>
    <w:rsid w:val="00D531B6"/>
    <w:rsid w:val="00D53B72"/>
    <w:rsid w:val="00D5537A"/>
    <w:rsid w:val="00D63FFC"/>
    <w:rsid w:val="00D66C8C"/>
    <w:rsid w:val="00D67FBA"/>
    <w:rsid w:val="00D706A4"/>
    <w:rsid w:val="00D72D50"/>
    <w:rsid w:val="00D73B34"/>
    <w:rsid w:val="00D75060"/>
    <w:rsid w:val="00D76591"/>
    <w:rsid w:val="00D80E6A"/>
    <w:rsid w:val="00D816B2"/>
    <w:rsid w:val="00D82AF1"/>
    <w:rsid w:val="00D856C6"/>
    <w:rsid w:val="00D87871"/>
    <w:rsid w:val="00D87F6D"/>
    <w:rsid w:val="00D92155"/>
    <w:rsid w:val="00D92587"/>
    <w:rsid w:val="00D95D77"/>
    <w:rsid w:val="00D975EC"/>
    <w:rsid w:val="00DA1640"/>
    <w:rsid w:val="00DA24FC"/>
    <w:rsid w:val="00DA3560"/>
    <w:rsid w:val="00DA50DC"/>
    <w:rsid w:val="00DA5416"/>
    <w:rsid w:val="00DA5FC5"/>
    <w:rsid w:val="00DA7B76"/>
    <w:rsid w:val="00DB1ED8"/>
    <w:rsid w:val="00DB23B7"/>
    <w:rsid w:val="00DB2E56"/>
    <w:rsid w:val="00DB3FD3"/>
    <w:rsid w:val="00DC753D"/>
    <w:rsid w:val="00DD3505"/>
    <w:rsid w:val="00DD3D92"/>
    <w:rsid w:val="00DD3E89"/>
    <w:rsid w:val="00DD596A"/>
    <w:rsid w:val="00DD5997"/>
    <w:rsid w:val="00DE2460"/>
    <w:rsid w:val="00DE2A18"/>
    <w:rsid w:val="00DE3E4B"/>
    <w:rsid w:val="00DF0A50"/>
    <w:rsid w:val="00DF20DB"/>
    <w:rsid w:val="00E00A8D"/>
    <w:rsid w:val="00E02A07"/>
    <w:rsid w:val="00E05288"/>
    <w:rsid w:val="00E064F2"/>
    <w:rsid w:val="00E07C48"/>
    <w:rsid w:val="00E101CF"/>
    <w:rsid w:val="00E20FD0"/>
    <w:rsid w:val="00E22D02"/>
    <w:rsid w:val="00E234BA"/>
    <w:rsid w:val="00E241E4"/>
    <w:rsid w:val="00E24F1C"/>
    <w:rsid w:val="00E26732"/>
    <w:rsid w:val="00E33B0E"/>
    <w:rsid w:val="00E33C28"/>
    <w:rsid w:val="00E36C89"/>
    <w:rsid w:val="00E37DB8"/>
    <w:rsid w:val="00E400DA"/>
    <w:rsid w:val="00E40F32"/>
    <w:rsid w:val="00E43818"/>
    <w:rsid w:val="00E502E5"/>
    <w:rsid w:val="00E50B11"/>
    <w:rsid w:val="00E5101C"/>
    <w:rsid w:val="00E55D25"/>
    <w:rsid w:val="00E60A2E"/>
    <w:rsid w:val="00E62062"/>
    <w:rsid w:val="00E62AF1"/>
    <w:rsid w:val="00E63196"/>
    <w:rsid w:val="00E71253"/>
    <w:rsid w:val="00E75146"/>
    <w:rsid w:val="00E75264"/>
    <w:rsid w:val="00E83E61"/>
    <w:rsid w:val="00E93FEF"/>
    <w:rsid w:val="00EA00B4"/>
    <w:rsid w:val="00EA2218"/>
    <w:rsid w:val="00EA3848"/>
    <w:rsid w:val="00EA59FB"/>
    <w:rsid w:val="00EB1E2F"/>
    <w:rsid w:val="00EB321A"/>
    <w:rsid w:val="00EB4D76"/>
    <w:rsid w:val="00EB560C"/>
    <w:rsid w:val="00EB7FD6"/>
    <w:rsid w:val="00EC15D1"/>
    <w:rsid w:val="00EC4986"/>
    <w:rsid w:val="00EC7D85"/>
    <w:rsid w:val="00ED4D26"/>
    <w:rsid w:val="00ED6445"/>
    <w:rsid w:val="00ED66AE"/>
    <w:rsid w:val="00EE1CE6"/>
    <w:rsid w:val="00EE7B87"/>
    <w:rsid w:val="00EF0CF2"/>
    <w:rsid w:val="00EF4112"/>
    <w:rsid w:val="00EF4FD4"/>
    <w:rsid w:val="00EF6EE9"/>
    <w:rsid w:val="00F116A5"/>
    <w:rsid w:val="00F130EC"/>
    <w:rsid w:val="00F13126"/>
    <w:rsid w:val="00F2184C"/>
    <w:rsid w:val="00F22D02"/>
    <w:rsid w:val="00F23572"/>
    <w:rsid w:val="00F257D9"/>
    <w:rsid w:val="00F26372"/>
    <w:rsid w:val="00F271B4"/>
    <w:rsid w:val="00F31FF8"/>
    <w:rsid w:val="00F367F6"/>
    <w:rsid w:val="00F37EC7"/>
    <w:rsid w:val="00F47068"/>
    <w:rsid w:val="00F519AB"/>
    <w:rsid w:val="00F51B7E"/>
    <w:rsid w:val="00F539E3"/>
    <w:rsid w:val="00F551BA"/>
    <w:rsid w:val="00F55642"/>
    <w:rsid w:val="00F56BD0"/>
    <w:rsid w:val="00F6411C"/>
    <w:rsid w:val="00F650F0"/>
    <w:rsid w:val="00F67D86"/>
    <w:rsid w:val="00F7070F"/>
    <w:rsid w:val="00F75AA7"/>
    <w:rsid w:val="00F80091"/>
    <w:rsid w:val="00F81C5C"/>
    <w:rsid w:val="00F83938"/>
    <w:rsid w:val="00F8421A"/>
    <w:rsid w:val="00F848DF"/>
    <w:rsid w:val="00F85EE8"/>
    <w:rsid w:val="00F876E7"/>
    <w:rsid w:val="00F93F43"/>
    <w:rsid w:val="00F9410C"/>
    <w:rsid w:val="00FA12F9"/>
    <w:rsid w:val="00FA24E3"/>
    <w:rsid w:val="00FA2582"/>
    <w:rsid w:val="00FA61F8"/>
    <w:rsid w:val="00FA6E90"/>
    <w:rsid w:val="00FB01AE"/>
    <w:rsid w:val="00FB0523"/>
    <w:rsid w:val="00FB0A04"/>
    <w:rsid w:val="00FB2E49"/>
    <w:rsid w:val="00FB47A1"/>
    <w:rsid w:val="00FB6DFD"/>
    <w:rsid w:val="00FC51D3"/>
    <w:rsid w:val="00FC7805"/>
    <w:rsid w:val="00FD4394"/>
    <w:rsid w:val="00FE1390"/>
    <w:rsid w:val="00FE1E74"/>
    <w:rsid w:val="00FE44DD"/>
    <w:rsid w:val="00FE6C75"/>
    <w:rsid w:val="00FE71FC"/>
    <w:rsid w:val="00FF0F66"/>
    <w:rsid w:val="00FF5BAD"/>
    <w:rsid w:val="00FF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E5453"/>
  <w15:docId w15:val="{CCA0FC75-C66E-48AB-BADF-51FB52AE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9B0"/>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rsid w:val="002F1281"/>
    <w:pPr>
      <w:keepNext/>
      <w:keepLines/>
      <w:spacing w:before="480"/>
      <w:outlineLvl w:val="0"/>
    </w:pPr>
    <w:rPr>
      <w:rFonts w:ascii="Cambria" w:hAnsi="Cambria"/>
      <w:b/>
      <w:bCs/>
      <w:color w:val="365F91"/>
      <w:sz w:val="28"/>
      <w:szCs w:val="28"/>
    </w:rPr>
  </w:style>
  <w:style w:type="paragraph" w:styleId="Heading2">
    <w:name w:val="heading 2"/>
    <w:basedOn w:val="Normal"/>
    <w:next w:val="BodyText"/>
    <w:link w:val="Heading2Char"/>
    <w:unhideWhenUsed/>
    <w:qFormat/>
    <w:rsid w:val="002F1281"/>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link w:val="Heading3Char"/>
    <w:unhideWhenUsed/>
    <w:qFormat/>
    <w:rsid w:val="002F128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nhideWhenUsed/>
    <w:qFormat/>
    <w:rsid w:val="002F128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nhideWhenUsed/>
    <w:qFormat/>
    <w:rsid w:val="002F128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unhideWhenUsed/>
    <w:qFormat/>
    <w:rsid w:val="002F128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nhideWhenUsed/>
    <w:qFormat/>
    <w:rsid w:val="002F1281"/>
    <w:pPr>
      <w:keepNext/>
      <w:numPr>
        <w:ilvl w:val="6"/>
        <w:numId w:val="1"/>
      </w:numPr>
      <w:outlineLvl w:val="6"/>
    </w:pPr>
    <w:rPr>
      <w:rFonts w:ascii="Book Antiqua" w:eastAsia="Times New Roman" w:hAnsi="Book Antiqua" w:cs="Arial"/>
      <w:b/>
      <w:bCs/>
      <w:lang w:val="sr-Latn-CS"/>
    </w:rPr>
  </w:style>
  <w:style w:type="paragraph" w:styleId="Heading8">
    <w:name w:val="heading 8"/>
    <w:basedOn w:val="Normal"/>
    <w:next w:val="BodyText"/>
    <w:link w:val="Heading8Char"/>
    <w:unhideWhenUsed/>
    <w:qFormat/>
    <w:rsid w:val="002F1281"/>
    <w:pPr>
      <w:keepNext/>
      <w:numPr>
        <w:ilvl w:val="7"/>
        <w:numId w:val="1"/>
      </w:numPr>
      <w:jc w:val="both"/>
      <w:outlineLvl w:val="7"/>
    </w:pPr>
    <w:rPr>
      <w:rFonts w:eastAsia="Times New Roman"/>
      <w:b/>
      <w:lang w:val="sr-Latn-CS"/>
    </w:rPr>
  </w:style>
  <w:style w:type="paragraph" w:styleId="Heading9">
    <w:name w:val="heading 9"/>
    <w:basedOn w:val="Normal"/>
    <w:next w:val="BodyText"/>
    <w:link w:val="Heading9Char"/>
    <w:unhideWhenUsed/>
    <w:qFormat/>
    <w:rsid w:val="002F128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F1281"/>
    <w:pPr>
      <w:spacing w:after="120"/>
    </w:pPr>
    <w:rPr>
      <w:lang w:val="sr-Latn-CS"/>
    </w:rPr>
  </w:style>
  <w:style w:type="character" w:customStyle="1" w:styleId="BodyTextChar">
    <w:name w:val="Body Text Char"/>
    <w:basedOn w:val="DefaultParagraphFont"/>
    <w:link w:val="BodyText"/>
    <w:uiPriority w:val="99"/>
    <w:rsid w:val="002F1281"/>
    <w:rPr>
      <w:rFonts w:ascii="Times New Roman" w:eastAsia="Arial Unicode MS" w:hAnsi="Times New Roman" w:cs="Times New Roman"/>
      <w:color w:val="000000"/>
      <w:kern w:val="2"/>
      <w:sz w:val="24"/>
      <w:szCs w:val="24"/>
      <w:lang w:val="sr-Latn-CS" w:eastAsia="ar-SA"/>
    </w:rPr>
  </w:style>
  <w:style w:type="character" w:customStyle="1" w:styleId="Heading1Char">
    <w:name w:val="Heading 1 Char"/>
    <w:basedOn w:val="DefaultParagraphFont"/>
    <w:link w:val="Heading1"/>
    <w:rsid w:val="002F1281"/>
    <w:rPr>
      <w:rFonts w:ascii="Cambria" w:eastAsia="Arial Unicode MS" w:hAnsi="Cambria" w:cs="Times New Roman"/>
      <w:b/>
      <w:bCs/>
      <w:color w:val="365F91"/>
      <w:kern w:val="2"/>
      <w:sz w:val="28"/>
      <w:szCs w:val="28"/>
      <w:lang w:eastAsia="ar-SA"/>
    </w:rPr>
  </w:style>
  <w:style w:type="character" w:customStyle="1" w:styleId="Heading2Char">
    <w:name w:val="Heading 2 Char"/>
    <w:basedOn w:val="DefaultParagraphFont"/>
    <w:link w:val="Heading2"/>
    <w:rsid w:val="002F1281"/>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rsid w:val="002F1281"/>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rsid w:val="002F1281"/>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rsid w:val="002F1281"/>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rsid w:val="002F1281"/>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rsid w:val="002F1281"/>
    <w:rPr>
      <w:rFonts w:ascii="Book Antiqua" w:eastAsia="Times New Roman" w:hAnsi="Book Antiqua" w:cs="Arial"/>
      <w:b/>
      <w:bCs/>
      <w:color w:val="000000"/>
      <w:kern w:val="2"/>
      <w:sz w:val="24"/>
      <w:szCs w:val="24"/>
      <w:lang w:val="sr-Latn-CS" w:eastAsia="ar-SA"/>
    </w:rPr>
  </w:style>
  <w:style w:type="character" w:customStyle="1" w:styleId="Heading8Char">
    <w:name w:val="Heading 8 Char"/>
    <w:basedOn w:val="DefaultParagraphFont"/>
    <w:link w:val="Heading8"/>
    <w:rsid w:val="002F1281"/>
    <w:rPr>
      <w:rFonts w:ascii="Times New Roman" w:eastAsia="Times New Roman" w:hAnsi="Times New Roman" w:cs="Times New Roman"/>
      <w:b/>
      <w:color w:val="000000"/>
      <w:kern w:val="2"/>
      <w:sz w:val="24"/>
      <w:szCs w:val="24"/>
      <w:lang w:val="sr-Latn-CS" w:eastAsia="ar-SA"/>
    </w:rPr>
  </w:style>
  <w:style w:type="character" w:customStyle="1" w:styleId="Heading9Char">
    <w:name w:val="Heading 9 Char"/>
    <w:basedOn w:val="DefaultParagraphFont"/>
    <w:link w:val="Heading9"/>
    <w:rsid w:val="002F1281"/>
    <w:rPr>
      <w:rFonts w:ascii="Arial" w:eastAsia="Times New Roman" w:hAnsi="Arial" w:cs="Arial"/>
      <w:color w:val="000000"/>
      <w:kern w:val="2"/>
      <w:sz w:val="24"/>
      <w:szCs w:val="24"/>
      <w:lang w:eastAsia="ar-SA"/>
    </w:rPr>
  </w:style>
  <w:style w:type="character" w:styleId="Hyperlink">
    <w:name w:val="Hyperlink"/>
    <w:uiPriority w:val="99"/>
    <w:unhideWhenUsed/>
    <w:rsid w:val="002F1281"/>
    <w:rPr>
      <w:color w:val="0563C1"/>
      <w:u w:val="single"/>
    </w:rPr>
  </w:style>
  <w:style w:type="character" w:styleId="FollowedHyperlink">
    <w:name w:val="FollowedHyperlink"/>
    <w:basedOn w:val="DefaultParagraphFont"/>
    <w:uiPriority w:val="99"/>
    <w:semiHidden/>
    <w:unhideWhenUsed/>
    <w:rsid w:val="002F1281"/>
    <w:rPr>
      <w:color w:val="800080" w:themeColor="followedHyperlink"/>
      <w:u w:val="single"/>
    </w:rPr>
  </w:style>
  <w:style w:type="paragraph" w:styleId="NormalWeb">
    <w:name w:val="Normal (Web)"/>
    <w:basedOn w:val="Normal"/>
    <w:uiPriority w:val="99"/>
    <w:semiHidden/>
    <w:unhideWhenUsed/>
    <w:rsid w:val="002F1281"/>
    <w:pPr>
      <w:suppressAutoHyphens w:val="0"/>
      <w:spacing w:before="100" w:beforeAutospacing="1" w:after="100" w:afterAutospacing="1" w:line="240" w:lineRule="auto"/>
    </w:pPr>
    <w:rPr>
      <w:rFonts w:eastAsia="Times New Roman"/>
      <w:color w:val="auto"/>
      <w:kern w:val="0"/>
      <w:lang w:val="sr-Latn-CS" w:eastAsia="sr-Latn-CS"/>
    </w:rPr>
  </w:style>
  <w:style w:type="paragraph" w:styleId="CommentText">
    <w:name w:val="annotation text"/>
    <w:basedOn w:val="Normal"/>
    <w:link w:val="CommentTextChar1"/>
    <w:unhideWhenUsed/>
    <w:rsid w:val="002F1281"/>
    <w:rPr>
      <w:sz w:val="20"/>
      <w:szCs w:val="20"/>
      <w:lang w:val="sr-Latn-CS"/>
    </w:rPr>
  </w:style>
  <w:style w:type="character" w:customStyle="1" w:styleId="CommentTextChar1">
    <w:name w:val="Comment Text Char1"/>
    <w:basedOn w:val="DefaultParagraphFont"/>
    <w:link w:val="CommentText"/>
    <w:uiPriority w:val="99"/>
    <w:semiHidden/>
    <w:locked/>
    <w:rsid w:val="002F1281"/>
    <w:rPr>
      <w:rFonts w:ascii="Times New Roman" w:eastAsia="Arial Unicode MS" w:hAnsi="Times New Roman" w:cs="Times New Roman"/>
      <w:color w:val="000000"/>
      <w:kern w:val="2"/>
      <w:sz w:val="20"/>
      <w:szCs w:val="20"/>
      <w:lang w:val="sr-Latn-CS" w:eastAsia="ar-SA"/>
    </w:rPr>
  </w:style>
  <w:style w:type="character" w:customStyle="1" w:styleId="CommentTextChar">
    <w:name w:val="Comment Text Char"/>
    <w:basedOn w:val="DefaultParagraphFont"/>
    <w:rsid w:val="002F1281"/>
    <w:rPr>
      <w:rFonts w:ascii="Times New Roman" w:eastAsia="Arial Unicode MS" w:hAnsi="Times New Roman" w:cs="Times New Roman"/>
      <w:color w:val="000000"/>
      <w:kern w:val="2"/>
      <w:sz w:val="20"/>
      <w:szCs w:val="20"/>
      <w:lang w:eastAsia="ar-SA"/>
    </w:rPr>
  </w:style>
  <w:style w:type="paragraph" w:styleId="Header">
    <w:name w:val="header"/>
    <w:basedOn w:val="Normal"/>
    <w:link w:val="HeaderChar1"/>
    <w:unhideWhenUsed/>
    <w:rsid w:val="002F1281"/>
    <w:pPr>
      <w:suppressLineNumbers/>
      <w:tabs>
        <w:tab w:val="center" w:pos="4513"/>
        <w:tab w:val="right" w:pos="9026"/>
      </w:tabs>
    </w:pPr>
    <w:rPr>
      <w:lang w:val="sr-Latn-CS"/>
    </w:rPr>
  </w:style>
  <w:style w:type="character" w:customStyle="1" w:styleId="HeaderChar1">
    <w:name w:val="Header Char1"/>
    <w:basedOn w:val="DefaultParagraphFont"/>
    <w:link w:val="Header"/>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HeaderChar">
    <w:name w:val="Head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Footer">
    <w:name w:val="footer"/>
    <w:basedOn w:val="Normal"/>
    <w:link w:val="FooterChar1"/>
    <w:uiPriority w:val="99"/>
    <w:unhideWhenUsed/>
    <w:rsid w:val="002F1281"/>
    <w:pPr>
      <w:suppressLineNumbers/>
      <w:tabs>
        <w:tab w:val="center" w:pos="4513"/>
        <w:tab w:val="right" w:pos="9026"/>
      </w:tabs>
    </w:pPr>
    <w:rPr>
      <w:lang w:val="sr-Latn-CS"/>
    </w:rPr>
  </w:style>
  <w:style w:type="character" w:customStyle="1" w:styleId="FooterChar1">
    <w:name w:val="Footer Char1"/>
    <w:basedOn w:val="DefaultParagraphFont"/>
    <w:link w:val="Footer"/>
    <w:uiPriority w:val="99"/>
    <w:locked/>
    <w:rsid w:val="002F1281"/>
    <w:rPr>
      <w:rFonts w:ascii="Times New Roman" w:eastAsia="Arial Unicode MS" w:hAnsi="Times New Roman" w:cs="Times New Roman"/>
      <w:color w:val="000000"/>
      <w:kern w:val="2"/>
      <w:sz w:val="24"/>
      <w:szCs w:val="24"/>
      <w:lang w:val="sr-Latn-CS" w:eastAsia="ar-SA"/>
    </w:rPr>
  </w:style>
  <w:style w:type="character" w:customStyle="1" w:styleId="FooterChar">
    <w:name w:val="Footer Char"/>
    <w:basedOn w:val="DefaultParagraphFont"/>
    <w:uiPriority w:val="99"/>
    <w:rsid w:val="002F1281"/>
    <w:rPr>
      <w:rFonts w:ascii="Times New Roman" w:eastAsia="Arial Unicode MS" w:hAnsi="Times New Roman" w:cs="Times New Roman"/>
      <w:color w:val="000000"/>
      <w:kern w:val="2"/>
      <w:sz w:val="24"/>
      <w:szCs w:val="24"/>
      <w:lang w:eastAsia="ar-SA"/>
    </w:rPr>
  </w:style>
  <w:style w:type="paragraph" w:styleId="BodyText2">
    <w:name w:val="Body Text 2"/>
    <w:basedOn w:val="Normal"/>
    <w:link w:val="BodyText2Char2"/>
    <w:unhideWhenUsed/>
    <w:rsid w:val="002F1281"/>
    <w:pPr>
      <w:spacing w:after="120" w:line="480" w:lineRule="auto"/>
    </w:pPr>
    <w:rPr>
      <w:lang w:val="sr-Latn-CS"/>
    </w:rPr>
  </w:style>
  <w:style w:type="character" w:customStyle="1" w:styleId="BodyText2Char2">
    <w:name w:val="Body Text 2 Char2"/>
    <w:basedOn w:val="DefaultParagraphFont"/>
    <w:link w:val="BodyText2"/>
    <w:uiPriority w:val="99"/>
    <w:semiHidden/>
    <w:locked/>
    <w:rsid w:val="002F1281"/>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semiHidden/>
    <w:rsid w:val="002F1281"/>
    <w:rPr>
      <w:rFonts w:ascii="Times New Roman" w:eastAsia="Arial Unicode MS" w:hAnsi="Times New Roman" w:cs="Times New Roman"/>
      <w:color w:val="000000"/>
      <w:kern w:val="2"/>
      <w:sz w:val="24"/>
      <w:szCs w:val="24"/>
      <w:lang w:eastAsia="ar-SA"/>
    </w:rPr>
  </w:style>
  <w:style w:type="paragraph" w:styleId="BodyText3">
    <w:name w:val="Body Text 3"/>
    <w:basedOn w:val="Normal"/>
    <w:link w:val="BodyText3Char1"/>
    <w:uiPriority w:val="99"/>
    <w:semiHidden/>
    <w:unhideWhenUsed/>
    <w:rsid w:val="002F1281"/>
    <w:pPr>
      <w:spacing w:after="120"/>
    </w:pPr>
    <w:rPr>
      <w:rFonts w:eastAsia="Times New Roman"/>
      <w:sz w:val="16"/>
      <w:szCs w:val="16"/>
      <w:lang w:val="sr-Latn-CS"/>
    </w:rPr>
  </w:style>
  <w:style w:type="character" w:customStyle="1" w:styleId="BodyText3Char1">
    <w:name w:val="Body Text 3 Char1"/>
    <w:basedOn w:val="DefaultParagraphFont"/>
    <w:link w:val="BodyText3"/>
    <w:uiPriority w:val="99"/>
    <w:semiHidden/>
    <w:locked/>
    <w:rsid w:val="002F1281"/>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semiHidden/>
    <w:rsid w:val="002F1281"/>
    <w:rPr>
      <w:rFonts w:ascii="Times New Roman" w:eastAsia="Arial Unicode MS" w:hAnsi="Times New Roman" w:cs="Times New Roman"/>
      <w:color w:val="000000"/>
      <w:kern w:val="2"/>
      <w:sz w:val="16"/>
      <w:szCs w:val="16"/>
      <w:lang w:eastAsia="ar-SA"/>
    </w:rPr>
  </w:style>
  <w:style w:type="paragraph" w:styleId="CommentSubject">
    <w:name w:val="annotation subject"/>
    <w:basedOn w:val="CommentText"/>
    <w:next w:val="CommentText"/>
    <w:link w:val="CommentSubjectChar1"/>
    <w:uiPriority w:val="99"/>
    <w:semiHidden/>
    <w:unhideWhenUsed/>
    <w:rsid w:val="002F1281"/>
    <w:rPr>
      <w:b/>
      <w:bCs/>
    </w:rPr>
  </w:style>
  <w:style w:type="character" w:customStyle="1" w:styleId="CommentSubjectChar1">
    <w:name w:val="Comment Subject Char1"/>
    <w:basedOn w:val="CommentTextChar1"/>
    <w:link w:val="CommentSubject"/>
    <w:uiPriority w:val="99"/>
    <w:semiHidden/>
    <w:locked/>
    <w:rsid w:val="002F1281"/>
    <w:rPr>
      <w:rFonts w:ascii="Times New Roman" w:eastAsia="Arial Unicode MS" w:hAnsi="Times New Roman" w:cs="Times New Roman"/>
      <w:b/>
      <w:bCs/>
      <w:color w:val="000000"/>
      <w:kern w:val="2"/>
      <w:sz w:val="20"/>
      <w:szCs w:val="20"/>
      <w:lang w:val="sr-Latn-CS" w:eastAsia="ar-SA"/>
    </w:rPr>
  </w:style>
  <w:style w:type="character" w:customStyle="1" w:styleId="CommentSubjectChar">
    <w:name w:val="Comment Subject Char"/>
    <w:basedOn w:val="CommentTextChar"/>
    <w:semiHidden/>
    <w:rsid w:val="002F1281"/>
    <w:rPr>
      <w:rFonts w:ascii="Times New Roman" w:eastAsia="Arial Unicode MS" w:hAnsi="Times New Roman" w:cs="Times New Roman"/>
      <w:b/>
      <w:bCs/>
      <w:color w:val="000000"/>
      <w:kern w:val="2"/>
      <w:sz w:val="20"/>
      <w:szCs w:val="20"/>
      <w:lang w:eastAsia="ar-SA"/>
    </w:rPr>
  </w:style>
  <w:style w:type="paragraph" w:styleId="BalloonText">
    <w:name w:val="Balloon Text"/>
    <w:basedOn w:val="Normal"/>
    <w:link w:val="BalloonTextChar1"/>
    <w:uiPriority w:val="99"/>
    <w:semiHidden/>
    <w:unhideWhenUsed/>
    <w:rsid w:val="002F1281"/>
    <w:rPr>
      <w:rFonts w:ascii="Tahoma" w:hAnsi="Tahoma" w:cs="Tahoma"/>
      <w:sz w:val="16"/>
      <w:szCs w:val="16"/>
      <w:lang w:val="sr-Latn-CS"/>
    </w:rPr>
  </w:style>
  <w:style w:type="character" w:customStyle="1" w:styleId="BalloonTextChar1">
    <w:name w:val="Balloon Text Char1"/>
    <w:basedOn w:val="DefaultParagraphFont"/>
    <w:link w:val="BalloonText"/>
    <w:uiPriority w:val="99"/>
    <w:semiHidden/>
    <w:locked/>
    <w:rsid w:val="002F1281"/>
    <w:rPr>
      <w:rFonts w:ascii="Tahoma" w:eastAsia="Arial Unicode MS" w:hAnsi="Tahoma" w:cs="Tahoma"/>
      <w:color w:val="000000"/>
      <w:kern w:val="2"/>
      <w:sz w:val="16"/>
      <w:szCs w:val="16"/>
      <w:lang w:val="sr-Latn-CS" w:eastAsia="ar-SA"/>
    </w:rPr>
  </w:style>
  <w:style w:type="character" w:customStyle="1" w:styleId="BalloonTextChar">
    <w:name w:val="Balloon Text Char"/>
    <w:basedOn w:val="DefaultParagraphFont"/>
    <w:semiHidden/>
    <w:rsid w:val="002F1281"/>
    <w:rPr>
      <w:rFonts w:ascii="Tahoma" w:eastAsia="Arial Unicode MS" w:hAnsi="Tahoma" w:cs="Tahoma"/>
      <w:color w:val="000000"/>
      <w:kern w:val="2"/>
      <w:sz w:val="16"/>
      <w:szCs w:val="16"/>
      <w:lang w:eastAsia="ar-SA"/>
    </w:rPr>
  </w:style>
  <w:style w:type="paragraph" w:styleId="NoSpacing">
    <w:name w:val="No Spacing"/>
    <w:uiPriority w:val="1"/>
    <w:qFormat/>
    <w:rsid w:val="002F1281"/>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uiPriority w:val="34"/>
    <w:qFormat/>
    <w:rsid w:val="002F1281"/>
    <w:pPr>
      <w:ind w:left="720"/>
    </w:pPr>
    <w:rPr>
      <w:lang w:val="sr-Latn-CS"/>
    </w:rPr>
  </w:style>
  <w:style w:type="paragraph" w:customStyle="1" w:styleId="Heading">
    <w:name w:val="Heading"/>
    <w:basedOn w:val="Normal"/>
    <w:next w:val="BodyText"/>
    <w:uiPriority w:val="99"/>
    <w:rsid w:val="002F1281"/>
    <w:pPr>
      <w:keepNext/>
      <w:spacing w:before="240" w:after="120"/>
    </w:pPr>
    <w:rPr>
      <w:rFonts w:ascii="Arial" w:hAnsi="Arial" w:cs="Mangal"/>
      <w:sz w:val="28"/>
      <w:szCs w:val="28"/>
      <w:lang w:val="sr-Latn-CS"/>
    </w:rPr>
  </w:style>
  <w:style w:type="paragraph" w:customStyle="1" w:styleId="Index">
    <w:name w:val="Index"/>
    <w:basedOn w:val="Normal"/>
    <w:uiPriority w:val="99"/>
    <w:rsid w:val="002F1281"/>
    <w:pPr>
      <w:suppressLineNumbers/>
    </w:pPr>
    <w:rPr>
      <w:rFonts w:cs="Mangal"/>
      <w:lang w:val="sr-Latn-CS"/>
    </w:rPr>
  </w:style>
  <w:style w:type="paragraph" w:customStyle="1" w:styleId="CommentText1">
    <w:name w:val="Comment Text1"/>
    <w:basedOn w:val="Normal"/>
    <w:uiPriority w:val="99"/>
    <w:rsid w:val="002F1281"/>
    <w:rPr>
      <w:sz w:val="20"/>
      <w:szCs w:val="20"/>
      <w:lang w:val="sr-Latn-CS"/>
    </w:rPr>
  </w:style>
  <w:style w:type="paragraph" w:customStyle="1" w:styleId="CommentSubject1">
    <w:name w:val="Comment Subject1"/>
    <w:basedOn w:val="CommentText1"/>
    <w:uiPriority w:val="99"/>
    <w:rsid w:val="002F1281"/>
    <w:rPr>
      <w:b/>
      <w:bCs/>
    </w:rPr>
  </w:style>
  <w:style w:type="paragraph" w:customStyle="1" w:styleId="ContentsHeading">
    <w:name w:val="Contents Heading"/>
    <w:basedOn w:val="Heading1"/>
    <w:uiPriority w:val="99"/>
    <w:rsid w:val="002F1281"/>
    <w:pPr>
      <w:suppressLineNumbers/>
    </w:pPr>
    <w:rPr>
      <w:sz w:val="32"/>
      <w:szCs w:val="32"/>
    </w:rPr>
  </w:style>
  <w:style w:type="paragraph" w:customStyle="1" w:styleId="TableContents">
    <w:name w:val="Table Contents"/>
    <w:basedOn w:val="Normal"/>
    <w:rsid w:val="002F1281"/>
    <w:pPr>
      <w:suppressLineNumbers/>
    </w:pPr>
    <w:rPr>
      <w:lang w:val="sr-Latn-CS"/>
    </w:rPr>
  </w:style>
  <w:style w:type="paragraph" w:customStyle="1" w:styleId="TableHeading">
    <w:name w:val="Table Heading"/>
    <w:basedOn w:val="TableContents"/>
    <w:uiPriority w:val="99"/>
    <w:rsid w:val="002F1281"/>
    <w:pPr>
      <w:jc w:val="center"/>
    </w:pPr>
    <w:rPr>
      <w:b/>
      <w:bCs/>
    </w:rPr>
  </w:style>
  <w:style w:type="paragraph" w:customStyle="1" w:styleId="Default">
    <w:name w:val="Default"/>
    <w:rsid w:val="002F12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2F1281"/>
    <w:rPr>
      <w:rFonts w:ascii="Symbol" w:hAnsi="Symbol" w:cs="Symbol" w:hint="default"/>
    </w:rPr>
  </w:style>
  <w:style w:type="character" w:customStyle="1" w:styleId="WW8Num2z1">
    <w:name w:val="WW8Num2z1"/>
    <w:rsid w:val="002F1281"/>
    <w:rPr>
      <w:rFonts w:ascii="Courier New" w:hAnsi="Courier New" w:cs="Courier New" w:hint="default"/>
    </w:rPr>
  </w:style>
  <w:style w:type="character" w:customStyle="1" w:styleId="WW8Num2z2">
    <w:name w:val="WW8Num2z2"/>
    <w:rsid w:val="002F1281"/>
    <w:rPr>
      <w:rFonts w:ascii="Wingdings" w:hAnsi="Wingdings" w:cs="Wingdings" w:hint="default"/>
    </w:rPr>
  </w:style>
  <w:style w:type="character" w:customStyle="1" w:styleId="WW8Num3z1">
    <w:name w:val="WW8Num3z1"/>
    <w:rsid w:val="002F1281"/>
    <w:rPr>
      <w:b/>
      <w:bCs w:val="0"/>
      <w:i w:val="0"/>
      <w:iCs w:val="0"/>
      <w:sz w:val="24"/>
      <w:szCs w:val="24"/>
    </w:rPr>
  </w:style>
  <w:style w:type="character" w:customStyle="1" w:styleId="WW8Num4z0">
    <w:name w:val="WW8Num4z0"/>
    <w:rsid w:val="002F1281"/>
    <w:rPr>
      <w:rFonts w:ascii="Arial" w:hAnsi="Arial" w:cs="Arial" w:hint="default"/>
      <w:i w:val="0"/>
      <w:iCs w:val="0"/>
      <w:sz w:val="24"/>
    </w:rPr>
  </w:style>
  <w:style w:type="character" w:customStyle="1" w:styleId="WW8Num4z1">
    <w:name w:val="WW8Num4z1"/>
    <w:rsid w:val="002F1281"/>
    <w:rPr>
      <w:rFonts w:ascii="Courier New" w:hAnsi="Courier New" w:cs="Courier New" w:hint="default"/>
    </w:rPr>
  </w:style>
  <w:style w:type="character" w:customStyle="1" w:styleId="WW8Num4z2">
    <w:name w:val="WW8Num4z2"/>
    <w:rsid w:val="002F1281"/>
    <w:rPr>
      <w:rFonts w:ascii="Wingdings" w:hAnsi="Wingdings" w:cs="Wingdings" w:hint="default"/>
    </w:rPr>
  </w:style>
  <w:style w:type="character" w:customStyle="1" w:styleId="WW8Num4z3">
    <w:name w:val="WW8Num4z3"/>
    <w:rsid w:val="002F1281"/>
    <w:rPr>
      <w:rFonts w:ascii="Symbol" w:hAnsi="Symbol" w:cs="Symbol" w:hint="default"/>
    </w:rPr>
  </w:style>
  <w:style w:type="character" w:customStyle="1" w:styleId="WW8Num5z0">
    <w:name w:val="WW8Num5z0"/>
    <w:rsid w:val="002F1281"/>
    <w:rPr>
      <w:rFonts w:ascii="Arial" w:hAnsi="Arial" w:cs="Arial" w:hint="default"/>
      <w:b w:val="0"/>
      <w:bCs w:val="0"/>
      <w:i w:val="0"/>
      <w:iCs w:val="0"/>
      <w:sz w:val="24"/>
    </w:rPr>
  </w:style>
  <w:style w:type="character" w:customStyle="1" w:styleId="WW8Num5z1">
    <w:name w:val="WW8Num5z1"/>
    <w:rsid w:val="002F1281"/>
    <w:rPr>
      <w:rFonts w:ascii="Courier New" w:hAnsi="Courier New" w:cs="Courier New" w:hint="default"/>
    </w:rPr>
  </w:style>
  <w:style w:type="character" w:customStyle="1" w:styleId="WW8Num5z2">
    <w:name w:val="WW8Num5z2"/>
    <w:rsid w:val="002F1281"/>
    <w:rPr>
      <w:rFonts w:ascii="Wingdings" w:hAnsi="Wingdings" w:cs="Wingdings" w:hint="default"/>
    </w:rPr>
  </w:style>
  <w:style w:type="character" w:customStyle="1" w:styleId="WW8Num6z0">
    <w:name w:val="WW8Num6z0"/>
    <w:rsid w:val="002F1281"/>
    <w:rPr>
      <w:rFonts w:ascii="Symbol" w:hAnsi="Symbol" w:cs="Symbol" w:hint="default"/>
    </w:rPr>
  </w:style>
  <w:style w:type="character" w:customStyle="1" w:styleId="WW8Num6z1">
    <w:name w:val="WW8Num6z1"/>
    <w:rsid w:val="002F1281"/>
    <w:rPr>
      <w:rFonts w:ascii="Courier New" w:hAnsi="Courier New" w:cs="Courier New" w:hint="default"/>
    </w:rPr>
  </w:style>
  <w:style w:type="character" w:customStyle="1" w:styleId="WW8Num6z2">
    <w:name w:val="WW8Num6z2"/>
    <w:rsid w:val="002F1281"/>
    <w:rPr>
      <w:rFonts w:ascii="Wingdings" w:hAnsi="Wingdings" w:cs="Wingdings" w:hint="default"/>
    </w:rPr>
  </w:style>
  <w:style w:type="character" w:customStyle="1" w:styleId="WW8Num8z1">
    <w:name w:val="WW8Num8z1"/>
    <w:rsid w:val="002F1281"/>
    <w:rPr>
      <w:rFonts w:ascii="Courier New" w:hAnsi="Courier New" w:cs="Courier New" w:hint="default"/>
    </w:rPr>
  </w:style>
  <w:style w:type="character" w:customStyle="1" w:styleId="WW8Num8z2">
    <w:name w:val="WW8Num8z2"/>
    <w:rsid w:val="002F1281"/>
    <w:rPr>
      <w:rFonts w:ascii="Wingdings" w:hAnsi="Wingdings" w:cs="Wingdings" w:hint="default"/>
    </w:rPr>
  </w:style>
  <w:style w:type="character" w:customStyle="1" w:styleId="WW8Num8z3">
    <w:name w:val="WW8Num8z3"/>
    <w:rsid w:val="002F1281"/>
    <w:rPr>
      <w:rFonts w:ascii="Symbol" w:hAnsi="Symbol" w:cs="Symbol" w:hint="default"/>
    </w:rPr>
  </w:style>
  <w:style w:type="character" w:customStyle="1" w:styleId="WW8Num9z0">
    <w:name w:val="WW8Num9z0"/>
    <w:rsid w:val="002F1281"/>
    <w:rPr>
      <w:i w:val="0"/>
      <w:iCs w:val="0"/>
    </w:rPr>
  </w:style>
  <w:style w:type="character" w:customStyle="1" w:styleId="WW8Num9z1">
    <w:name w:val="WW8Num9z1"/>
    <w:rsid w:val="002F1281"/>
    <w:rPr>
      <w:rFonts w:ascii="Courier New" w:hAnsi="Courier New" w:cs="Courier New" w:hint="default"/>
    </w:rPr>
  </w:style>
  <w:style w:type="character" w:customStyle="1" w:styleId="WW8Num9z2">
    <w:name w:val="WW8Num9z2"/>
    <w:rsid w:val="002F1281"/>
    <w:rPr>
      <w:rFonts w:ascii="Wingdings" w:hAnsi="Wingdings" w:cs="Wingdings" w:hint="default"/>
    </w:rPr>
  </w:style>
  <w:style w:type="character" w:customStyle="1" w:styleId="WW8Num9z3">
    <w:name w:val="WW8Num9z3"/>
    <w:rsid w:val="002F1281"/>
    <w:rPr>
      <w:rFonts w:ascii="Symbol" w:hAnsi="Symbol" w:cs="Symbol" w:hint="default"/>
    </w:rPr>
  </w:style>
  <w:style w:type="character" w:customStyle="1" w:styleId="WW8Num10z1">
    <w:name w:val="WW8Num10z1"/>
    <w:rsid w:val="002F1281"/>
    <w:rPr>
      <w:rFonts w:ascii="Courier New" w:hAnsi="Courier New" w:cs="Courier New" w:hint="default"/>
    </w:rPr>
  </w:style>
  <w:style w:type="character" w:customStyle="1" w:styleId="WW8Num10z2">
    <w:name w:val="WW8Num10z2"/>
    <w:rsid w:val="002F1281"/>
    <w:rPr>
      <w:rFonts w:ascii="Wingdings" w:hAnsi="Wingdings" w:cs="Wingdings" w:hint="default"/>
    </w:rPr>
  </w:style>
  <w:style w:type="character" w:customStyle="1" w:styleId="WW8Num10z3">
    <w:name w:val="WW8Num10z3"/>
    <w:rsid w:val="002F1281"/>
    <w:rPr>
      <w:rFonts w:ascii="Symbol" w:hAnsi="Symbol" w:cs="Symbol" w:hint="default"/>
    </w:rPr>
  </w:style>
  <w:style w:type="character" w:customStyle="1" w:styleId="WW8Num5z3">
    <w:name w:val="WW8Num5z3"/>
    <w:rsid w:val="002F1281"/>
    <w:rPr>
      <w:rFonts w:ascii="Symbol" w:hAnsi="Symbol" w:cs="Symbol" w:hint="default"/>
    </w:rPr>
  </w:style>
  <w:style w:type="character" w:customStyle="1" w:styleId="WW8Num7z0">
    <w:name w:val="WW8Num7z0"/>
    <w:rsid w:val="002F1281"/>
    <w:rPr>
      <w:b w:val="0"/>
      <w:bCs w:val="0"/>
      <w:i w:val="0"/>
      <w:iCs w:val="0"/>
      <w:color w:val="00000A"/>
    </w:rPr>
  </w:style>
  <w:style w:type="character" w:customStyle="1" w:styleId="WW8Num8z0">
    <w:name w:val="WW8Num8z0"/>
    <w:rsid w:val="002F1281"/>
    <w:rPr>
      <w:rFonts w:ascii="Symbol" w:hAnsi="Symbol" w:cs="Symbol" w:hint="default"/>
    </w:rPr>
  </w:style>
  <w:style w:type="character" w:customStyle="1" w:styleId="WW8Num11z0">
    <w:name w:val="WW8Num11z0"/>
    <w:rsid w:val="002F1281"/>
    <w:rPr>
      <w:rFonts w:ascii="Wingdings" w:hAnsi="Wingdings" w:cs="Wingdings" w:hint="default"/>
      <w:b w:val="0"/>
      <w:bCs w:val="0"/>
      <w:i w:val="0"/>
      <w:iCs w:val="0"/>
      <w:color w:val="00000A"/>
    </w:rPr>
  </w:style>
  <w:style w:type="character" w:customStyle="1" w:styleId="WW8Num11z1">
    <w:name w:val="WW8Num11z1"/>
    <w:rsid w:val="002F1281"/>
    <w:rPr>
      <w:rFonts w:ascii="Courier New" w:hAnsi="Courier New" w:cs="Arial" w:hint="default"/>
      <w:b w:val="0"/>
      <w:bCs w:val="0"/>
      <w:i w:val="0"/>
      <w:iCs w:val="0"/>
      <w:sz w:val="24"/>
    </w:rPr>
  </w:style>
  <w:style w:type="character" w:customStyle="1" w:styleId="WW8Num11z2">
    <w:name w:val="WW8Num11z2"/>
    <w:rsid w:val="002F1281"/>
    <w:rPr>
      <w:rFonts w:ascii="Wingdings" w:hAnsi="Wingdings" w:cs="Wingdings" w:hint="default"/>
    </w:rPr>
  </w:style>
  <w:style w:type="character" w:customStyle="1" w:styleId="WW8Num11z3">
    <w:name w:val="WW8Num11z3"/>
    <w:rsid w:val="002F1281"/>
    <w:rPr>
      <w:rFonts w:ascii="Symbol" w:hAnsi="Symbol" w:cs="Symbol" w:hint="default"/>
    </w:rPr>
  </w:style>
  <w:style w:type="character" w:customStyle="1" w:styleId="WW8Num12z0">
    <w:name w:val="WW8Num12z0"/>
    <w:rsid w:val="002F1281"/>
    <w:rPr>
      <w:b w:val="0"/>
      <w:bCs w:val="0"/>
    </w:rPr>
  </w:style>
  <w:style w:type="character" w:customStyle="1" w:styleId="WW8Num12z1">
    <w:name w:val="WW8Num12z1"/>
    <w:rsid w:val="002F1281"/>
    <w:rPr>
      <w:rFonts w:ascii="Courier New" w:hAnsi="Courier New" w:cs="Arial" w:hint="default"/>
      <w:b w:val="0"/>
      <w:bCs w:val="0"/>
      <w:i w:val="0"/>
      <w:iCs w:val="0"/>
      <w:sz w:val="24"/>
    </w:rPr>
  </w:style>
  <w:style w:type="character" w:customStyle="1" w:styleId="WW8Num12z2">
    <w:name w:val="WW8Num12z2"/>
    <w:rsid w:val="002F1281"/>
    <w:rPr>
      <w:rFonts w:ascii="Wingdings" w:hAnsi="Wingdings" w:cs="Wingdings" w:hint="default"/>
    </w:rPr>
  </w:style>
  <w:style w:type="character" w:customStyle="1" w:styleId="WW8Num12z3">
    <w:name w:val="WW8Num12z3"/>
    <w:rsid w:val="002F1281"/>
    <w:rPr>
      <w:rFonts w:ascii="Symbol" w:hAnsi="Symbol" w:cs="Symbol" w:hint="default"/>
    </w:rPr>
  </w:style>
  <w:style w:type="character" w:customStyle="1" w:styleId="WW8Num14z0">
    <w:name w:val="WW8Num14z0"/>
    <w:rsid w:val="002F1281"/>
    <w:rPr>
      <w:rFonts w:ascii="Wingdings" w:hAnsi="Wingdings" w:cs="Wingdings" w:hint="default"/>
    </w:rPr>
  </w:style>
  <w:style w:type="character" w:customStyle="1" w:styleId="WW8Num14z1">
    <w:name w:val="WW8Num14z1"/>
    <w:rsid w:val="002F1281"/>
    <w:rPr>
      <w:rFonts w:ascii="Courier New" w:hAnsi="Courier New" w:cs="Arial" w:hint="default"/>
      <w:b w:val="0"/>
      <w:bCs w:val="0"/>
      <w:i w:val="0"/>
      <w:iCs w:val="0"/>
      <w:sz w:val="24"/>
    </w:rPr>
  </w:style>
  <w:style w:type="character" w:customStyle="1" w:styleId="WW8Num14z3">
    <w:name w:val="WW8Num14z3"/>
    <w:rsid w:val="002F1281"/>
    <w:rPr>
      <w:rFonts w:ascii="Symbol" w:hAnsi="Symbol" w:cs="Symbol" w:hint="default"/>
    </w:rPr>
  </w:style>
  <w:style w:type="character" w:customStyle="1" w:styleId="WW8Num15z1">
    <w:name w:val="WW8Num15z1"/>
    <w:rsid w:val="002F1281"/>
    <w:rPr>
      <w:b/>
      <w:bCs w:val="0"/>
      <w:i w:val="0"/>
      <w:iCs w:val="0"/>
      <w:sz w:val="24"/>
      <w:szCs w:val="24"/>
    </w:rPr>
  </w:style>
  <w:style w:type="character" w:customStyle="1" w:styleId="WW8Num16z1">
    <w:name w:val="WW8Num16z1"/>
    <w:rsid w:val="002F1281"/>
    <w:rPr>
      <w:rFonts w:ascii="Courier New" w:hAnsi="Courier New" w:cs="Arial" w:hint="default"/>
      <w:b w:val="0"/>
      <w:bCs w:val="0"/>
      <w:i w:val="0"/>
      <w:iCs w:val="0"/>
      <w:sz w:val="24"/>
    </w:rPr>
  </w:style>
  <w:style w:type="character" w:customStyle="1" w:styleId="WW8Num16z2">
    <w:name w:val="WW8Num16z2"/>
    <w:rsid w:val="002F1281"/>
    <w:rPr>
      <w:rFonts w:ascii="Wingdings" w:hAnsi="Wingdings" w:cs="Wingdings" w:hint="default"/>
    </w:rPr>
  </w:style>
  <w:style w:type="character" w:customStyle="1" w:styleId="WW8Num16z3">
    <w:name w:val="WW8Num16z3"/>
    <w:rsid w:val="002F1281"/>
    <w:rPr>
      <w:rFonts w:ascii="Symbol" w:hAnsi="Symbol" w:cs="Symbol" w:hint="default"/>
    </w:rPr>
  </w:style>
  <w:style w:type="character" w:customStyle="1" w:styleId="WW8Num7z1">
    <w:name w:val="WW8Num7z1"/>
    <w:rsid w:val="002F1281"/>
    <w:rPr>
      <w:rFonts w:ascii="Courier New" w:hAnsi="Courier New" w:cs="Courier New" w:hint="default"/>
    </w:rPr>
  </w:style>
  <w:style w:type="character" w:customStyle="1" w:styleId="WW8Num7z2">
    <w:name w:val="WW8Num7z2"/>
    <w:rsid w:val="002F1281"/>
    <w:rPr>
      <w:rFonts w:ascii="Wingdings" w:hAnsi="Wingdings" w:cs="Wingdings" w:hint="default"/>
    </w:rPr>
  </w:style>
  <w:style w:type="character" w:customStyle="1" w:styleId="WW8Num10z0">
    <w:name w:val="WW8Num10z0"/>
    <w:rsid w:val="002F1281"/>
    <w:rPr>
      <w:rFonts w:ascii="Symbol" w:hAnsi="Symbol" w:cs="Symbol" w:hint="default"/>
    </w:rPr>
  </w:style>
  <w:style w:type="character" w:customStyle="1" w:styleId="WW-DefaultParagraphFont">
    <w:name w:val="WW-Default Paragraph Font"/>
    <w:rsid w:val="002F1281"/>
  </w:style>
  <w:style w:type="character" w:customStyle="1" w:styleId="WW-DefaultParagraphFont1">
    <w:name w:val="WW-Default Paragraph Font1"/>
    <w:rsid w:val="002F1281"/>
  </w:style>
  <w:style w:type="character" w:customStyle="1" w:styleId="ListParagraphChar">
    <w:name w:val="List Paragraph Char"/>
    <w:uiPriority w:val="34"/>
    <w:rsid w:val="002F1281"/>
  </w:style>
  <w:style w:type="character" w:customStyle="1" w:styleId="CommentReference1">
    <w:name w:val="Comment Reference1"/>
    <w:rsid w:val="002F1281"/>
    <w:rPr>
      <w:sz w:val="16"/>
      <w:szCs w:val="16"/>
    </w:rPr>
  </w:style>
  <w:style w:type="character" w:customStyle="1" w:styleId="BodyText2Char1">
    <w:name w:val="Body Text 2 Char1"/>
    <w:basedOn w:val="WW-DefaultParagraphFont1"/>
    <w:rsid w:val="002F1281"/>
  </w:style>
  <w:style w:type="character" w:customStyle="1" w:styleId="NoSpacingChar">
    <w:name w:val="No Spacing Char"/>
    <w:rsid w:val="002F1281"/>
    <w:rPr>
      <w:lang w:val="en-US"/>
    </w:rPr>
  </w:style>
  <w:style w:type="character" w:customStyle="1" w:styleId="ListLabel1">
    <w:name w:val="ListLabel 1"/>
    <w:rsid w:val="002F1281"/>
    <w:rPr>
      <w:rFonts w:ascii="Courier New" w:hAnsi="Courier New" w:cs="Courier New" w:hint="default"/>
    </w:rPr>
  </w:style>
  <w:style w:type="character" w:customStyle="1" w:styleId="ListLabel2">
    <w:name w:val="ListLabel 2"/>
    <w:rsid w:val="002F1281"/>
    <w:rPr>
      <w:b/>
      <w:bCs w:val="0"/>
      <w:i w:val="0"/>
      <w:iCs w:val="0"/>
      <w:sz w:val="24"/>
      <w:szCs w:val="24"/>
    </w:rPr>
  </w:style>
  <w:style w:type="character" w:customStyle="1" w:styleId="ListLabel3">
    <w:name w:val="ListLabel 3"/>
    <w:rsid w:val="002F1281"/>
    <w:rPr>
      <w:rFonts w:ascii="Arial" w:hAnsi="Arial" w:cs="Arial" w:hint="default"/>
      <w:i w:val="0"/>
      <w:iCs w:val="0"/>
      <w:sz w:val="24"/>
    </w:rPr>
  </w:style>
  <w:style w:type="character" w:customStyle="1" w:styleId="ListLabel4">
    <w:name w:val="ListLabel 4"/>
    <w:rsid w:val="002F1281"/>
    <w:rPr>
      <w:rFonts w:ascii="Arial" w:hAnsi="Arial" w:cs="Arial" w:hint="default"/>
      <w:b w:val="0"/>
      <w:bCs w:val="0"/>
      <w:i w:val="0"/>
      <w:iCs w:val="0"/>
      <w:sz w:val="24"/>
    </w:rPr>
  </w:style>
  <w:style w:type="character" w:customStyle="1" w:styleId="ListLabel5">
    <w:name w:val="ListLabel 5"/>
    <w:rsid w:val="002F1281"/>
    <w:rPr>
      <w:rFonts w:ascii="Calibri" w:hAnsi="Calibri" w:cs="Calibri" w:hint="default"/>
    </w:rPr>
  </w:style>
  <w:style w:type="character" w:customStyle="1" w:styleId="ListLabel6">
    <w:name w:val="ListLabel 6"/>
    <w:rsid w:val="002F1281"/>
    <w:rPr>
      <w:b w:val="0"/>
      <w:bCs w:val="0"/>
      <w:i w:val="0"/>
      <w:iCs w:val="0"/>
      <w:color w:val="00000A"/>
    </w:rPr>
  </w:style>
  <w:style w:type="character" w:customStyle="1" w:styleId="ListLabel7">
    <w:name w:val="ListLabel 7"/>
    <w:rsid w:val="002F1281"/>
    <w:rPr>
      <w:rFonts w:ascii="TimesNewRomanPSMT" w:eastAsia="TimesNewRomanPSMT" w:hAnsi="TimesNewRomanPSMT" w:cs="Times New Roman" w:hint="default"/>
    </w:rPr>
  </w:style>
  <w:style w:type="character" w:customStyle="1" w:styleId="ListLabel8">
    <w:name w:val="ListLabel 8"/>
    <w:rsid w:val="002F1281"/>
    <w:rPr>
      <w:i w:val="0"/>
      <w:iCs w:val="0"/>
    </w:rPr>
  </w:style>
  <w:style w:type="character" w:customStyle="1" w:styleId="NumberingSymbols">
    <w:name w:val="Numbering Symbols"/>
    <w:rsid w:val="002F1281"/>
  </w:style>
  <w:style w:type="character" w:customStyle="1" w:styleId="FootnoteCharacters">
    <w:name w:val="Footnote Characters"/>
    <w:rsid w:val="002F1281"/>
    <w:rPr>
      <w:vertAlign w:val="superscript"/>
    </w:rPr>
  </w:style>
  <w:style w:type="paragraph" w:styleId="BodyTextIndent">
    <w:name w:val="Body Text Indent"/>
    <w:basedOn w:val="Normal"/>
    <w:link w:val="BodyTextIndentChar"/>
    <w:uiPriority w:val="99"/>
    <w:semiHidden/>
    <w:unhideWhenUsed/>
    <w:rsid w:val="008F75B6"/>
    <w:pPr>
      <w:spacing w:after="120"/>
      <w:ind w:left="283"/>
    </w:pPr>
  </w:style>
  <w:style w:type="character" w:customStyle="1" w:styleId="BodyTextIndentChar">
    <w:name w:val="Body Text Indent Char"/>
    <w:basedOn w:val="DefaultParagraphFont"/>
    <w:link w:val="BodyTextIndent"/>
    <w:uiPriority w:val="99"/>
    <w:semiHidden/>
    <w:rsid w:val="008F75B6"/>
    <w:rPr>
      <w:rFonts w:ascii="Times New Roman" w:eastAsia="Arial Unicode MS" w:hAnsi="Times New Roman" w:cs="Times New Roman"/>
      <w:color w:val="000000"/>
      <w:kern w:val="2"/>
      <w:sz w:val="24"/>
      <w:szCs w:val="24"/>
      <w:lang w:eastAsia="ar-SA"/>
    </w:rPr>
  </w:style>
  <w:style w:type="paragraph" w:styleId="Title">
    <w:name w:val="Title"/>
    <w:basedOn w:val="Normal"/>
    <w:link w:val="TitleChar"/>
    <w:qFormat/>
    <w:rsid w:val="00A64DB1"/>
    <w:pPr>
      <w:suppressAutoHyphens w:val="0"/>
      <w:spacing w:line="240" w:lineRule="auto"/>
      <w:ind w:left="284" w:hanging="284"/>
      <w:jc w:val="center"/>
    </w:pPr>
    <w:rPr>
      <w:rFonts w:ascii="YU C Times" w:eastAsia="Times New Roman" w:hAnsi="YU C Times"/>
      <w:b/>
      <w:bCs/>
      <w:color w:val="auto"/>
      <w:kern w:val="0"/>
    </w:rPr>
  </w:style>
  <w:style w:type="character" w:customStyle="1" w:styleId="TitleChar">
    <w:name w:val="Title Char"/>
    <w:basedOn w:val="DefaultParagraphFont"/>
    <w:link w:val="Title"/>
    <w:rsid w:val="00A64DB1"/>
    <w:rPr>
      <w:rFonts w:ascii="YU C Times" w:eastAsia="Times New Roman" w:hAnsi="YU C Times" w:cs="Times New Roman"/>
      <w:b/>
      <w:bCs/>
      <w:sz w:val="24"/>
      <w:szCs w:val="24"/>
    </w:rPr>
  </w:style>
  <w:style w:type="character" w:customStyle="1" w:styleId="Bodytext0">
    <w:name w:val="Body text_"/>
    <w:link w:val="Bodytext1"/>
    <w:locked/>
    <w:rsid w:val="00B01A95"/>
    <w:rPr>
      <w:shd w:val="clear" w:color="auto" w:fill="FFFFFF"/>
    </w:rPr>
  </w:style>
  <w:style w:type="paragraph" w:customStyle="1" w:styleId="Bodytext1">
    <w:name w:val="Body text1"/>
    <w:basedOn w:val="Normal"/>
    <w:link w:val="Bodytext0"/>
    <w:rsid w:val="00B01A95"/>
    <w:pPr>
      <w:widowControl w:val="0"/>
      <w:shd w:val="clear" w:color="auto" w:fill="FFFFFF"/>
      <w:suppressAutoHyphens w:val="0"/>
      <w:spacing w:before="1920" w:after="360" w:line="240" w:lineRule="atLeast"/>
      <w:ind w:hanging="500"/>
      <w:jc w:val="center"/>
    </w:pPr>
    <w:rPr>
      <w:rFonts w:asciiTheme="minorHAnsi" w:eastAsiaTheme="minorHAnsi" w:hAnsiTheme="minorHAnsi" w:cstheme="minorBidi"/>
      <w:color w:val="auto"/>
      <w:kern w:val="0"/>
      <w:sz w:val="22"/>
      <w:szCs w:val="22"/>
      <w:lang w:eastAsia="en-US"/>
    </w:rPr>
  </w:style>
  <w:style w:type="paragraph" w:customStyle="1" w:styleId="Style11">
    <w:name w:val="Style 11"/>
    <w:rsid w:val="007E3E90"/>
    <w:pPr>
      <w:widowControl w:val="0"/>
      <w:autoSpaceDE w:val="0"/>
      <w:autoSpaceDN w:val="0"/>
      <w:spacing w:after="0" w:line="240" w:lineRule="auto"/>
      <w:ind w:left="288"/>
    </w:pPr>
    <w:rPr>
      <w:rFonts w:ascii="Times New Roman" w:eastAsia="Times New Roman" w:hAnsi="Times New Roman" w:cs="Times New Roman"/>
      <w:sz w:val="24"/>
      <w:szCs w:val="24"/>
    </w:rPr>
  </w:style>
  <w:style w:type="paragraph" w:customStyle="1" w:styleId="BodyText10">
    <w:name w:val="Body Text1"/>
    <w:rsid w:val="00C91897"/>
    <w:pPr>
      <w:spacing w:after="120"/>
    </w:pPr>
    <w:rPr>
      <w:rFonts w:ascii="Times New Roman" w:eastAsia="ヒラギノ角ゴ Pro W3" w:hAnsi="Times New Roman" w:cs="Times New Roman"/>
      <w:color w:val="000000"/>
      <w:sz w:val="24"/>
      <w:szCs w:val="20"/>
    </w:rPr>
  </w:style>
  <w:style w:type="paragraph" w:customStyle="1" w:styleId="ColorfulList-Accent11">
    <w:name w:val="Colorful List - Accent 11"/>
    <w:link w:val="ColorfulList-Accent1Char"/>
    <w:qFormat/>
    <w:rsid w:val="008E0A3D"/>
    <w:pPr>
      <w:ind w:left="720"/>
    </w:pPr>
    <w:rPr>
      <w:rFonts w:ascii="Times New Roman" w:eastAsia="ヒラギノ角ゴ Pro W3" w:hAnsi="Times New Roman" w:cs="Times New Roman"/>
      <w:color w:val="000000"/>
      <w:sz w:val="24"/>
      <w:szCs w:val="20"/>
    </w:rPr>
  </w:style>
  <w:style w:type="character" w:customStyle="1" w:styleId="ColorfulList-Accent1Char">
    <w:name w:val="Colorful List - Accent 1 Char"/>
    <w:link w:val="ColorfulList-Accent11"/>
    <w:rsid w:val="008E0A3D"/>
    <w:rPr>
      <w:rFonts w:ascii="Times New Roman" w:eastAsia="ヒラギノ角ゴ Pro W3" w:hAnsi="Times New Roman" w:cs="Times New Roman"/>
      <w:color w:val="000000"/>
      <w:sz w:val="24"/>
      <w:szCs w:val="20"/>
    </w:rPr>
  </w:style>
  <w:style w:type="character" w:customStyle="1" w:styleId="shorttext">
    <w:name w:val="short_text"/>
    <w:rsid w:val="008E0A3D"/>
  </w:style>
  <w:style w:type="character" w:styleId="CommentReference">
    <w:name w:val="annotation reference"/>
    <w:basedOn w:val="DefaultParagraphFont"/>
    <w:semiHidden/>
    <w:unhideWhenUsed/>
    <w:rsid w:val="006F7CF6"/>
    <w:rPr>
      <w:sz w:val="16"/>
      <w:szCs w:val="16"/>
    </w:rPr>
  </w:style>
  <w:style w:type="paragraph" w:styleId="ListNumber2">
    <w:name w:val="List Number 2"/>
    <w:basedOn w:val="Normal"/>
    <w:rsid w:val="0089008C"/>
    <w:pPr>
      <w:numPr>
        <w:numId w:val="20"/>
      </w:numPr>
      <w:suppressAutoHyphens w:val="0"/>
      <w:spacing w:line="240" w:lineRule="auto"/>
      <w:jc w:val="both"/>
    </w:pPr>
    <w:rPr>
      <w:rFonts w:eastAsia="Times New Roman"/>
      <w:color w:val="auto"/>
      <w:kern w:val="0"/>
      <w:szCs w:val="20"/>
      <w:lang w:val="en-GB" w:eastAsia="en-US"/>
    </w:rPr>
  </w:style>
  <w:style w:type="paragraph" w:styleId="Revision">
    <w:name w:val="Revision"/>
    <w:hidden/>
    <w:uiPriority w:val="99"/>
    <w:semiHidden/>
    <w:rsid w:val="008B733A"/>
    <w:pPr>
      <w:spacing w:after="0" w:line="240" w:lineRule="auto"/>
    </w:pPr>
    <w:rPr>
      <w:rFonts w:ascii="Times New Roman" w:eastAsia="Arial Unicode MS" w:hAnsi="Times New Roman" w:cs="Times New Roman"/>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19516">
      <w:bodyDiv w:val="1"/>
      <w:marLeft w:val="0"/>
      <w:marRight w:val="0"/>
      <w:marTop w:val="0"/>
      <w:marBottom w:val="0"/>
      <w:divBdr>
        <w:top w:val="none" w:sz="0" w:space="0" w:color="auto"/>
        <w:left w:val="none" w:sz="0" w:space="0" w:color="auto"/>
        <w:bottom w:val="none" w:sz="0" w:space="0" w:color="auto"/>
        <w:right w:val="none" w:sz="0" w:space="0" w:color="auto"/>
      </w:divBdr>
    </w:div>
    <w:div w:id="493498096">
      <w:bodyDiv w:val="1"/>
      <w:marLeft w:val="0"/>
      <w:marRight w:val="0"/>
      <w:marTop w:val="0"/>
      <w:marBottom w:val="0"/>
      <w:divBdr>
        <w:top w:val="none" w:sz="0" w:space="0" w:color="auto"/>
        <w:left w:val="none" w:sz="0" w:space="0" w:color="auto"/>
        <w:bottom w:val="none" w:sz="0" w:space="0" w:color="auto"/>
        <w:right w:val="none" w:sz="0" w:space="0" w:color="auto"/>
      </w:divBdr>
    </w:div>
    <w:div w:id="532574186">
      <w:bodyDiv w:val="1"/>
      <w:marLeft w:val="0"/>
      <w:marRight w:val="0"/>
      <w:marTop w:val="0"/>
      <w:marBottom w:val="0"/>
      <w:divBdr>
        <w:top w:val="none" w:sz="0" w:space="0" w:color="auto"/>
        <w:left w:val="none" w:sz="0" w:space="0" w:color="auto"/>
        <w:bottom w:val="none" w:sz="0" w:space="0" w:color="auto"/>
        <w:right w:val="none" w:sz="0" w:space="0" w:color="auto"/>
      </w:divBdr>
    </w:div>
    <w:div w:id="640186212">
      <w:bodyDiv w:val="1"/>
      <w:marLeft w:val="0"/>
      <w:marRight w:val="0"/>
      <w:marTop w:val="0"/>
      <w:marBottom w:val="0"/>
      <w:divBdr>
        <w:top w:val="none" w:sz="0" w:space="0" w:color="auto"/>
        <w:left w:val="none" w:sz="0" w:space="0" w:color="auto"/>
        <w:bottom w:val="none" w:sz="0" w:space="0" w:color="auto"/>
        <w:right w:val="none" w:sz="0" w:space="0" w:color="auto"/>
      </w:divBdr>
    </w:div>
    <w:div w:id="856968771">
      <w:bodyDiv w:val="1"/>
      <w:marLeft w:val="0"/>
      <w:marRight w:val="0"/>
      <w:marTop w:val="0"/>
      <w:marBottom w:val="0"/>
      <w:divBdr>
        <w:top w:val="none" w:sz="0" w:space="0" w:color="auto"/>
        <w:left w:val="none" w:sz="0" w:space="0" w:color="auto"/>
        <w:bottom w:val="none" w:sz="0" w:space="0" w:color="auto"/>
        <w:right w:val="none" w:sz="0" w:space="0" w:color="auto"/>
      </w:divBdr>
    </w:div>
    <w:div w:id="1066730479">
      <w:bodyDiv w:val="1"/>
      <w:marLeft w:val="0"/>
      <w:marRight w:val="0"/>
      <w:marTop w:val="0"/>
      <w:marBottom w:val="0"/>
      <w:divBdr>
        <w:top w:val="none" w:sz="0" w:space="0" w:color="auto"/>
        <w:left w:val="none" w:sz="0" w:space="0" w:color="auto"/>
        <w:bottom w:val="none" w:sz="0" w:space="0" w:color="auto"/>
        <w:right w:val="none" w:sz="0" w:space="0" w:color="auto"/>
      </w:divBdr>
    </w:div>
    <w:div w:id="1410733369">
      <w:bodyDiv w:val="1"/>
      <w:marLeft w:val="0"/>
      <w:marRight w:val="0"/>
      <w:marTop w:val="0"/>
      <w:marBottom w:val="0"/>
      <w:divBdr>
        <w:top w:val="none" w:sz="0" w:space="0" w:color="auto"/>
        <w:left w:val="none" w:sz="0" w:space="0" w:color="auto"/>
        <w:bottom w:val="none" w:sz="0" w:space="0" w:color="auto"/>
        <w:right w:val="none" w:sz="0" w:space="0" w:color="auto"/>
      </w:divBdr>
    </w:div>
    <w:div w:id="1584072127">
      <w:bodyDiv w:val="1"/>
      <w:marLeft w:val="0"/>
      <w:marRight w:val="0"/>
      <w:marTop w:val="0"/>
      <w:marBottom w:val="0"/>
      <w:divBdr>
        <w:top w:val="none" w:sz="0" w:space="0" w:color="auto"/>
        <w:left w:val="none" w:sz="0" w:space="0" w:color="auto"/>
        <w:bottom w:val="none" w:sz="0" w:space="0" w:color="auto"/>
        <w:right w:val="none" w:sz="0" w:space="0" w:color="auto"/>
      </w:divBdr>
    </w:div>
    <w:div w:id="1614828254">
      <w:bodyDiv w:val="1"/>
      <w:marLeft w:val="0"/>
      <w:marRight w:val="0"/>
      <w:marTop w:val="0"/>
      <w:marBottom w:val="0"/>
      <w:divBdr>
        <w:top w:val="none" w:sz="0" w:space="0" w:color="auto"/>
        <w:left w:val="none" w:sz="0" w:space="0" w:color="auto"/>
        <w:bottom w:val="none" w:sz="0" w:space="0" w:color="auto"/>
        <w:right w:val="none" w:sz="0" w:space="0" w:color="auto"/>
      </w:divBdr>
    </w:div>
    <w:div w:id="199243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atjana.radukic@mgsi.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tjana.radukic@mgsi.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ologija.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poreskauprava.gov.r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4940A-FA09-4B83-BFC5-D03317CF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37</Pages>
  <Words>8312</Words>
  <Characters>47384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Milica Milosavljević</cp:lastModifiedBy>
  <cp:revision>28</cp:revision>
  <cp:lastPrinted>2018-03-06T11:41:00Z</cp:lastPrinted>
  <dcterms:created xsi:type="dcterms:W3CDTF">2020-06-25T06:11:00Z</dcterms:created>
  <dcterms:modified xsi:type="dcterms:W3CDTF">2020-07-13T07:16:00Z</dcterms:modified>
</cp:coreProperties>
</file>