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1743F6E6" w14:textId="0284E44D" w:rsidR="0034781A" w:rsidRPr="00EE7736" w:rsidRDefault="00EE7736" w:rsidP="00EE7736">
      <w:pPr>
        <w:pStyle w:val="Heading3"/>
        <w:numPr>
          <w:ilvl w:val="0"/>
          <w:numId w:val="0"/>
        </w:numPr>
        <w:tabs>
          <w:tab w:val="left" w:pos="720"/>
        </w:tabs>
        <w:jc w:val="center"/>
        <w:rPr>
          <w:rFonts w:ascii="Times New Roman" w:hAnsi="Times New Roman"/>
          <w:sz w:val="24"/>
          <w:szCs w:val="24"/>
          <w:lang w:val="sr-Cyrl-CS"/>
        </w:rPr>
      </w:pPr>
      <w:r>
        <w:rPr>
          <w:rFonts w:ascii="Times New Roman" w:eastAsia="Arial Unicode MS" w:hAnsi="Times New Roman"/>
          <w:bCs w:val="0"/>
          <w:sz w:val="24"/>
          <w:szCs w:val="24"/>
          <w:lang w:val="sr-Cyrl-CS"/>
        </w:rPr>
        <w:t>Јавна набавка за услуге одржавања граничне линије</w:t>
      </w:r>
    </w:p>
    <w:p w14:paraId="644012BC" w14:textId="72F530D8" w:rsidR="00EE3CD6" w:rsidRDefault="00EE3CD6" w:rsidP="00EE7736">
      <w:pPr>
        <w:pStyle w:val="BodyText"/>
        <w:jc w:val="center"/>
        <w:rPr>
          <w:lang w:val="en-US"/>
        </w:rPr>
      </w:pPr>
    </w:p>
    <w:p w14:paraId="435FB306" w14:textId="77777777" w:rsidR="00EE3CD6" w:rsidRPr="00EE3CD6" w:rsidRDefault="00EE3CD6" w:rsidP="00EE3CD6">
      <w:pPr>
        <w:pStyle w:val="BodyText"/>
        <w:rPr>
          <w:lang w:val="en-US"/>
        </w:rPr>
      </w:pPr>
    </w:p>
    <w:p w14:paraId="7153BEA3" w14:textId="660933E4"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2731D9">
        <w:rPr>
          <w:rFonts w:ascii="Times New Roman" w:hAnsi="Times New Roman"/>
          <w:color w:val="auto"/>
          <w:sz w:val="24"/>
          <w:szCs w:val="24"/>
        </w:rPr>
        <w:t>36</w:t>
      </w:r>
      <w:r w:rsidR="002731D9">
        <w:rPr>
          <w:rFonts w:ascii="Times New Roman" w:hAnsi="Times New Roman"/>
          <w:color w:val="000000" w:themeColor="text1"/>
          <w:sz w:val="24"/>
          <w:szCs w:val="24"/>
          <w:lang w:val="sr-Cyrl-RS"/>
        </w:rPr>
        <w:t>/2020</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382E4E" w14:paraId="17A9166A" w14:textId="77777777" w:rsidTr="00CE6A12">
        <w:trPr>
          <w:trHeight w:val="257"/>
        </w:trPr>
        <w:tc>
          <w:tcPr>
            <w:tcW w:w="4274" w:type="dxa"/>
            <w:tcBorders>
              <w:top w:val="single" w:sz="4" w:space="0" w:color="000000"/>
              <w:left w:val="single" w:sz="4" w:space="0" w:color="000000"/>
              <w:bottom w:val="single" w:sz="4" w:space="0" w:color="000000"/>
              <w:right w:val="single" w:sz="4" w:space="0" w:color="000000"/>
            </w:tcBorders>
          </w:tcPr>
          <w:p w14:paraId="34C56E2C" w14:textId="77777777" w:rsidR="001C0FDA" w:rsidRPr="00382E4E" w:rsidRDefault="001C0FDA" w:rsidP="00CE6A12">
            <w:pPr>
              <w:tabs>
                <w:tab w:val="left" w:pos="2880"/>
              </w:tabs>
              <w:spacing w:after="200" w:line="276" w:lineRule="auto"/>
              <w:rPr>
                <w:b/>
                <w:sz w:val="22"/>
                <w:szCs w:val="22"/>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15206AAC" w14:textId="77777777" w:rsidR="001C0FDA" w:rsidRPr="00382E4E" w:rsidRDefault="001C0FDA" w:rsidP="00CE6A12">
            <w:pPr>
              <w:tabs>
                <w:tab w:val="left" w:pos="2880"/>
              </w:tabs>
              <w:spacing w:after="200" w:line="276" w:lineRule="auto"/>
              <w:jc w:val="center"/>
              <w:rPr>
                <w:b/>
                <w:sz w:val="22"/>
                <w:szCs w:val="22"/>
                <w:lang w:val="sr-Cyrl-CS"/>
              </w:rPr>
            </w:pPr>
            <w:r w:rsidRPr="00382E4E">
              <w:rPr>
                <w:b/>
                <w:sz w:val="22"/>
                <w:szCs w:val="22"/>
                <w:lang w:val="sr-Cyrl-CS"/>
              </w:rPr>
              <w:t>Датум и време:</w:t>
            </w:r>
          </w:p>
        </w:tc>
      </w:tr>
      <w:tr w:rsidR="001C0FDA" w:rsidRPr="00382E4E" w14:paraId="114EEEFC" w14:textId="77777777" w:rsidTr="00CE6A12">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4CCD9063" w14:textId="77777777" w:rsidR="001C0FDA" w:rsidRPr="00382E4E" w:rsidRDefault="001C0FDA" w:rsidP="0002125C">
            <w:pPr>
              <w:tabs>
                <w:tab w:val="left" w:pos="2880"/>
              </w:tabs>
              <w:spacing w:after="200" w:line="276" w:lineRule="auto"/>
              <w:rPr>
                <w:b/>
                <w:sz w:val="22"/>
                <w:szCs w:val="22"/>
                <w:lang w:val="sr-Cyrl-CS"/>
              </w:rPr>
            </w:pPr>
            <w:r w:rsidRPr="00382E4E">
              <w:rPr>
                <w:b/>
                <w:sz w:val="22"/>
                <w:szCs w:val="22"/>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0529026E" w14:textId="5B3DE515" w:rsidR="001C0FDA" w:rsidRPr="002731D9" w:rsidRDefault="003B6D4D" w:rsidP="006B5FA9">
            <w:pPr>
              <w:tabs>
                <w:tab w:val="left" w:pos="2880"/>
              </w:tabs>
              <w:spacing w:after="200" w:line="276" w:lineRule="auto"/>
              <w:rPr>
                <w:b/>
                <w:color w:val="auto"/>
                <w:sz w:val="22"/>
                <w:szCs w:val="22"/>
                <w:highlight w:val="yellow"/>
                <w:lang w:val="sr-Cyrl-CS"/>
              </w:rPr>
            </w:pPr>
            <w:r w:rsidRPr="003B6D4D">
              <w:rPr>
                <w:b/>
                <w:color w:val="auto"/>
                <w:sz w:val="22"/>
                <w:szCs w:val="22"/>
              </w:rPr>
              <w:t>12.10</w:t>
            </w:r>
            <w:r w:rsidR="00A06387" w:rsidRPr="003B6D4D">
              <w:rPr>
                <w:b/>
                <w:color w:val="auto"/>
                <w:sz w:val="22"/>
                <w:szCs w:val="22"/>
                <w:lang w:val="sr-Cyrl-CS"/>
              </w:rPr>
              <w:t>.</w:t>
            </w:r>
            <w:r w:rsidR="002731D9" w:rsidRPr="003B6D4D">
              <w:rPr>
                <w:b/>
                <w:color w:val="auto"/>
                <w:sz w:val="22"/>
                <w:szCs w:val="22"/>
              </w:rPr>
              <w:t>202</w:t>
            </w:r>
            <w:r w:rsidR="002731D9" w:rsidRPr="003B6D4D">
              <w:rPr>
                <w:b/>
                <w:color w:val="auto"/>
                <w:sz w:val="22"/>
                <w:szCs w:val="22"/>
                <w:lang w:val="sr-Cyrl-CS"/>
              </w:rPr>
              <w:t>0</w:t>
            </w:r>
            <w:r w:rsidR="001C0FDA" w:rsidRPr="003B6D4D">
              <w:rPr>
                <w:b/>
                <w:color w:val="auto"/>
                <w:sz w:val="22"/>
                <w:szCs w:val="22"/>
                <w:lang w:val="sr-Cyrl-RS"/>
              </w:rPr>
              <w:t xml:space="preserve">. године </w:t>
            </w:r>
            <w:r w:rsidR="00FF02AD">
              <w:rPr>
                <w:b/>
                <w:color w:val="auto"/>
                <w:sz w:val="22"/>
                <w:szCs w:val="22"/>
                <w:lang w:val="sr-Cyrl-CS"/>
              </w:rPr>
              <w:t>до 12:</w:t>
            </w:r>
            <w:r w:rsidR="001C1723" w:rsidRPr="003B6D4D">
              <w:rPr>
                <w:b/>
                <w:color w:val="auto"/>
                <w:sz w:val="22"/>
                <w:szCs w:val="22"/>
                <w:lang w:val="sr-Cyrl-CS"/>
              </w:rPr>
              <w:t>0</w:t>
            </w:r>
            <w:r w:rsidR="001C0FDA" w:rsidRPr="003B6D4D">
              <w:rPr>
                <w:b/>
                <w:color w:val="auto"/>
                <w:sz w:val="22"/>
                <w:szCs w:val="22"/>
                <w:lang w:val="sr-Cyrl-CS"/>
              </w:rPr>
              <w:t>0 часова</w:t>
            </w:r>
          </w:p>
        </w:tc>
      </w:tr>
      <w:tr w:rsidR="001C0FDA" w:rsidRPr="00382E4E" w14:paraId="6E7679CA" w14:textId="77777777" w:rsidTr="00CE6A12">
        <w:tc>
          <w:tcPr>
            <w:tcW w:w="4274" w:type="dxa"/>
            <w:tcBorders>
              <w:top w:val="single" w:sz="4" w:space="0" w:color="000000"/>
              <w:left w:val="single" w:sz="4" w:space="0" w:color="000000"/>
              <w:bottom w:val="single" w:sz="4" w:space="0" w:color="000000"/>
              <w:right w:val="single" w:sz="4" w:space="0" w:color="000000"/>
            </w:tcBorders>
            <w:vAlign w:val="center"/>
          </w:tcPr>
          <w:p w14:paraId="1C32F5CB" w14:textId="77777777" w:rsidR="001C0FDA" w:rsidRPr="00382E4E" w:rsidRDefault="001C0FDA" w:rsidP="0002125C">
            <w:pPr>
              <w:tabs>
                <w:tab w:val="left" w:pos="2880"/>
              </w:tabs>
              <w:spacing w:after="200" w:line="276" w:lineRule="auto"/>
              <w:rPr>
                <w:b/>
                <w:sz w:val="22"/>
                <w:szCs w:val="22"/>
                <w:lang w:val="sr-Cyrl-CS"/>
              </w:rPr>
            </w:pPr>
            <w:r w:rsidRPr="00382E4E">
              <w:rPr>
                <w:b/>
                <w:sz w:val="22"/>
                <w:szCs w:val="22"/>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6A0C21B8" w14:textId="0021C0E4" w:rsidR="001C0FDA" w:rsidRPr="002731D9" w:rsidRDefault="003B6D4D" w:rsidP="00EE7736">
            <w:pPr>
              <w:tabs>
                <w:tab w:val="left" w:pos="2880"/>
              </w:tabs>
              <w:spacing w:after="200" w:line="276" w:lineRule="auto"/>
              <w:rPr>
                <w:b/>
                <w:color w:val="auto"/>
                <w:sz w:val="22"/>
                <w:szCs w:val="22"/>
                <w:highlight w:val="yellow"/>
                <w:lang w:val="sr-Cyrl-CS"/>
              </w:rPr>
            </w:pPr>
            <w:r w:rsidRPr="003B6D4D">
              <w:rPr>
                <w:b/>
                <w:color w:val="auto"/>
                <w:sz w:val="22"/>
                <w:szCs w:val="22"/>
              </w:rPr>
              <w:t>12.10</w:t>
            </w:r>
            <w:r w:rsidR="002731D9" w:rsidRPr="003B6D4D">
              <w:rPr>
                <w:b/>
                <w:color w:val="auto"/>
                <w:sz w:val="22"/>
                <w:szCs w:val="22"/>
              </w:rPr>
              <w:t>.2020</w:t>
            </w:r>
            <w:r w:rsidR="001C0FDA" w:rsidRPr="003B6D4D">
              <w:rPr>
                <w:b/>
                <w:color w:val="auto"/>
                <w:sz w:val="22"/>
                <w:szCs w:val="22"/>
                <w:lang w:val="sr-Cyrl-RS"/>
              </w:rPr>
              <w:t>. године у</w:t>
            </w:r>
            <w:r w:rsidR="001C1723" w:rsidRPr="003B6D4D">
              <w:rPr>
                <w:b/>
                <w:color w:val="auto"/>
                <w:sz w:val="22"/>
                <w:szCs w:val="22"/>
                <w:lang w:val="sr-Cyrl-CS"/>
              </w:rPr>
              <w:t xml:space="preserve"> 12</w:t>
            </w:r>
            <w:r w:rsidR="00FF02AD">
              <w:rPr>
                <w:b/>
                <w:color w:val="auto"/>
                <w:sz w:val="22"/>
                <w:szCs w:val="22"/>
                <w:lang w:val="sr-Cyrl-CS"/>
              </w:rPr>
              <w:t>:</w:t>
            </w:r>
            <w:r w:rsidR="001C0FDA" w:rsidRPr="003B6D4D">
              <w:rPr>
                <w:b/>
                <w:color w:val="auto"/>
                <w:sz w:val="22"/>
                <w:szCs w:val="22"/>
                <w:lang w:val="sr-Cyrl-CS"/>
              </w:rPr>
              <w:t>30 часова</w:t>
            </w:r>
          </w:p>
        </w:tc>
      </w:tr>
    </w:tbl>
    <w:p w14:paraId="522B3471" w14:textId="77777777" w:rsidR="002F1281" w:rsidRPr="00C95203" w:rsidRDefault="002F1281" w:rsidP="002F1281">
      <w:pPr>
        <w:jc w:val="center"/>
        <w:rPr>
          <w:i/>
          <w:iCs/>
        </w:rPr>
      </w:pPr>
    </w:p>
    <w:p w14:paraId="5E87A8D8" w14:textId="77777777" w:rsidR="002F1281" w:rsidRPr="00C95203" w:rsidRDefault="002F1281" w:rsidP="001C0FDA">
      <w:pPr>
        <w:rPr>
          <w:i/>
          <w:iCs/>
        </w:rPr>
      </w:pPr>
    </w:p>
    <w:p w14:paraId="15653F7D" w14:textId="77777777" w:rsidR="000C18BC" w:rsidRDefault="000C18BC" w:rsidP="001C0FDA">
      <w:pPr>
        <w:rPr>
          <w:i/>
          <w:iCs/>
        </w:rPr>
      </w:pPr>
    </w:p>
    <w:p w14:paraId="684149CB" w14:textId="77777777" w:rsidR="000C18BC" w:rsidRDefault="000C18BC" w:rsidP="002F1281">
      <w:pPr>
        <w:jc w:val="center"/>
        <w:rPr>
          <w:i/>
          <w:iCs/>
        </w:rPr>
      </w:pPr>
    </w:p>
    <w:p w14:paraId="2BB8D11B" w14:textId="77777777" w:rsidR="000C18BC" w:rsidRPr="00C95203" w:rsidRDefault="000C18BC" w:rsidP="002F1281">
      <w:pPr>
        <w:jc w:val="center"/>
        <w:rPr>
          <w:i/>
          <w:iCs/>
        </w:rPr>
      </w:pPr>
    </w:p>
    <w:p w14:paraId="7E054DB5" w14:textId="79FF9423" w:rsidR="00642854" w:rsidRDefault="00642854" w:rsidP="00AE7478">
      <w:pPr>
        <w:rPr>
          <w:b/>
          <w:iCs/>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78EC6EF5" w:rsidR="00EE3CD6" w:rsidRDefault="00EE3CD6" w:rsidP="009C77AE">
      <w:pPr>
        <w:jc w:val="center"/>
        <w:rPr>
          <w:b/>
          <w:bCs/>
        </w:rPr>
      </w:pPr>
    </w:p>
    <w:p w14:paraId="2169AEA2" w14:textId="2D3B4A49" w:rsidR="00EE3CD6" w:rsidRDefault="00EE3CD6" w:rsidP="009C77AE">
      <w:pPr>
        <w:jc w:val="center"/>
        <w:rPr>
          <w:b/>
          <w:bCs/>
        </w:rPr>
      </w:pPr>
    </w:p>
    <w:p w14:paraId="33C32446" w14:textId="64147DC4" w:rsidR="00EE3CD6" w:rsidRDefault="002731D9" w:rsidP="00EE3CD6">
      <w:pPr>
        <w:jc w:val="center"/>
        <w:rPr>
          <w:b/>
          <w:bCs/>
        </w:rPr>
      </w:pPr>
      <w:r>
        <w:rPr>
          <w:b/>
          <w:iCs/>
          <w:lang w:val="sr-Cyrl-CS"/>
        </w:rPr>
        <w:t>Септембар</w:t>
      </w:r>
      <w:r w:rsidR="00EE3CD6">
        <w:rPr>
          <w:b/>
          <w:iCs/>
          <w:lang w:val="sr-Cyrl-CS"/>
        </w:rPr>
        <w:t xml:space="preserve">, </w:t>
      </w:r>
      <w:r>
        <w:rPr>
          <w:b/>
          <w:bCs/>
        </w:rPr>
        <w:t xml:space="preserve">2020. </w:t>
      </w:r>
      <w:proofErr w:type="gramStart"/>
      <w:r w:rsidR="008359C9">
        <w:rPr>
          <w:b/>
          <w:bCs/>
        </w:rPr>
        <w:t>г</w:t>
      </w:r>
      <w:r w:rsidR="00EE3CD6" w:rsidRPr="00C95203">
        <w:rPr>
          <w:b/>
          <w:bCs/>
        </w:rPr>
        <w:t>одине</w:t>
      </w:r>
      <w:proofErr w:type="gramEnd"/>
    </w:p>
    <w:p w14:paraId="569DB041" w14:textId="270E2F0A" w:rsidR="00EE3CD6" w:rsidRDefault="00EE3CD6" w:rsidP="00EE3CD6">
      <w:pPr>
        <w:rPr>
          <w:b/>
          <w:bCs/>
        </w:rPr>
      </w:pPr>
    </w:p>
    <w:p w14:paraId="31E02838" w14:textId="4E09E327" w:rsidR="00EE3CD6" w:rsidRPr="009C77AE" w:rsidRDefault="00EE3CD6" w:rsidP="009C77AE">
      <w:pPr>
        <w:jc w:val="center"/>
        <w:rPr>
          <w:b/>
          <w:bCs/>
        </w:rPr>
      </w:pPr>
    </w:p>
    <w:p w14:paraId="36F113E8" w14:textId="7E6F459B" w:rsidR="00AD7F23" w:rsidRPr="00D73B34" w:rsidRDefault="00AD7F23" w:rsidP="00EE7736">
      <w:pPr>
        <w:ind w:firstLine="720"/>
        <w:jc w:val="both"/>
        <w:rPr>
          <w:rFonts w:eastAsia="TimesNewRomanPSMT"/>
          <w:color w:val="000000" w:themeColor="text1"/>
        </w:rPr>
      </w:pPr>
      <w:r w:rsidRPr="00E83E61">
        <w:rPr>
          <w:rFonts w:eastAsia="TimesNewRomanPSMT"/>
        </w:rPr>
        <w:lastRenderedPageBreak/>
        <w:t xml:space="preserve">На </w:t>
      </w:r>
      <w:r w:rsidRPr="00D73B34">
        <w:rPr>
          <w:rFonts w:eastAsia="TimesNewRomanPSMT"/>
          <w:color w:val="000000" w:themeColor="text1"/>
        </w:rPr>
        <w:t xml:space="preserve">основу чл. </w:t>
      </w:r>
      <w:r w:rsidR="00282DD8">
        <w:rPr>
          <w:color w:val="000000" w:themeColor="text1"/>
        </w:rPr>
        <w:t>32</w:t>
      </w:r>
      <w:r w:rsidR="00BA475C">
        <w:rPr>
          <w:color w:val="000000" w:themeColor="text1"/>
        </w:rPr>
        <w:t xml:space="preserve">. </w:t>
      </w:r>
      <w:proofErr w:type="gramStart"/>
      <w:r w:rsidRPr="00D73B34">
        <w:rPr>
          <w:rFonts w:eastAsia="TimesNewRomanPSMT"/>
          <w:color w:val="000000" w:themeColor="text1"/>
        </w:rPr>
        <w:t>и</w:t>
      </w:r>
      <w:proofErr w:type="gramEnd"/>
      <w:r w:rsidRPr="00D73B34">
        <w:rPr>
          <w:rFonts w:eastAsia="TimesNewRomanPSMT"/>
          <w:color w:val="000000" w:themeColor="text1"/>
        </w:rPr>
        <w:t xml:space="preserve">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Pr="00D73B34">
        <w:rPr>
          <w:rFonts w:eastAsia="TimesNewRomanPSMT"/>
          <w:color w:val="000000" w:themeColor="text1"/>
          <w:lang w:val="sr-Cyrl-RS"/>
        </w:rPr>
        <w:t xml:space="preserve"> 86</w:t>
      </w:r>
      <w:r w:rsidRPr="00D73B34">
        <w:rPr>
          <w:rFonts w:eastAsia="TimesNewRomanPSMT"/>
          <w:color w:val="000000" w:themeColor="text1"/>
        </w:rPr>
        <w:t>/1</w:t>
      </w:r>
      <w:r w:rsidRPr="00D73B34">
        <w:rPr>
          <w:rFonts w:eastAsia="TimesNewRomanPSMT"/>
          <w:color w:val="000000" w:themeColor="text1"/>
          <w:lang w:val="sr-Cyrl-RS"/>
        </w:rPr>
        <w:t>5</w:t>
      </w:r>
      <w:r w:rsidR="00EE7736">
        <w:rPr>
          <w:rFonts w:eastAsia="TimesNewRomanPSMT"/>
          <w:color w:val="000000" w:themeColor="text1"/>
          <w:lang w:val="sr-Cyrl-CS"/>
        </w:rPr>
        <w:t xml:space="preserve">, </w:t>
      </w:r>
      <w:r w:rsidR="008359C9">
        <w:rPr>
          <w:color w:val="auto"/>
        </w:rPr>
        <w:t>О</w:t>
      </w:r>
      <w:r w:rsidRPr="00C6723A">
        <w:rPr>
          <w:color w:val="auto"/>
        </w:rPr>
        <w:t xml:space="preserve">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2731D9">
        <w:rPr>
          <w:rFonts w:eastAsiaTheme="minorHAnsi"/>
          <w:color w:val="auto"/>
          <w:kern w:val="0"/>
          <w:lang w:val="sr-Cyrl-RS" w:eastAsia="en-US"/>
        </w:rPr>
        <w:t xml:space="preserve">која за предмет има - </w:t>
      </w:r>
      <w:r w:rsidR="006A22E8" w:rsidRPr="006A22E8">
        <w:rPr>
          <w:lang w:val="sr-Cyrl-CS"/>
        </w:rPr>
        <w:t>Услуге одржавања граничне линије у складу са члано</w:t>
      </w:r>
      <w:r w:rsidR="006A22E8">
        <w:rPr>
          <w:lang w:val="sr-Cyrl-CS"/>
        </w:rPr>
        <w:t>м 6 Закона о граничној контроли</w:t>
      </w:r>
      <w:r w:rsidRPr="005E4233">
        <w:rPr>
          <w:rFonts w:eastAsiaTheme="minorHAnsi"/>
          <w:bCs/>
          <w:color w:val="auto"/>
          <w:kern w:val="0"/>
          <w:lang w:val="sr-Cyrl-RS" w:eastAsia="en-US"/>
        </w:rPr>
        <w:t xml:space="preserve">, </w:t>
      </w:r>
      <w:r w:rsidRPr="005E4233">
        <w:rPr>
          <w:color w:val="auto"/>
          <w:lang w:val="sr-Cyrl-CS"/>
        </w:rPr>
        <w:t>број</w:t>
      </w:r>
      <w:r w:rsidRPr="005E4233">
        <w:rPr>
          <w:color w:val="auto"/>
          <w:lang w:val="sr-Cyrl-RS"/>
        </w:rPr>
        <w:t>:</w:t>
      </w:r>
      <w:r w:rsidRPr="005E4233">
        <w:rPr>
          <w:color w:val="auto"/>
        </w:rPr>
        <w:t xml:space="preserve"> </w:t>
      </w:r>
      <w:r w:rsidR="002731D9" w:rsidRPr="002731D9">
        <w:rPr>
          <w:rFonts w:eastAsia="MS Mincho"/>
          <w:color w:val="auto"/>
          <w:kern w:val="0"/>
          <w:szCs w:val="22"/>
          <w:lang w:eastAsia="en-US"/>
        </w:rPr>
        <w:t>404-02-</w:t>
      </w:r>
      <w:r w:rsidR="002731D9" w:rsidRPr="002731D9">
        <w:rPr>
          <w:rFonts w:eastAsia="MS Mincho"/>
          <w:color w:val="auto"/>
          <w:kern w:val="0"/>
          <w:szCs w:val="22"/>
          <w:lang w:val="sr-Cyrl-CS" w:eastAsia="en-US"/>
        </w:rPr>
        <w:t>104</w:t>
      </w:r>
      <w:r w:rsidR="002731D9" w:rsidRPr="002731D9">
        <w:rPr>
          <w:rFonts w:eastAsia="MS Mincho"/>
          <w:color w:val="auto"/>
          <w:kern w:val="0"/>
          <w:szCs w:val="22"/>
          <w:lang w:eastAsia="en-US"/>
        </w:rPr>
        <w:t>/2020-02</w:t>
      </w:r>
      <w:r w:rsidR="002731D9">
        <w:rPr>
          <w:rFonts w:eastAsia="MS Mincho"/>
          <w:color w:val="auto"/>
          <w:kern w:val="0"/>
          <w:szCs w:val="22"/>
          <w:lang w:val="sr-Cyrl-CS" w:eastAsia="en-US"/>
        </w:rPr>
        <w:t xml:space="preserve"> </w:t>
      </w:r>
      <w:r w:rsidRPr="00E5005D">
        <w:rPr>
          <w:color w:val="auto"/>
          <w:lang w:val="sr-Cyrl-CS"/>
        </w:rPr>
        <w:t xml:space="preserve">од </w:t>
      </w:r>
      <w:r w:rsidR="00EE7736">
        <w:rPr>
          <w:color w:val="auto"/>
          <w:lang w:val="sr-Cyrl-CS"/>
        </w:rPr>
        <w:t>2</w:t>
      </w:r>
      <w:r w:rsidR="002731D9">
        <w:rPr>
          <w:color w:val="auto"/>
          <w:lang w:val="sr-Cyrl-CS"/>
        </w:rPr>
        <w:t>9.06</w:t>
      </w:r>
      <w:r w:rsidR="002731D9">
        <w:rPr>
          <w:color w:val="auto"/>
        </w:rPr>
        <w:t>.2020</w:t>
      </w:r>
      <w:r w:rsidRPr="00E5005D">
        <w:rPr>
          <w:color w:val="auto"/>
          <w:lang w:val="sr-Cyrl-CS"/>
        </w:rPr>
        <w:t xml:space="preserve">. године </w:t>
      </w:r>
      <w:r w:rsidRPr="00E5005D">
        <w:rPr>
          <w:color w:val="auto"/>
        </w:rPr>
        <w:t xml:space="preserve">и Решења о образовању комисије </w:t>
      </w:r>
      <w:r w:rsidRPr="00E5005D">
        <w:rPr>
          <w:color w:val="auto"/>
          <w:lang w:val="sr-Cyrl-CS"/>
        </w:rPr>
        <w:t>у</w:t>
      </w:r>
      <w:r w:rsidR="002731D9">
        <w:rPr>
          <w:color w:val="auto"/>
          <w:lang w:val="sr-Cyrl-CS"/>
        </w:rPr>
        <w:t xml:space="preserve"> предметном</w:t>
      </w:r>
      <w:r w:rsidRPr="00E5005D">
        <w:rPr>
          <w:color w:val="auto"/>
          <w:lang w:val="sr-Cyrl-CS"/>
        </w:rPr>
        <w:t xml:space="preserve"> поступку</w:t>
      </w:r>
      <w:r w:rsidRPr="00E5005D">
        <w:rPr>
          <w:color w:val="auto"/>
        </w:rPr>
        <w:t xml:space="preserve"> јавн</w:t>
      </w:r>
      <w:r w:rsidRPr="00E5005D">
        <w:rPr>
          <w:color w:val="auto"/>
          <w:lang w:val="sr-Cyrl-CS"/>
        </w:rPr>
        <w:t>е</w:t>
      </w:r>
      <w:r w:rsidRPr="00E5005D">
        <w:rPr>
          <w:color w:val="auto"/>
        </w:rPr>
        <w:t xml:space="preserve"> набавк</w:t>
      </w:r>
      <w:r w:rsidRPr="00E5005D">
        <w:rPr>
          <w:color w:val="auto"/>
          <w:lang w:val="sr-Cyrl-CS"/>
        </w:rPr>
        <w:t>е</w:t>
      </w:r>
      <w:r w:rsidRPr="00E5005D">
        <w:rPr>
          <w:rFonts w:eastAsiaTheme="minorHAnsi"/>
          <w:bCs/>
          <w:color w:val="auto"/>
          <w:kern w:val="0"/>
          <w:lang w:val="sr-Cyrl-RS" w:eastAsia="en-US"/>
        </w:rPr>
        <w:t>,</w:t>
      </w:r>
      <w:r w:rsidR="002731D9">
        <w:rPr>
          <w:color w:val="auto"/>
          <w:lang w:val="sr-Cyrl-CS"/>
        </w:rPr>
        <w:t xml:space="preserve"> број: </w:t>
      </w:r>
      <w:r w:rsidR="002731D9" w:rsidRPr="002731D9">
        <w:rPr>
          <w:color w:val="auto"/>
        </w:rPr>
        <w:t>404-02-104/1/2020-02</w:t>
      </w:r>
      <w:r w:rsidR="002731D9">
        <w:rPr>
          <w:color w:val="auto"/>
          <w:lang w:val="sr-Cyrl-CS"/>
        </w:rPr>
        <w:t xml:space="preserve"> </w:t>
      </w:r>
      <w:r w:rsidRPr="00E5005D">
        <w:rPr>
          <w:color w:val="auto"/>
          <w:lang w:val="sr-Cyrl-CS"/>
        </w:rPr>
        <w:t xml:space="preserve">од </w:t>
      </w:r>
      <w:r w:rsidR="00EE7736">
        <w:rPr>
          <w:color w:val="auto"/>
          <w:lang w:val="sr-Cyrl-CS"/>
        </w:rPr>
        <w:t>2</w:t>
      </w:r>
      <w:r w:rsidR="002731D9">
        <w:rPr>
          <w:color w:val="auto"/>
          <w:lang w:val="sr-Cyrl-CS"/>
        </w:rPr>
        <w:t>9.06</w:t>
      </w:r>
      <w:r w:rsidR="002731D9">
        <w:rPr>
          <w:color w:val="auto"/>
        </w:rPr>
        <w:t>.2020</w:t>
      </w:r>
      <w:r w:rsidRPr="00E5005D">
        <w:rPr>
          <w:color w:val="auto"/>
          <w:lang w:val="sr-Cyrl-CS"/>
        </w:rPr>
        <w:t>. године</w:t>
      </w:r>
      <w:r w:rsidRPr="00E5005D">
        <w:rPr>
          <w:rFonts w:eastAsia="TimesNewRomanPSMT"/>
          <w:color w:val="auto"/>
          <w:lang w:val="sr-Cyrl-CS"/>
        </w:rPr>
        <w:t xml:space="preserve"> </w:t>
      </w:r>
      <w:r w:rsidRPr="00D73B34">
        <w:rPr>
          <w:rFonts w:eastAsia="TimesNewRomanPSMT"/>
          <w:color w:val="000000" w:themeColor="text1"/>
          <w:lang w:val="sr-Cyrl-CS"/>
        </w:rPr>
        <w:t xml:space="preserve">припремљена је: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041204EB" w14:textId="45EAB1E4" w:rsidR="0034781A" w:rsidRDefault="002F1281" w:rsidP="003D64CE">
      <w:pPr>
        <w:pStyle w:val="Heading3"/>
        <w:numPr>
          <w:ilvl w:val="0"/>
          <w:numId w:val="0"/>
        </w:numPr>
        <w:tabs>
          <w:tab w:val="left" w:pos="720"/>
        </w:tabs>
        <w:jc w:val="center"/>
        <w:rPr>
          <w:rFonts w:ascii="Times New Roman" w:hAnsi="Times New Roman"/>
          <w:iCs/>
          <w:color w:val="000000" w:themeColor="text1"/>
          <w:sz w:val="24"/>
          <w:szCs w:val="24"/>
        </w:rPr>
      </w:pPr>
      <w:r w:rsidRPr="0034781A">
        <w:rPr>
          <w:rFonts w:ascii="Times New Roman" w:eastAsia="TimesNewRomanPS-BoldMT" w:hAnsi="Times New Roman"/>
          <w:bCs w:val="0"/>
          <w:color w:val="000000" w:themeColor="text1"/>
          <w:sz w:val="24"/>
          <w:szCs w:val="24"/>
          <w:lang w:val="sr-Cyrl-CS"/>
        </w:rPr>
        <w:t xml:space="preserve">у </w:t>
      </w:r>
      <w:r w:rsidR="0023732D" w:rsidRPr="0034781A">
        <w:rPr>
          <w:rFonts w:ascii="Times New Roman" w:eastAsia="TimesNewRomanPS-BoldMT" w:hAnsi="Times New Roman"/>
          <w:bCs w:val="0"/>
          <w:color w:val="000000" w:themeColor="text1"/>
          <w:sz w:val="24"/>
          <w:szCs w:val="24"/>
          <w:lang w:val="sr-Cyrl-CS"/>
        </w:rPr>
        <w:t xml:space="preserve">отвореном поступку јавне набавке </w:t>
      </w:r>
      <w:r w:rsidR="00EE7736">
        <w:rPr>
          <w:rFonts w:ascii="Times New Roman" w:hAnsi="Times New Roman"/>
          <w:sz w:val="24"/>
          <w:szCs w:val="24"/>
        </w:rPr>
        <w:t>–</w:t>
      </w:r>
      <w:r w:rsidR="00A365EF" w:rsidRPr="00A365EF">
        <w:t xml:space="preserve"> </w:t>
      </w:r>
      <w:r w:rsidR="00A365EF" w:rsidRPr="00A365EF">
        <w:rPr>
          <w:rFonts w:ascii="Times New Roman" w:hAnsi="Times New Roman"/>
          <w:sz w:val="24"/>
          <w:szCs w:val="24"/>
          <w:lang w:val="sr-Cyrl-CS"/>
        </w:rPr>
        <w:t>Услуге одржавања граничне линије у складу са чланом 6 Закона о граничној контроли</w:t>
      </w:r>
    </w:p>
    <w:p w14:paraId="145B10A8" w14:textId="542755C3" w:rsidR="002F1281" w:rsidRPr="0034781A" w:rsidRDefault="002F1281" w:rsidP="003D64CE">
      <w:pPr>
        <w:pStyle w:val="Heading3"/>
        <w:numPr>
          <w:ilvl w:val="0"/>
          <w:numId w:val="0"/>
        </w:numPr>
        <w:tabs>
          <w:tab w:val="left" w:pos="720"/>
        </w:tabs>
        <w:jc w:val="center"/>
        <w:rPr>
          <w:rFonts w:ascii="Times New Roman" w:hAnsi="Times New Roman"/>
          <w:b w:val="0"/>
          <w:bCs w:val="0"/>
          <w:iCs/>
          <w:color w:val="000000" w:themeColor="text1"/>
          <w:sz w:val="24"/>
          <w:szCs w:val="24"/>
        </w:rPr>
      </w:pPr>
      <w:proofErr w:type="gramStart"/>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w:t>
      </w:r>
      <w:proofErr w:type="gramEnd"/>
      <w:r w:rsidRPr="0034781A">
        <w:rPr>
          <w:rFonts w:ascii="Times New Roman" w:hAnsi="Times New Roman"/>
          <w:iCs/>
          <w:color w:val="000000" w:themeColor="text1"/>
          <w:sz w:val="24"/>
          <w:szCs w:val="24"/>
        </w:rPr>
        <w:t xml:space="preserve"> ПОДАЦИ О ЈАВНОЈ НАБАВЦИ</w:t>
      </w:r>
    </w:p>
    <w:p w14:paraId="049ABF46" w14:textId="77777777" w:rsidR="007562C0" w:rsidRPr="0034781A" w:rsidRDefault="007562C0" w:rsidP="007562C0">
      <w:pPr>
        <w:suppressAutoHyphens w:val="0"/>
        <w:spacing w:line="240" w:lineRule="auto"/>
        <w:jc w:val="both"/>
        <w:rPr>
          <w:rFonts w:eastAsia="Times New Roman"/>
          <w:b/>
          <w:noProof/>
          <w:color w:val="000000" w:themeColor="text1"/>
          <w:kern w:val="0"/>
          <w:lang w:val="sr-Cyrl-CS" w:eastAsia="sr-Latn-CS"/>
        </w:rPr>
      </w:pPr>
    </w:p>
    <w:p w14:paraId="3FA8836C"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14:paraId="3EC69968" w14:textId="77777777"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14:paraId="63F7F615"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r w:rsidRPr="00D73B34">
        <w:rPr>
          <w:b/>
          <w:color w:val="000000" w:themeColor="text1"/>
          <w:lang w:val="sr-Cyrl-CS"/>
        </w:rPr>
        <w:t xml:space="preserve">, </w:t>
      </w:r>
    </w:p>
    <w:p w14:paraId="3AA87286"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14:paraId="6B3E51EC"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50D9C35E"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4D28D812"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32F60C19"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243AE19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14:paraId="01ED34C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040E5E62"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1A9A52FD" w:rsidR="009363C8" w:rsidRPr="0049254B"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D73B34">
        <w:rPr>
          <w:rFonts w:eastAsia="Times New Roman"/>
          <w:noProof/>
          <w:color w:val="000000" w:themeColor="text1"/>
          <w:kern w:val="0"/>
          <w:lang w:val="sr-Cyrl-CS" w:eastAsia="sr-Latn-CS"/>
        </w:rPr>
        <w:t xml:space="preserve">Име и презиме: </w:t>
      </w:r>
      <w:r w:rsidR="002731D9">
        <w:rPr>
          <w:rFonts w:eastAsia="Times New Roman"/>
          <w:noProof/>
          <w:color w:val="000000" w:themeColor="text1"/>
          <w:kern w:val="0"/>
          <w:lang w:val="sr-Cyrl-CS" w:eastAsia="sr-Latn-CS"/>
        </w:rPr>
        <w:t>Татјана Радукић</w:t>
      </w:r>
    </w:p>
    <w:p w14:paraId="2498B1EA" w14:textId="2A7A8786"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Pr>
          <w:rFonts w:eastAsia="Times New Roman"/>
          <w:noProof/>
          <w:color w:val="000000" w:themeColor="text1"/>
          <w:kern w:val="0"/>
          <w:lang w:eastAsia="sr-Latn-CS"/>
        </w:rPr>
        <w:t xml:space="preserve"> </w:t>
      </w:r>
      <w:r w:rsidR="002731D9" w:rsidRPr="002731D9">
        <w:rPr>
          <w:rFonts w:eastAsia="Times New Roman"/>
          <w:noProof/>
          <w:color w:val="000000" w:themeColor="text1"/>
          <w:kern w:val="0"/>
          <w:lang w:eastAsia="sr-Latn-CS"/>
        </w:rPr>
        <w:t>tatjana.radukic@mgsi.gov.rs</w:t>
      </w:r>
    </w:p>
    <w:p w14:paraId="10EE26C4" w14:textId="77777777" w:rsidR="000C18BC" w:rsidRPr="000C18BC"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314A4C2F" w14:textId="5A65D0FA" w:rsidR="002F1281" w:rsidRPr="00CD4774" w:rsidRDefault="002F1281" w:rsidP="002F1281">
      <w:pPr>
        <w:ind w:left="720"/>
        <w:jc w:val="both"/>
        <w:rPr>
          <w:lang w:val="sr-Cyrl-RS"/>
        </w:rPr>
      </w:pPr>
      <w:r w:rsidRPr="00E83E61">
        <w:t xml:space="preserve">Предметна јавна набавка се спроводи у </w:t>
      </w:r>
      <w:r w:rsidR="0023732D">
        <w:rPr>
          <w:lang w:val="sr-Cyrl-CS"/>
        </w:rPr>
        <w:t>отвореном поступку јавне набавке сходно члану 32. Закона о јавним набавкама.</w:t>
      </w:r>
    </w:p>
    <w:p w14:paraId="0A596C9C" w14:textId="77777777"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14:paraId="23A865BB"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14:paraId="0E536E3C" w14:textId="03D24323" w:rsidR="002F1281" w:rsidRPr="002731D9" w:rsidRDefault="009247D6" w:rsidP="002F1281">
      <w:pPr>
        <w:suppressAutoHyphens w:val="0"/>
        <w:spacing w:line="240" w:lineRule="auto"/>
        <w:ind w:left="709"/>
        <w:jc w:val="both"/>
        <w:rPr>
          <w:rFonts w:eastAsia="Times New Roman"/>
          <w:noProof/>
          <w:color w:val="auto"/>
          <w:kern w:val="0"/>
          <w:lang w:val="sr-Cyrl-CS"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r w:rsidR="002731D9">
        <w:rPr>
          <w:rFonts w:eastAsia="Times New Roman"/>
          <w:noProof/>
          <w:color w:val="auto"/>
          <w:kern w:val="0"/>
          <w:lang w:val="sr-Cyrl-CS" w:eastAsia="sr-Latn-CS"/>
        </w:rPr>
        <w:t>.</w:t>
      </w:r>
    </w:p>
    <w:p w14:paraId="31B8A939" w14:textId="77777777"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14:paraId="1440B6B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14:paraId="11AF51FF" w14:textId="77777777"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14:paraId="3E3DC219" w14:textId="639F613A" w:rsidR="00633668" w:rsidRDefault="002F1281" w:rsidP="00A5400F">
      <w:pPr>
        <w:suppressAutoHyphens w:val="0"/>
        <w:spacing w:line="240" w:lineRule="auto"/>
        <w:ind w:left="709"/>
        <w:jc w:val="both"/>
        <w:rPr>
          <w:color w:val="FF0000"/>
        </w:rPr>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23732D">
        <w:t>лан 32</w:t>
      </w:r>
      <w:r w:rsidR="00A5400F">
        <w:rPr>
          <w:lang w:val="sr-Cyrl-CS"/>
        </w:rPr>
        <w:t>.</w:t>
      </w:r>
      <w:r w:rsidR="00FA6E90">
        <w:t xml:space="preserve"> Закона</w:t>
      </w:r>
      <w:r w:rsidR="009C77AE">
        <w:rPr>
          <w:lang w:val="sr-Cyrl-CS"/>
        </w:rPr>
        <w:t xml:space="preserve"> о јавним набавкама</w:t>
      </w:r>
      <w:r w:rsidR="002731D9">
        <w:rPr>
          <w:color w:val="FF0000"/>
        </w:rPr>
        <w:t>.</w:t>
      </w:r>
    </w:p>
    <w:p w14:paraId="31B23537" w14:textId="77777777" w:rsidR="008359C9" w:rsidRDefault="008359C9" w:rsidP="00A5400F">
      <w:pPr>
        <w:suppressAutoHyphens w:val="0"/>
        <w:spacing w:line="240" w:lineRule="auto"/>
        <w:ind w:left="709"/>
        <w:jc w:val="both"/>
        <w:rPr>
          <w:color w:val="FF0000"/>
        </w:rPr>
      </w:pPr>
    </w:p>
    <w:p w14:paraId="1CB03FB9" w14:textId="77777777" w:rsidR="008359C9" w:rsidRDefault="008359C9" w:rsidP="00A5400F">
      <w:pPr>
        <w:suppressAutoHyphens w:val="0"/>
        <w:spacing w:line="240" w:lineRule="auto"/>
        <w:ind w:left="709"/>
        <w:jc w:val="both"/>
        <w:rPr>
          <w:color w:val="FF0000"/>
        </w:rPr>
      </w:pPr>
    </w:p>
    <w:p w14:paraId="30894D49" w14:textId="77777777" w:rsidR="008359C9" w:rsidRDefault="008359C9" w:rsidP="00A5400F">
      <w:pPr>
        <w:suppressAutoHyphens w:val="0"/>
        <w:spacing w:line="240" w:lineRule="auto"/>
        <w:ind w:left="709"/>
        <w:jc w:val="both"/>
        <w:rPr>
          <w:color w:val="FF0000"/>
        </w:rPr>
      </w:pPr>
    </w:p>
    <w:p w14:paraId="1E66C263" w14:textId="77777777" w:rsidR="008359C9" w:rsidRDefault="008359C9" w:rsidP="00A5400F">
      <w:pPr>
        <w:suppressAutoHyphens w:val="0"/>
        <w:spacing w:line="240" w:lineRule="auto"/>
        <w:ind w:left="709"/>
        <w:jc w:val="both"/>
        <w:rPr>
          <w:color w:val="FF0000"/>
        </w:rPr>
      </w:pPr>
    </w:p>
    <w:p w14:paraId="673C13C6" w14:textId="77777777" w:rsidR="008359C9" w:rsidRDefault="008359C9" w:rsidP="00A5400F">
      <w:pPr>
        <w:suppressAutoHyphens w:val="0"/>
        <w:spacing w:line="240" w:lineRule="auto"/>
        <w:ind w:left="709"/>
        <w:jc w:val="both"/>
        <w:rPr>
          <w:color w:val="FF0000"/>
        </w:rPr>
      </w:pPr>
    </w:p>
    <w:p w14:paraId="06CF7B89" w14:textId="77777777" w:rsidR="008359C9" w:rsidRPr="005E3C80" w:rsidRDefault="008359C9" w:rsidP="00A5400F">
      <w:pPr>
        <w:suppressAutoHyphens w:val="0"/>
        <w:spacing w:line="240" w:lineRule="auto"/>
        <w:ind w:left="709"/>
        <w:jc w:val="both"/>
        <w:rPr>
          <w:color w:val="FF0000"/>
          <w:lang w:val="sr-Cyrl-CS"/>
        </w:rPr>
      </w:pPr>
    </w:p>
    <w:p w14:paraId="0D51FDD3" w14:textId="492FB809" w:rsidR="00A3291F" w:rsidRDefault="00A3291F" w:rsidP="002F1281">
      <w:pPr>
        <w:jc w:val="both"/>
      </w:pPr>
    </w:p>
    <w:p w14:paraId="1D83459F" w14:textId="77777777" w:rsidR="002F1281" w:rsidRPr="007562C0" w:rsidRDefault="002F1281" w:rsidP="007562C0">
      <w:pPr>
        <w:shd w:val="clear" w:color="auto" w:fill="C6D9F1"/>
        <w:jc w:val="center"/>
        <w:rPr>
          <w:b/>
          <w:bCs/>
          <w:iCs/>
        </w:rPr>
      </w:pPr>
      <w:proofErr w:type="gramStart"/>
      <w:r w:rsidRPr="007562C0">
        <w:rPr>
          <w:b/>
          <w:bCs/>
          <w:iCs/>
        </w:rPr>
        <w:t>II  ПОДАЦИ</w:t>
      </w:r>
      <w:proofErr w:type="gramEnd"/>
      <w:r w:rsidRPr="007562C0">
        <w:rPr>
          <w:b/>
          <w:bCs/>
          <w:iCs/>
        </w:rPr>
        <w:t xml:space="preserve"> О ПРЕДМЕТУ ЈАВНЕ НАБАВКЕ</w:t>
      </w:r>
    </w:p>
    <w:p w14:paraId="2E28E103" w14:textId="77777777" w:rsidR="008359C9" w:rsidRDefault="008359C9" w:rsidP="008359C9">
      <w:pPr>
        <w:pStyle w:val="ListParagraph"/>
        <w:jc w:val="both"/>
        <w:rPr>
          <w:b/>
          <w:bCs/>
          <w:i/>
          <w:iCs/>
          <w:lang w:val="en-US"/>
        </w:rPr>
      </w:pPr>
    </w:p>
    <w:p w14:paraId="5B45F231" w14:textId="771E6AD7" w:rsidR="00BA475C" w:rsidRPr="00A365EF" w:rsidRDefault="002F1281" w:rsidP="008359C9">
      <w:pPr>
        <w:pStyle w:val="ListParagraph"/>
        <w:ind w:left="0"/>
        <w:jc w:val="both"/>
        <w:rPr>
          <w:bCs/>
        </w:rPr>
      </w:pPr>
      <w:r w:rsidRPr="0034781A">
        <w:rPr>
          <w:b/>
          <w:bCs/>
        </w:rPr>
        <w:t>Предмет јавне набавке</w:t>
      </w:r>
      <w:r w:rsidR="00A5400F" w:rsidRPr="0034781A">
        <w:rPr>
          <w:b/>
          <w:bCs/>
          <w:lang w:val="sr-Cyrl-CS"/>
        </w:rPr>
        <w:t xml:space="preserve"> : </w:t>
      </w:r>
      <w:r w:rsidR="00A365EF" w:rsidRPr="00A365EF">
        <w:rPr>
          <w:bCs/>
          <w:lang w:val="sr-Cyrl-CS"/>
        </w:rPr>
        <w:t>Услуге одржавања граничне линије у складу са чланом 6 Закона о граничној контроли</w:t>
      </w:r>
      <w:r w:rsidR="00A365EF">
        <w:rPr>
          <w:bCs/>
        </w:rPr>
        <w:t>.</w:t>
      </w:r>
    </w:p>
    <w:p w14:paraId="31551A39" w14:textId="77777777" w:rsidR="008359C9" w:rsidRPr="0034781A" w:rsidRDefault="008359C9" w:rsidP="008359C9">
      <w:pPr>
        <w:pStyle w:val="ListParagraph"/>
        <w:ind w:left="0"/>
        <w:jc w:val="both"/>
        <w:rPr>
          <w:rFonts w:eastAsia="Times New Roman"/>
          <w:b/>
          <w:noProof/>
          <w:color w:val="000000" w:themeColor="text1"/>
          <w:kern w:val="0"/>
          <w:lang w:val="sr-Cyrl-CS" w:eastAsia="sr-Latn-CS"/>
        </w:rPr>
      </w:pPr>
    </w:p>
    <w:p w14:paraId="2B05C759" w14:textId="714CFB64" w:rsidR="002F1281" w:rsidRPr="00EE7736" w:rsidRDefault="002F1281" w:rsidP="008359C9">
      <w:pPr>
        <w:suppressAutoHyphens w:val="0"/>
        <w:spacing w:line="240" w:lineRule="auto"/>
        <w:jc w:val="both"/>
        <w:rPr>
          <w:rFonts w:eastAsia="Times New Roman"/>
          <w:b/>
          <w:noProof/>
          <w:color w:val="000000" w:themeColor="text1"/>
          <w:kern w:val="0"/>
          <w:lang w:val="sr-Cyrl-CS" w:eastAsia="sr-Latn-CS"/>
        </w:rPr>
      </w:pPr>
      <w:r w:rsidRPr="00EE7736">
        <w:rPr>
          <w:rFonts w:eastAsia="Times New Roman"/>
          <w:b/>
          <w:noProof/>
          <w:color w:val="000000" w:themeColor="text1"/>
          <w:kern w:val="0"/>
          <w:lang w:val="sr-Cyrl-CS" w:eastAsia="sr-Latn-CS"/>
        </w:rPr>
        <w:t>Врста, количина и опис услуге</w:t>
      </w:r>
    </w:p>
    <w:p w14:paraId="5AACA9D9" w14:textId="77777777" w:rsidR="002F1281" w:rsidRPr="005D578B" w:rsidRDefault="002F1281" w:rsidP="00EE7736">
      <w:pPr>
        <w:suppressAutoHyphens w:val="0"/>
        <w:spacing w:line="240" w:lineRule="auto"/>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726863CA" w14:textId="1E8B1502" w:rsidR="00EE7736" w:rsidRPr="00555993" w:rsidRDefault="004458E9" w:rsidP="00EE7736">
      <w:pPr>
        <w:spacing w:after="120" w:line="240" w:lineRule="auto"/>
        <w:outlineLvl w:val="0"/>
        <w:rPr>
          <w:rFonts w:eastAsia="MS Mincho"/>
        </w:rPr>
      </w:pPr>
      <w:r w:rsidRPr="00E728CA">
        <w:rPr>
          <w:b/>
          <w:lang w:val="sr-Cyrl-CS"/>
        </w:rPr>
        <w:t>Укупна процењена вредност јавне набавке:</w:t>
      </w:r>
      <w:r w:rsidRPr="00E728CA">
        <w:rPr>
          <w:b/>
        </w:rPr>
        <w:t xml:space="preserve"> </w:t>
      </w:r>
      <w:r w:rsidR="002731D9" w:rsidRPr="002731D9">
        <w:rPr>
          <w:rFonts w:eastAsia="MS Mincho"/>
          <w:color w:val="auto"/>
          <w:kern w:val="0"/>
          <w:lang w:val="sr-Latn-CS" w:eastAsia="en-US"/>
        </w:rPr>
        <w:t>10</w:t>
      </w:r>
      <w:r w:rsidR="002731D9" w:rsidRPr="002731D9">
        <w:rPr>
          <w:rFonts w:eastAsia="MS Mincho"/>
          <w:color w:val="auto"/>
          <w:kern w:val="0"/>
          <w:lang w:val="sr-Cyrl-CS" w:eastAsia="en-US"/>
        </w:rPr>
        <w:t>.</w:t>
      </w:r>
      <w:r w:rsidR="002731D9" w:rsidRPr="002731D9">
        <w:rPr>
          <w:rFonts w:eastAsia="MS Mincho"/>
          <w:color w:val="auto"/>
          <w:kern w:val="0"/>
          <w:lang w:val="sr-Latn-CS" w:eastAsia="en-US"/>
        </w:rPr>
        <w:t>400</w:t>
      </w:r>
      <w:r w:rsidR="002731D9" w:rsidRPr="002731D9">
        <w:rPr>
          <w:rFonts w:eastAsia="MS Mincho"/>
          <w:color w:val="auto"/>
          <w:kern w:val="0"/>
          <w:lang w:val="sr-Cyrl-CS" w:eastAsia="en-US"/>
        </w:rPr>
        <w:t>.</w:t>
      </w:r>
      <w:r w:rsidR="002731D9" w:rsidRPr="002731D9">
        <w:rPr>
          <w:rFonts w:eastAsia="MS Mincho"/>
          <w:color w:val="auto"/>
          <w:kern w:val="0"/>
          <w:lang w:val="sr-Latn-CS" w:eastAsia="en-US"/>
        </w:rPr>
        <w:t>000</w:t>
      </w:r>
      <w:r w:rsidR="002731D9" w:rsidRPr="002731D9">
        <w:rPr>
          <w:rFonts w:eastAsia="MS Mincho"/>
          <w:color w:val="auto"/>
          <w:kern w:val="0"/>
          <w:lang w:val="sr-Cyrl-CS" w:eastAsia="en-US"/>
        </w:rPr>
        <w:t xml:space="preserve">,00 динара без ПДВ-а, односно </w:t>
      </w:r>
      <w:r w:rsidR="002731D9" w:rsidRPr="002731D9">
        <w:rPr>
          <w:rFonts w:eastAsia="MS Mincho"/>
          <w:color w:val="auto"/>
          <w:kern w:val="0"/>
          <w:lang w:val="sr-Latn-CS" w:eastAsia="en-US"/>
        </w:rPr>
        <w:t>12.</w:t>
      </w:r>
      <w:r w:rsidR="002731D9" w:rsidRPr="002731D9">
        <w:rPr>
          <w:rFonts w:eastAsia="MS Mincho"/>
          <w:color w:val="auto"/>
          <w:kern w:val="0"/>
          <w:lang w:val="sr-Cyrl-CS" w:eastAsia="en-US"/>
        </w:rPr>
        <w:t>480.0</w:t>
      </w:r>
      <w:r w:rsidR="002731D9" w:rsidRPr="002731D9">
        <w:rPr>
          <w:rFonts w:eastAsia="MS Mincho"/>
          <w:color w:val="auto"/>
          <w:kern w:val="0"/>
          <w:lang w:eastAsia="en-US"/>
        </w:rPr>
        <w:t>0</w:t>
      </w:r>
      <w:r w:rsidR="002731D9" w:rsidRPr="002731D9">
        <w:rPr>
          <w:rFonts w:eastAsia="MS Mincho"/>
          <w:color w:val="auto"/>
          <w:kern w:val="0"/>
          <w:lang w:val="sr-Cyrl-CS" w:eastAsia="en-US"/>
        </w:rPr>
        <w:t xml:space="preserve">0,00 </w:t>
      </w:r>
      <w:r w:rsidR="002731D9" w:rsidRPr="002731D9">
        <w:rPr>
          <w:rFonts w:eastAsia="Times New Roman"/>
          <w:color w:val="auto"/>
          <w:kern w:val="0"/>
          <w:lang w:val="sr-Cyrl-RS" w:eastAsia="en-US"/>
        </w:rPr>
        <w:t>динара са ПДВ-ом. Јавна набавка није обликована по партијама.</w:t>
      </w:r>
    </w:p>
    <w:p w14:paraId="4E6D25AD" w14:textId="04775E46" w:rsidR="000A2D7F" w:rsidRDefault="000A2D7F" w:rsidP="00EE7736">
      <w:pPr>
        <w:jc w:val="both"/>
        <w:rPr>
          <w:i/>
          <w:iCs/>
          <w:lang w:val="sr-Cyrl-CS"/>
        </w:rPr>
      </w:pPr>
    </w:p>
    <w:p w14:paraId="2AA63E12" w14:textId="77777777" w:rsidR="00902D38" w:rsidRPr="00E83E61" w:rsidRDefault="00902D38" w:rsidP="002F1281">
      <w:pPr>
        <w:rPr>
          <w:i/>
          <w:iCs/>
        </w:rPr>
      </w:pPr>
    </w:p>
    <w:p w14:paraId="46A812E7" w14:textId="77777777" w:rsidR="00BE215D" w:rsidRDefault="00BE215D" w:rsidP="002F1281">
      <w:pPr>
        <w:rPr>
          <w:i/>
          <w:iCs/>
        </w:rPr>
      </w:pPr>
    </w:p>
    <w:p w14:paraId="38EA0F82" w14:textId="77777777" w:rsidR="00A3291F" w:rsidRDefault="00A3291F" w:rsidP="002F1281">
      <w:pPr>
        <w:rPr>
          <w:i/>
          <w:iCs/>
        </w:rPr>
      </w:pPr>
    </w:p>
    <w:p w14:paraId="0661B975" w14:textId="77777777" w:rsidR="00A3291F" w:rsidRDefault="00A3291F" w:rsidP="002F1281">
      <w:pPr>
        <w:rPr>
          <w:i/>
          <w:iCs/>
        </w:rPr>
      </w:pPr>
    </w:p>
    <w:p w14:paraId="6E147F10" w14:textId="77777777" w:rsidR="00A3291F" w:rsidRDefault="00A3291F" w:rsidP="002F1281">
      <w:pPr>
        <w:rPr>
          <w:i/>
          <w:iCs/>
        </w:rPr>
      </w:pPr>
    </w:p>
    <w:p w14:paraId="235B868B" w14:textId="77777777" w:rsidR="00A3291F" w:rsidRDefault="00A3291F" w:rsidP="002F1281">
      <w:pPr>
        <w:rPr>
          <w:i/>
          <w:iCs/>
        </w:rPr>
      </w:pPr>
    </w:p>
    <w:p w14:paraId="29C93DB6" w14:textId="77777777" w:rsidR="00EE7736" w:rsidRDefault="00EE7736" w:rsidP="002F1281">
      <w:pPr>
        <w:rPr>
          <w:i/>
          <w:iCs/>
        </w:rPr>
      </w:pPr>
    </w:p>
    <w:p w14:paraId="28513660" w14:textId="77777777" w:rsidR="00EE7736" w:rsidRDefault="00EE7736" w:rsidP="002F1281">
      <w:pPr>
        <w:rPr>
          <w:i/>
          <w:iCs/>
        </w:rPr>
      </w:pPr>
    </w:p>
    <w:p w14:paraId="4E9FD0BF" w14:textId="77777777" w:rsidR="00EE7736" w:rsidRDefault="00EE7736" w:rsidP="002F1281">
      <w:pPr>
        <w:rPr>
          <w:i/>
          <w:iCs/>
        </w:rPr>
      </w:pPr>
    </w:p>
    <w:p w14:paraId="6418215A" w14:textId="77777777" w:rsidR="00EE7736" w:rsidRDefault="00EE7736" w:rsidP="002F1281">
      <w:pPr>
        <w:rPr>
          <w:i/>
          <w:iCs/>
        </w:rPr>
      </w:pPr>
    </w:p>
    <w:p w14:paraId="0CC45E1A" w14:textId="77777777" w:rsidR="00EE7736" w:rsidRDefault="00EE7736" w:rsidP="002F1281">
      <w:pPr>
        <w:rPr>
          <w:i/>
          <w:iCs/>
        </w:rPr>
      </w:pPr>
    </w:p>
    <w:p w14:paraId="645ACE34" w14:textId="77777777" w:rsidR="00EE7736" w:rsidRDefault="00EE7736" w:rsidP="002F1281">
      <w:pPr>
        <w:rPr>
          <w:i/>
          <w:iCs/>
        </w:rPr>
      </w:pPr>
    </w:p>
    <w:p w14:paraId="0AA59B07" w14:textId="77777777" w:rsidR="00EE7736" w:rsidRDefault="00EE7736" w:rsidP="002F1281">
      <w:pPr>
        <w:rPr>
          <w:i/>
          <w:iCs/>
        </w:rPr>
      </w:pPr>
    </w:p>
    <w:p w14:paraId="0E3911DF" w14:textId="77777777" w:rsidR="00EE7736" w:rsidRDefault="00EE7736" w:rsidP="002F1281">
      <w:pPr>
        <w:rPr>
          <w:i/>
          <w:iCs/>
        </w:rPr>
      </w:pPr>
    </w:p>
    <w:p w14:paraId="3E6F3F93" w14:textId="77777777" w:rsidR="00EE7736" w:rsidRDefault="00EE7736" w:rsidP="002F1281">
      <w:pPr>
        <w:rPr>
          <w:i/>
          <w:iCs/>
        </w:rPr>
      </w:pPr>
    </w:p>
    <w:p w14:paraId="4CE6C0A5" w14:textId="77777777" w:rsidR="00EE7736" w:rsidRDefault="00EE7736" w:rsidP="002F1281">
      <w:pPr>
        <w:rPr>
          <w:i/>
          <w:iCs/>
        </w:rPr>
      </w:pPr>
    </w:p>
    <w:p w14:paraId="4B795667" w14:textId="77777777" w:rsidR="00EE7736" w:rsidRDefault="00EE7736" w:rsidP="002F1281">
      <w:pPr>
        <w:rPr>
          <w:i/>
          <w:iCs/>
        </w:rPr>
      </w:pPr>
    </w:p>
    <w:p w14:paraId="08F48CCE" w14:textId="77777777" w:rsidR="00EE7736" w:rsidRDefault="00EE7736" w:rsidP="002F1281">
      <w:pPr>
        <w:rPr>
          <w:i/>
          <w:iCs/>
        </w:rPr>
      </w:pPr>
    </w:p>
    <w:p w14:paraId="28CA7714" w14:textId="77777777" w:rsidR="00EE7736" w:rsidRDefault="00EE7736" w:rsidP="002F1281">
      <w:pPr>
        <w:rPr>
          <w:i/>
          <w:iCs/>
        </w:rPr>
      </w:pPr>
    </w:p>
    <w:p w14:paraId="7A47159A" w14:textId="77777777" w:rsidR="00EE7736" w:rsidRDefault="00EE7736" w:rsidP="002F1281">
      <w:pPr>
        <w:rPr>
          <w:i/>
          <w:iCs/>
        </w:rPr>
      </w:pPr>
    </w:p>
    <w:p w14:paraId="14149EE6" w14:textId="77777777" w:rsidR="00EE7736" w:rsidRDefault="00EE7736" w:rsidP="002F1281">
      <w:pPr>
        <w:rPr>
          <w:i/>
          <w:iCs/>
        </w:rPr>
      </w:pPr>
    </w:p>
    <w:p w14:paraId="76208B08" w14:textId="77777777" w:rsidR="00EE7736" w:rsidRDefault="00EE7736" w:rsidP="002F1281">
      <w:pPr>
        <w:rPr>
          <w:i/>
          <w:iCs/>
        </w:rPr>
      </w:pPr>
    </w:p>
    <w:p w14:paraId="5982BBEC" w14:textId="77777777" w:rsidR="00EE7736" w:rsidRDefault="00EE7736" w:rsidP="002F1281">
      <w:pPr>
        <w:rPr>
          <w:i/>
          <w:iCs/>
        </w:rPr>
      </w:pPr>
    </w:p>
    <w:p w14:paraId="07703D0E" w14:textId="77777777" w:rsidR="00EE7736" w:rsidRDefault="00EE7736" w:rsidP="002F1281">
      <w:pPr>
        <w:rPr>
          <w:i/>
          <w:iCs/>
        </w:rPr>
      </w:pPr>
    </w:p>
    <w:p w14:paraId="77E30046" w14:textId="77777777" w:rsidR="00EE7736" w:rsidRDefault="00EE7736" w:rsidP="002F1281">
      <w:pPr>
        <w:rPr>
          <w:i/>
          <w:iCs/>
        </w:rPr>
      </w:pPr>
    </w:p>
    <w:p w14:paraId="5A8E747D" w14:textId="77777777" w:rsidR="00EE7736" w:rsidRDefault="00EE7736" w:rsidP="002F1281">
      <w:pPr>
        <w:rPr>
          <w:i/>
          <w:iCs/>
        </w:rPr>
      </w:pPr>
    </w:p>
    <w:p w14:paraId="2617D161" w14:textId="77777777" w:rsidR="00EE7736" w:rsidRDefault="00EE7736" w:rsidP="002F1281">
      <w:pPr>
        <w:rPr>
          <w:i/>
          <w:iCs/>
        </w:rPr>
      </w:pPr>
    </w:p>
    <w:p w14:paraId="7AC83447" w14:textId="77777777" w:rsidR="00EE7736" w:rsidRDefault="00EE7736" w:rsidP="002F1281">
      <w:pPr>
        <w:rPr>
          <w:i/>
          <w:iCs/>
        </w:rPr>
      </w:pPr>
    </w:p>
    <w:p w14:paraId="6D8A70EA" w14:textId="77777777" w:rsidR="00EE7736" w:rsidRDefault="00EE7736" w:rsidP="002F1281">
      <w:pPr>
        <w:rPr>
          <w:i/>
          <w:iCs/>
        </w:rPr>
      </w:pPr>
    </w:p>
    <w:p w14:paraId="731ABB37" w14:textId="77777777" w:rsidR="00EE7736" w:rsidRDefault="00EE7736" w:rsidP="002F1281">
      <w:pPr>
        <w:rPr>
          <w:i/>
          <w:iCs/>
        </w:rPr>
      </w:pPr>
    </w:p>
    <w:p w14:paraId="638D10B5" w14:textId="77777777" w:rsidR="00EE7736" w:rsidRDefault="00EE7736" w:rsidP="002F1281">
      <w:pPr>
        <w:rPr>
          <w:i/>
          <w:iCs/>
        </w:rPr>
      </w:pPr>
    </w:p>
    <w:p w14:paraId="35C6E6F7" w14:textId="77777777" w:rsidR="00EE7736" w:rsidRDefault="00EE7736" w:rsidP="002F1281">
      <w:pPr>
        <w:rPr>
          <w:i/>
          <w:iCs/>
        </w:rPr>
      </w:pPr>
    </w:p>
    <w:p w14:paraId="2A976B32" w14:textId="77777777" w:rsidR="00EE7736" w:rsidRDefault="00EE7736" w:rsidP="002F1281">
      <w:pPr>
        <w:rPr>
          <w:i/>
          <w:iCs/>
        </w:rPr>
      </w:pPr>
    </w:p>
    <w:p w14:paraId="0DF8325C" w14:textId="77777777" w:rsidR="00EE7736" w:rsidRDefault="00EE7736" w:rsidP="002F1281">
      <w:pPr>
        <w:rPr>
          <w:i/>
          <w:iCs/>
        </w:rPr>
      </w:pPr>
    </w:p>
    <w:p w14:paraId="33B2DFD9" w14:textId="41B6E99F" w:rsidR="00A5400F" w:rsidRDefault="00A5400F" w:rsidP="002F1281">
      <w:pPr>
        <w:rPr>
          <w:i/>
          <w:iCs/>
        </w:rPr>
      </w:pPr>
    </w:p>
    <w:p w14:paraId="1A9A9DA2" w14:textId="77777777" w:rsidR="005376C6" w:rsidRDefault="00C870C2" w:rsidP="00617AF6">
      <w:pPr>
        <w:rPr>
          <w:b/>
          <w:iCs/>
          <w:lang w:val="sr-Cyrl-CS"/>
        </w:rPr>
      </w:pPr>
      <w:r>
        <w:rPr>
          <w:b/>
          <w:iCs/>
        </w:rPr>
        <w:t xml:space="preserve">                                      </w:t>
      </w:r>
      <w:r w:rsidR="00617AF6" w:rsidRPr="00C870C2">
        <w:rPr>
          <w:b/>
          <w:iCs/>
        </w:rPr>
        <w:t xml:space="preserve">               </w:t>
      </w:r>
      <w:r w:rsidR="00260388">
        <w:rPr>
          <w:b/>
          <w:iCs/>
        </w:rPr>
        <w:t xml:space="preserve">          </w:t>
      </w:r>
      <w:r w:rsidR="00C665A4">
        <w:rPr>
          <w:b/>
          <w:iCs/>
          <w:lang w:val="sr-Cyrl-CS"/>
        </w:rPr>
        <w:t xml:space="preserve">             </w:t>
      </w:r>
    </w:p>
    <w:p w14:paraId="10D87C6E" w14:textId="77777777" w:rsidR="005376C6" w:rsidRDefault="005376C6" w:rsidP="00617AF6">
      <w:pPr>
        <w:rPr>
          <w:b/>
          <w:iCs/>
          <w:lang w:val="sr-Cyrl-CS"/>
        </w:rPr>
      </w:pPr>
    </w:p>
    <w:p w14:paraId="3316486C" w14:textId="7891EA5A" w:rsidR="00617AF6" w:rsidRPr="00E728CA" w:rsidRDefault="00617AF6" w:rsidP="005376C6">
      <w:pPr>
        <w:jc w:val="center"/>
        <w:rPr>
          <w:b/>
          <w:iCs/>
        </w:rPr>
      </w:pPr>
      <w:r w:rsidRPr="00E728CA">
        <w:rPr>
          <w:b/>
          <w:iCs/>
        </w:rPr>
        <w:t>III</w:t>
      </w:r>
    </w:p>
    <w:p w14:paraId="78E51B44" w14:textId="7593D394" w:rsidR="00617AF6" w:rsidRDefault="00617AF6" w:rsidP="00617AF6">
      <w:pPr>
        <w:jc w:val="center"/>
        <w:rPr>
          <w:b/>
          <w:iCs/>
          <w:lang w:val="sr-Cyrl-RS"/>
        </w:rPr>
      </w:pPr>
      <w:r w:rsidRPr="00E728CA">
        <w:rPr>
          <w:b/>
          <w:iCs/>
          <w:lang w:val="sr-Cyrl-CS"/>
        </w:rPr>
        <w:t>ТЕХНИЧКА СПЕЦИФИКАЦИЈА</w:t>
      </w:r>
      <w:r>
        <w:rPr>
          <w:b/>
          <w:iCs/>
          <w:lang w:val="sr-Cyrl-CS"/>
        </w:rPr>
        <w:t xml:space="preserve"> </w:t>
      </w:r>
    </w:p>
    <w:p w14:paraId="4F3BB8F0" w14:textId="02340ABF" w:rsidR="008964AF" w:rsidRDefault="008964AF" w:rsidP="002F1281"/>
    <w:p w14:paraId="667C0BCF" w14:textId="56D500AD" w:rsidR="002731D9" w:rsidRPr="002731D9" w:rsidRDefault="00B631D1" w:rsidP="002731D9">
      <w:pPr>
        <w:spacing w:line="240" w:lineRule="auto"/>
        <w:ind w:firstLine="810"/>
        <w:jc w:val="both"/>
        <w:rPr>
          <w:bCs/>
          <w:color w:val="auto"/>
          <w:lang w:val="sr-Cyrl-RS"/>
        </w:rPr>
      </w:pPr>
      <w:r>
        <w:rPr>
          <w:bCs/>
          <w:color w:val="auto"/>
          <w:lang w:val="sr-Cyrl-RS"/>
        </w:rPr>
        <w:t>Услуге</w:t>
      </w:r>
      <w:r w:rsidR="002731D9" w:rsidRPr="002731D9">
        <w:rPr>
          <w:bCs/>
          <w:color w:val="auto"/>
          <w:lang w:val="sr-Cyrl-RS"/>
        </w:rPr>
        <w:t xml:space="preserve"> одржавањ</w:t>
      </w:r>
      <w:r>
        <w:rPr>
          <w:bCs/>
          <w:color w:val="auto"/>
          <w:lang w:val="sr-Cyrl-RS"/>
        </w:rPr>
        <w:t>а</w:t>
      </w:r>
      <w:r w:rsidR="002731D9" w:rsidRPr="002731D9">
        <w:rPr>
          <w:bCs/>
          <w:color w:val="auto"/>
          <w:lang w:val="sr-Cyrl-RS"/>
        </w:rPr>
        <w:t xml:space="preserve"> граничне линије (</w:t>
      </w:r>
      <w:r w:rsidR="002731D9" w:rsidRPr="002731D9">
        <w:rPr>
          <w:bCs/>
          <w:color w:val="auto"/>
          <w:lang w:val="sr-Latn-CS"/>
        </w:rPr>
        <w:t>обнављањ</w:t>
      </w:r>
      <w:r w:rsidR="002731D9" w:rsidRPr="002731D9">
        <w:rPr>
          <w:bCs/>
          <w:color w:val="auto"/>
          <w:lang w:val="sr-Cyrl-RS"/>
        </w:rPr>
        <w:t>е</w:t>
      </w:r>
      <w:r w:rsidR="002731D9" w:rsidRPr="002731D9">
        <w:rPr>
          <w:bCs/>
          <w:color w:val="auto"/>
          <w:lang w:val="sr-Latn-CS"/>
        </w:rPr>
        <w:t>, обележавањ</w:t>
      </w:r>
      <w:r w:rsidR="002731D9" w:rsidRPr="002731D9">
        <w:rPr>
          <w:bCs/>
          <w:color w:val="auto"/>
          <w:lang w:val="sr-Cyrl-RS"/>
        </w:rPr>
        <w:t>е</w:t>
      </w:r>
      <w:r w:rsidR="002731D9" w:rsidRPr="002731D9">
        <w:rPr>
          <w:bCs/>
          <w:color w:val="auto"/>
          <w:lang w:val="sr-Latn-CS"/>
        </w:rPr>
        <w:t xml:space="preserve"> и одржавањ</w:t>
      </w:r>
      <w:r w:rsidR="002731D9" w:rsidRPr="002731D9">
        <w:rPr>
          <w:bCs/>
          <w:color w:val="auto"/>
          <w:lang w:val="sr-Cyrl-RS"/>
        </w:rPr>
        <w:t>е</w:t>
      </w:r>
      <w:r w:rsidR="002731D9" w:rsidRPr="002731D9">
        <w:rPr>
          <w:bCs/>
          <w:color w:val="auto"/>
          <w:lang w:val="sr-Latn-CS"/>
        </w:rPr>
        <w:t xml:space="preserve"> граничне линије и граничних ознака</w:t>
      </w:r>
      <w:r w:rsidR="002731D9" w:rsidRPr="002731D9">
        <w:rPr>
          <w:bCs/>
          <w:color w:val="auto"/>
          <w:lang w:val="sr-Cyrl-RS"/>
        </w:rPr>
        <w:t>) обављају се у складу са:</w:t>
      </w:r>
    </w:p>
    <w:p w14:paraId="3FDE0035" w14:textId="77777777" w:rsidR="002731D9" w:rsidRPr="002731D9" w:rsidRDefault="002731D9" w:rsidP="002731D9">
      <w:pPr>
        <w:spacing w:line="240" w:lineRule="auto"/>
        <w:ind w:firstLine="810"/>
        <w:jc w:val="both"/>
        <w:rPr>
          <w:bCs/>
          <w:color w:val="auto"/>
          <w:lang w:val="sr-Cyrl-RS"/>
        </w:rPr>
      </w:pPr>
    </w:p>
    <w:p w14:paraId="42BABC55"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Latn-CS"/>
        </w:rPr>
        <w:t>Конвенциј</w:t>
      </w:r>
      <w:r w:rsidRPr="002731D9">
        <w:rPr>
          <w:bCs/>
          <w:color w:val="auto"/>
          <w:lang w:val="sr-Cyrl-RS"/>
        </w:rPr>
        <w:t>ом</w:t>
      </w:r>
      <w:r w:rsidRPr="002731D9">
        <w:rPr>
          <w:bCs/>
          <w:color w:val="auto"/>
          <w:lang w:val="sr-Latn-CS"/>
        </w:rPr>
        <w:t xml:space="preserve"> између Владе Републике Србије </w:t>
      </w:r>
      <w:r w:rsidRPr="002731D9">
        <w:rPr>
          <w:bCs/>
          <w:color w:val="auto"/>
          <w:lang w:val="sr-Cyrl-RS"/>
        </w:rPr>
        <w:t xml:space="preserve">и </w:t>
      </w:r>
      <w:r w:rsidRPr="002731D9">
        <w:rPr>
          <w:bCs/>
          <w:color w:val="auto"/>
          <w:lang w:val="sr-Latn-CS"/>
        </w:rPr>
        <w:t>Владе Румуније о обнављању, обележавању и одржавању граничне линије и граничних ознака на заједничкој граници,</w:t>
      </w:r>
      <w:r w:rsidRPr="002731D9">
        <w:rPr>
          <w:rFonts w:eastAsia="Times New Roman"/>
          <w:color w:val="auto"/>
          <w:lang w:val="sr-Cyrl-RS"/>
        </w:rPr>
        <w:t xml:space="preserve"> </w:t>
      </w:r>
      <w:r w:rsidRPr="002731D9">
        <w:rPr>
          <w:rFonts w:eastAsia="Times New Roman"/>
          <w:color w:val="auto"/>
          <w:lang w:val="sr-Latn-CS"/>
        </w:rPr>
        <w:t>потписан</w:t>
      </w:r>
      <w:r w:rsidRPr="002731D9">
        <w:rPr>
          <w:rFonts w:eastAsia="Times New Roman"/>
          <w:color w:val="auto"/>
          <w:lang w:val="sr-Cyrl-RS"/>
        </w:rPr>
        <w:t>ом</w:t>
      </w:r>
      <w:r w:rsidRPr="002731D9">
        <w:rPr>
          <w:rFonts w:eastAsia="Times New Roman"/>
          <w:color w:val="auto"/>
          <w:lang w:val="sr-Latn-CS"/>
        </w:rPr>
        <w:t xml:space="preserve"> 4. септембра 2007. године у Букурешту</w:t>
      </w:r>
      <w:r w:rsidRPr="002731D9">
        <w:rPr>
          <w:rFonts w:eastAsia="Times New Roman"/>
          <w:color w:val="auto"/>
          <w:lang w:val="sr-Cyrl-RS"/>
        </w:rPr>
        <w:t xml:space="preserve"> </w:t>
      </w:r>
      <w:r w:rsidRPr="002731D9">
        <w:rPr>
          <w:rFonts w:eastAsia="Times New Roman"/>
          <w:color w:val="auto"/>
          <w:lang w:val="sr-Latn-CS"/>
        </w:rPr>
        <w:t>("Сл. гласник РС - Међународни уговори", бр. 42/2009)</w:t>
      </w:r>
      <w:r w:rsidRPr="002731D9">
        <w:rPr>
          <w:rFonts w:eastAsia="Times New Roman"/>
          <w:color w:val="auto"/>
          <w:lang w:val="sr-Cyrl-RS"/>
        </w:rPr>
        <w:t>,</w:t>
      </w:r>
    </w:p>
    <w:p w14:paraId="10D7E2DF"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Latn-CS"/>
        </w:rPr>
        <w:t>Конвенциј</w:t>
      </w:r>
      <w:r w:rsidRPr="002731D9">
        <w:rPr>
          <w:bCs/>
          <w:color w:val="auto"/>
          <w:lang w:val="sr-Cyrl-RS"/>
        </w:rPr>
        <w:t xml:space="preserve">ом између Савезног Извршног Већа Скупштине Социјалистичке Федeративне Републике Југославије и Владе Народне Републике Мађарске о обнављању, обележавању и одржавању граничне линије и граничних  ознака  на  југословенско-мађарској државној граници, </w:t>
      </w:r>
      <w:r w:rsidRPr="002731D9">
        <w:rPr>
          <w:rFonts w:eastAsia="Times New Roman"/>
          <w:color w:val="auto"/>
          <w:lang w:val="sr-Latn-CS"/>
        </w:rPr>
        <w:t>потписан</w:t>
      </w:r>
      <w:r w:rsidRPr="002731D9">
        <w:rPr>
          <w:rFonts w:eastAsia="Times New Roman"/>
          <w:color w:val="auto"/>
          <w:lang w:val="sr-Cyrl-RS"/>
        </w:rPr>
        <w:t>ом</w:t>
      </w:r>
      <w:r w:rsidRPr="002731D9">
        <w:rPr>
          <w:rFonts w:eastAsia="Times New Roman"/>
          <w:color w:val="auto"/>
          <w:lang w:val="sr-Latn-CS"/>
        </w:rPr>
        <w:t xml:space="preserve"> </w:t>
      </w:r>
      <w:r w:rsidRPr="002731D9">
        <w:rPr>
          <w:rFonts w:eastAsia="Times New Roman"/>
          <w:color w:val="auto"/>
          <w:lang w:val="sr-Cyrl-RS"/>
        </w:rPr>
        <w:t>20</w:t>
      </w:r>
      <w:r w:rsidRPr="002731D9">
        <w:rPr>
          <w:rFonts w:eastAsia="Times New Roman"/>
          <w:color w:val="auto"/>
          <w:lang w:val="sr-Latn-CS"/>
        </w:rPr>
        <w:t xml:space="preserve">. </w:t>
      </w:r>
      <w:r w:rsidRPr="002731D9">
        <w:rPr>
          <w:rFonts w:eastAsia="Times New Roman"/>
          <w:color w:val="auto"/>
          <w:lang w:val="sr-Cyrl-RS"/>
        </w:rPr>
        <w:t>окто</w:t>
      </w:r>
      <w:r w:rsidRPr="002731D9">
        <w:rPr>
          <w:rFonts w:eastAsia="Times New Roman"/>
          <w:color w:val="auto"/>
          <w:lang w:val="sr-Latn-CS"/>
        </w:rPr>
        <w:t xml:space="preserve">бра </w:t>
      </w:r>
      <w:r w:rsidRPr="002731D9">
        <w:rPr>
          <w:rFonts w:eastAsia="Times New Roman"/>
          <w:color w:val="auto"/>
          <w:lang w:val="sr-Cyrl-RS"/>
        </w:rPr>
        <w:t>1983</w:t>
      </w:r>
      <w:r w:rsidRPr="002731D9">
        <w:rPr>
          <w:rFonts w:eastAsia="Times New Roman"/>
          <w:color w:val="auto"/>
          <w:lang w:val="sr-Latn-CS"/>
        </w:rPr>
        <w:t>. године у Б</w:t>
      </w:r>
      <w:r w:rsidRPr="002731D9">
        <w:rPr>
          <w:rFonts w:eastAsia="Times New Roman"/>
          <w:color w:val="auto"/>
          <w:lang w:val="sr-Cyrl-RS"/>
        </w:rPr>
        <w:t>еоград</w:t>
      </w:r>
      <w:r w:rsidRPr="002731D9">
        <w:rPr>
          <w:rFonts w:eastAsia="Times New Roman"/>
          <w:color w:val="auto"/>
          <w:lang w:val="sr-Latn-CS"/>
        </w:rPr>
        <w:t>у</w:t>
      </w:r>
      <w:r w:rsidRPr="002731D9">
        <w:rPr>
          <w:rFonts w:eastAsia="Times New Roman"/>
          <w:color w:val="auto"/>
          <w:lang w:val="sr-Cyrl-RS"/>
        </w:rPr>
        <w:t xml:space="preserve"> </w:t>
      </w:r>
      <w:r w:rsidRPr="002731D9">
        <w:rPr>
          <w:rFonts w:eastAsia="Times New Roman"/>
          <w:color w:val="auto"/>
          <w:lang w:val="sr-Latn-CS"/>
        </w:rPr>
        <w:t xml:space="preserve">("Сл. </w:t>
      </w:r>
      <w:r w:rsidRPr="002731D9">
        <w:rPr>
          <w:rFonts w:eastAsia="Times New Roman"/>
          <w:color w:val="auto"/>
          <w:lang w:val="sr-Cyrl-RS"/>
        </w:rPr>
        <w:t>лист</w:t>
      </w:r>
      <w:r w:rsidRPr="002731D9">
        <w:rPr>
          <w:rFonts w:eastAsia="Times New Roman"/>
          <w:color w:val="auto"/>
          <w:lang w:val="sr-Latn-CS"/>
        </w:rPr>
        <w:t xml:space="preserve"> С</w:t>
      </w:r>
      <w:r w:rsidRPr="002731D9">
        <w:rPr>
          <w:rFonts w:eastAsia="Times New Roman"/>
          <w:color w:val="auto"/>
          <w:lang w:val="sr-Cyrl-RS"/>
        </w:rPr>
        <w:t>ФРЈ</w:t>
      </w:r>
      <w:r w:rsidRPr="002731D9">
        <w:rPr>
          <w:rFonts w:eastAsia="Times New Roman"/>
          <w:color w:val="auto"/>
          <w:lang w:val="sr-Latn-CS"/>
        </w:rPr>
        <w:t xml:space="preserve"> - Међународни уговори", бр. </w:t>
      </w:r>
      <w:r w:rsidRPr="002731D9">
        <w:rPr>
          <w:rFonts w:eastAsia="Times New Roman"/>
          <w:color w:val="auto"/>
          <w:lang w:val="sr-Cyrl-RS"/>
        </w:rPr>
        <w:t>10</w:t>
      </w:r>
      <w:r w:rsidRPr="002731D9">
        <w:rPr>
          <w:rFonts w:eastAsia="Times New Roman"/>
          <w:color w:val="auto"/>
          <w:lang w:val="sr-Latn-CS"/>
        </w:rPr>
        <w:t>/</w:t>
      </w:r>
      <w:r w:rsidRPr="002731D9">
        <w:rPr>
          <w:rFonts w:eastAsia="Times New Roman"/>
          <w:color w:val="auto"/>
          <w:lang w:val="sr-Cyrl-RS"/>
        </w:rPr>
        <w:t>1985</w:t>
      </w:r>
      <w:r w:rsidRPr="002731D9">
        <w:rPr>
          <w:rFonts w:eastAsia="Times New Roman"/>
          <w:color w:val="auto"/>
          <w:lang w:val="sr-Latn-CS"/>
        </w:rPr>
        <w:t>)</w:t>
      </w:r>
      <w:r w:rsidRPr="002731D9">
        <w:rPr>
          <w:rFonts w:eastAsia="Times New Roman"/>
          <w:color w:val="auto"/>
          <w:lang w:val="sr-Cyrl-RS"/>
        </w:rPr>
        <w:t>,</w:t>
      </w:r>
    </w:p>
    <w:p w14:paraId="45273E42"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Техничким упутством за извођење радова на државној граници између Републике Србије и Румуније</w:t>
      </w:r>
      <w:r w:rsidRPr="002731D9">
        <w:rPr>
          <w:bCs/>
          <w:color w:val="auto"/>
          <w:lang w:val="sr-Latn-CS"/>
        </w:rPr>
        <w:t>,</w:t>
      </w:r>
      <w:r w:rsidRPr="002731D9">
        <w:rPr>
          <w:bCs/>
          <w:color w:val="auto"/>
          <w:lang w:val="sr-Cyrl-RS"/>
        </w:rPr>
        <w:t xml:space="preserve"> потписаним 29. фебруара 2012. године у Београду, </w:t>
      </w:r>
    </w:p>
    <w:p w14:paraId="0D8C3B21"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 xml:space="preserve">Упутством за извођење радова на обележавању државне границе, контроли, обнављању и одржавању граничних ознака на државној граници између Републике Србије и Мађарске, потписаним </w:t>
      </w:r>
      <w:r w:rsidRPr="002731D9">
        <w:rPr>
          <w:color w:val="auto"/>
          <w:lang w:val="sr-Latn-CS"/>
        </w:rPr>
        <w:t>15</w:t>
      </w:r>
      <w:r w:rsidRPr="002731D9">
        <w:rPr>
          <w:color w:val="auto"/>
          <w:lang w:val="ru-RU"/>
        </w:rPr>
        <w:t>. н</w:t>
      </w:r>
      <w:r w:rsidRPr="002731D9">
        <w:rPr>
          <w:color w:val="auto"/>
          <w:lang w:val="sr-Latn-CS"/>
        </w:rPr>
        <w:t>овембра</w:t>
      </w:r>
      <w:r w:rsidRPr="002731D9">
        <w:rPr>
          <w:color w:val="auto"/>
          <w:lang w:val="ru-RU"/>
        </w:rPr>
        <w:t xml:space="preserve"> 20</w:t>
      </w:r>
      <w:r w:rsidRPr="002731D9">
        <w:rPr>
          <w:color w:val="auto"/>
          <w:lang w:val="sr-Latn-CS"/>
        </w:rPr>
        <w:t>13</w:t>
      </w:r>
      <w:r w:rsidRPr="002731D9">
        <w:rPr>
          <w:color w:val="auto"/>
          <w:lang w:val="ru-RU"/>
        </w:rPr>
        <w:t xml:space="preserve">. </w:t>
      </w:r>
      <w:r w:rsidRPr="002731D9">
        <w:rPr>
          <w:color w:val="auto"/>
          <w:lang w:val="sr-Latn-CS"/>
        </w:rPr>
        <w:t>године у Београду</w:t>
      </w:r>
      <w:r w:rsidRPr="002731D9">
        <w:rPr>
          <w:color w:val="auto"/>
          <w:lang w:val="sr-Cyrl-RS"/>
        </w:rPr>
        <w:t>.</w:t>
      </w:r>
    </w:p>
    <w:p w14:paraId="57C50999"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Одлукама Мешовите комисије</w:t>
      </w:r>
      <w:r w:rsidRPr="002731D9">
        <w:rPr>
          <w:bCs/>
          <w:color w:val="auto"/>
          <w:lang w:val="sr-Latn-CS"/>
        </w:rPr>
        <w:t xml:space="preserve"> </w:t>
      </w:r>
      <w:r w:rsidRPr="002731D9">
        <w:rPr>
          <w:bCs/>
          <w:color w:val="auto"/>
          <w:lang w:val="sr-Cyrl-RS"/>
        </w:rPr>
        <w:t>(Записник са састанка Мешовите комисије за обнављање, обележавање и одржавање граничне линије и граничних ознака на државној граници између Републике Србије и Румуније, који је одржан у Београду</w:t>
      </w:r>
      <w:r w:rsidRPr="002731D9">
        <w:rPr>
          <w:bCs/>
          <w:color w:val="auto"/>
          <w:lang w:val="sr-Latn-CS"/>
        </w:rPr>
        <w:t xml:space="preserve"> </w:t>
      </w:r>
      <w:r w:rsidRPr="002731D9">
        <w:rPr>
          <w:bCs/>
          <w:color w:val="auto"/>
          <w:lang w:val="sr-Cyrl-RS"/>
        </w:rPr>
        <w:t xml:space="preserve">20. и 21. фебруара 2019. године), као и скицама </w:t>
      </w:r>
      <w:r w:rsidRPr="002731D9">
        <w:rPr>
          <w:bCs/>
          <w:noProof/>
          <w:color w:val="auto"/>
          <w:lang w:val="sr-Latn-CS"/>
        </w:rPr>
        <w:t>помоћн</w:t>
      </w:r>
      <w:r w:rsidRPr="002731D9">
        <w:rPr>
          <w:bCs/>
          <w:noProof/>
          <w:color w:val="auto"/>
          <w:lang w:val="sr-Cyrl-RS"/>
        </w:rPr>
        <w:t>их</w:t>
      </w:r>
      <w:r w:rsidRPr="002731D9">
        <w:rPr>
          <w:bCs/>
          <w:noProof/>
          <w:color w:val="auto"/>
          <w:lang w:val="sr-Latn-CS"/>
        </w:rPr>
        <w:t xml:space="preserve"> граничн</w:t>
      </w:r>
      <w:r w:rsidRPr="002731D9">
        <w:rPr>
          <w:bCs/>
          <w:noProof/>
          <w:color w:val="auto"/>
          <w:lang w:val="sr-Cyrl-RS"/>
        </w:rPr>
        <w:t>их</w:t>
      </w:r>
      <w:r w:rsidRPr="002731D9">
        <w:rPr>
          <w:bCs/>
          <w:noProof/>
          <w:color w:val="auto"/>
          <w:lang w:val="sr-Latn-CS"/>
        </w:rPr>
        <w:t xml:space="preserve"> стубов</w:t>
      </w:r>
      <w:r w:rsidRPr="002731D9">
        <w:rPr>
          <w:bCs/>
          <w:noProof/>
          <w:color w:val="auto"/>
          <w:lang w:val="sr-Cyrl-RS"/>
        </w:rPr>
        <w:t>а</w:t>
      </w:r>
      <w:r w:rsidRPr="002731D9">
        <w:rPr>
          <w:bCs/>
          <w:noProof/>
          <w:color w:val="auto"/>
          <w:lang w:val="sr-Latn-CS"/>
        </w:rPr>
        <w:t xml:space="preserve"> (пилон</w:t>
      </w:r>
      <w:r w:rsidRPr="002731D9">
        <w:rPr>
          <w:bCs/>
          <w:noProof/>
          <w:color w:val="auto"/>
          <w:lang w:val="sr-Cyrl-RS"/>
        </w:rPr>
        <w:t>а</w:t>
      </w:r>
      <w:r w:rsidRPr="002731D9">
        <w:rPr>
          <w:bCs/>
          <w:noProof/>
          <w:color w:val="auto"/>
          <w:lang w:val="sr-Latn-CS"/>
        </w:rPr>
        <w:t>)</w:t>
      </w:r>
      <w:r w:rsidRPr="002731D9">
        <w:rPr>
          <w:bCs/>
          <w:noProof/>
          <w:color w:val="auto"/>
          <w:lang w:val="sr-Cyrl-RS"/>
        </w:rPr>
        <w:t xml:space="preserve"> који се постављају у одсецима </w:t>
      </w:r>
      <w:r w:rsidRPr="002731D9">
        <w:rPr>
          <w:bCs/>
          <w:i/>
          <w:noProof/>
          <w:color w:val="auto"/>
          <w:lang w:val="sr-Cyrl-RS"/>
        </w:rPr>
        <w:t xml:space="preserve">А </w:t>
      </w:r>
      <w:r w:rsidRPr="002731D9">
        <w:rPr>
          <w:bCs/>
          <w:noProof/>
          <w:color w:val="auto"/>
          <w:lang w:val="sr-Cyrl-RS"/>
        </w:rPr>
        <w:t xml:space="preserve">и </w:t>
      </w:r>
      <w:r w:rsidRPr="002731D9">
        <w:rPr>
          <w:i/>
          <w:color w:val="auto"/>
          <w:lang w:val="sr-Latn-RS"/>
        </w:rPr>
        <w:t>C</w:t>
      </w:r>
      <w:r w:rsidRPr="002731D9">
        <w:rPr>
          <w:color w:val="auto"/>
          <w:lang w:val="sr-Latn-CS"/>
        </w:rPr>
        <w:t>,</w:t>
      </w:r>
    </w:p>
    <w:p w14:paraId="3D0E1DA8"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 xml:space="preserve">Одлукама Мешовите комисије (Записник са Осамнаестог заседања Мешовите комисије за обнављање, обележавање и одржавање државне границе између Републике Србије и Републике Мађарске који је одржан </w:t>
      </w:r>
      <w:r w:rsidRPr="002731D9">
        <w:rPr>
          <w:color w:val="auto"/>
          <w:lang w:val="sr-Cyrl-CS"/>
        </w:rPr>
        <w:t>у</w:t>
      </w:r>
      <w:r w:rsidRPr="002731D9">
        <w:rPr>
          <w:color w:val="auto"/>
        </w:rPr>
        <w:t xml:space="preserve"> </w:t>
      </w:r>
      <w:r w:rsidRPr="002731D9">
        <w:rPr>
          <w:color w:val="auto"/>
          <w:lang w:val="sr-Cyrl-CS"/>
        </w:rPr>
        <w:t>Београду</w:t>
      </w:r>
      <w:r w:rsidRPr="002731D9">
        <w:rPr>
          <w:color w:val="auto"/>
        </w:rPr>
        <w:t xml:space="preserve">, </w:t>
      </w:r>
      <w:r w:rsidRPr="002731D9">
        <w:rPr>
          <w:color w:val="auto"/>
          <w:lang w:val="sr-Cyrl-CS"/>
        </w:rPr>
        <w:t>од</w:t>
      </w:r>
      <w:r w:rsidRPr="002731D9">
        <w:rPr>
          <w:color w:val="auto"/>
        </w:rPr>
        <w:t xml:space="preserve"> </w:t>
      </w:r>
      <w:r w:rsidRPr="002731D9">
        <w:rPr>
          <w:color w:val="auto"/>
          <w:lang w:val="sr-Cyrl-CS"/>
        </w:rPr>
        <w:t>13</w:t>
      </w:r>
      <w:r w:rsidRPr="002731D9">
        <w:rPr>
          <w:color w:val="auto"/>
        </w:rPr>
        <w:t xml:space="preserve">. </w:t>
      </w:r>
      <w:r w:rsidRPr="002731D9">
        <w:rPr>
          <w:color w:val="auto"/>
          <w:lang w:val="sr-Cyrl-CS"/>
        </w:rPr>
        <w:t>до</w:t>
      </w:r>
      <w:r w:rsidRPr="002731D9">
        <w:rPr>
          <w:color w:val="auto"/>
        </w:rPr>
        <w:t xml:space="preserve"> </w:t>
      </w:r>
      <w:r w:rsidRPr="002731D9">
        <w:rPr>
          <w:color w:val="auto"/>
          <w:lang w:val="sr-Cyrl-CS"/>
        </w:rPr>
        <w:t>14</w:t>
      </w:r>
      <w:r w:rsidRPr="002731D9">
        <w:rPr>
          <w:color w:val="auto"/>
        </w:rPr>
        <w:t xml:space="preserve">. </w:t>
      </w:r>
      <w:r w:rsidRPr="002731D9">
        <w:rPr>
          <w:color w:val="auto"/>
          <w:lang w:val="sr-Cyrl-CS"/>
        </w:rPr>
        <w:t>октобра</w:t>
      </w:r>
      <w:r w:rsidRPr="002731D9">
        <w:rPr>
          <w:color w:val="auto"/>
        </w:rPr>
        <w:t xml:space="preserve"> 200</w:t>
      </w:r>
      <w:r w:rsidRPr="002731D9">
        <w:rPr>
          <w:color w:val="auto"/>
          <w:lang w:val="sr-Cyrl-CS"/>
        </w:rPr>
        <w:t>9</w:t>
      </w:r>
      <w:r w:rsidRPr="002731D9">
        <w:rPr>
          <w:color w:val="auto"/>
        </w:rPr>
        <w:t xml:space="preserve">. </w:t>
      </w:r>
      <w:r w:rsidRPr="002731D9">
        <w:rPr>
          <w:color w:val="auto"/>
          <w:lang w:val="sr-Cyrl-CS"/>
        </w:rPr>
        <w:t>године</w:t>
      </w:r>
      <w:r w:rsidRPr="002731D9">
        <w:rPr>
          <w:color w:val="auto"/>
        </w:rPr>
        <w:t>)</w:t>
      </w:r>
      <w:r w:rsidRPr="002731D9">
        <w:rPr>
          <w:color w:val="auto"/>
          <w:lang w:val="sr-Cyrl-RS"/>
        </w:rPr>
        <w:t>,</w:t>
      </w:r>
    </w:p>
    <w:p w14:paraId="61947F29"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Граничном документацијом,</w:t>
      </w:r>
    </w:p>
    <w:p w14:paraId="18DF2C87"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Законом о државном премеру и катастру,</w:t>
      </w:r>
    </w:p>
    <w:p w14:paraId="44BBE859"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Правилником за основне геодетске радове,</w:t>
      </w:r>
    </w:p>
    <w:p w14:paraId="77CD65BC" w14:textId="77777777" w:rsidR="002731D9" w:rsidRPr="002731D9" w:rsidRDefault="002731D9" w:rsidP="002731D9">
      <w:pPr>
        <w:numPr>
          <w:ilvl w:val="0"/>
          <w:numId w:val="25"/>
        </w:numPr>
        <w:suppressAutoHyphens w:val="0"/>
        <w:spacing w:line="240" w:lineRule="auto"/>
        <w:contextualSpacing/>
        <w:jc w:val="both"/>
        <w:rPr>
          <w:bCs/>
          <w:color w:val="auto"/>
          <w:lang w:val="sr-Cyrl-RS"/>
        </w:rPr>
      </w:pPr>
      <w:r w:rsidRPr="002731D9">
        <w:rPr>
          <w:bCs/>
          <w:color w:val="auto"/>
          <w:lang w:val="sr-Cyrl-RS"/>
        </w:rPr>
        <w:t>Правилником о примени технологије глобалног навигационог сателитског система у областима државног премера и катастра,</w:t>
      </w:r>
    </w:p>
    <w:p w14:paraId="1DC4E179" w14:textId="77777777" w:rsidR="002731D9" w:rsidRPr="002731D9" w:rsidRDefault="002731D9" w:rsidP="002731D9">
      <w:pPr>
        <w:spacing w:line="240" w:lineRule="auto"/>
        <w:ind w:left="720"/>
        <w:jc w:val="both"/>
        <w:rPr>
          <w:bCs/>
          <w:color w:val="auto"/>
          <w:lang w:val="sr-Cyrl-RS"/>
        </w:rPr>
      </w:pPr>
    </w:p>
    <w:p w14:paraId="58B1B642" w14:textId="2C0E4F5F" w:rsidR="002731D9" w:rsidRPr="002731D9" w:rsidRDefault="00B631D1" w:rsidP="002731D9">
      <w:pPr>
        <w:spacing w:line="240" w:lineRule="auto"/>
        <w:ind w:firstLine="810"/>
        <w:jc w:val="both"/>
        <w:rPr>
          <w:bCs/>
          <w:color w:val="auto"/>
          <w:lang w:val="sr-Cyrl-RS"/>
        </w:rPr>
      </w:pPr>
      <w:r>
        <w:rPr>
          <w:bCs/>
          <w:color w:val="auto"/>
          <w:lang w:val="sr-Cyrl-RS"/>
        </w:rPr>
        <w:t>Услуге</w:t>
      </w:r>
      <w:r w:rsidR="002731D9" w:rsidRPr="002731D9">
        <w:rPr>
          <w:bCs/>
          <w:color w:val="auto"/>
          <w:lang w:val="sr-Cyrl-RS"/>
        </w:rPr>
        <w:t xml:space="preserve"> одржавањ</w:t>
      </w:r>
      <w:r>
        <w:rPr>
          <w:bCs/>
          <w:color w:val="auto"/>
          <w:lang w:val="sr-Cyrl-RS"/>
        </w:rPr>
        <w:t>а</w:t>
      </w:r>
      <w:r w:rsidR="002731D9" w:rsidRPr="002731D9">
        <w:rPr>
          <w:bCs/>
          <w:color w:val="auto"/>
          <w:lang w:val="sr-Cyrl-RS"/>
        </w:rPr>
        <w:t xml:space="preserve"> граничне линије обухватају следеће послове:</w:t>
      </w:r>
    </w:p>
    <w:p w14:paraId="3CC00F1A" w14:textId="77777777" w:rsidR="002731D9" w:rsidRPr="002731D9" w:rsidRDefault="002731D9" w:rsidP="002731D9">
      <w:pPr>
        <w:spacing w:line="240" w:lineRule="auto"/>
        <w:jc w:val="both"/>
        <w:rPr>
          <w:bCs/>
          <w:color w:val="auto"/>
          <w:lang w:val="sr-Cyrl-RS"/>
        </w:rPr>
      </w:pPr>
    </w:p>
    <w:p w14:paraId="2F102194" w14:textId="77777777" w:rsidR="002731D9" w:rsidRPr="002731D9" w:rsidRDefault="002731D9" w:rsidP="002731D9">
      <w:pPr>
        <w:keepNext/>
        <w:keepLines/>
        <w:ind w:left="714"/>
        <w:jc w:val="center"/>
        <w:outlineLvl w:val="0"/>
        <w:rPr>
          <w:b/>
          <w:bCs/>
          <w:caps/>
          <w:color w:val="auto"/>
        </w:rPr>
      </w:pPr>
      <w:r w:rsidRPr="002731D9">
        <w:rPr>
          <w:b/>
          <w:bCs/>
          <w:caps/>
          <w:color w:val="auto"/>
        </w:rPr>
        <w:t>Државна граница између Републике Србије и Румуније</w:t>
      </w:r>
    </w:p>
    <w:p w14:paraId="18E4E909" w14:textId="77777777" w:rsidR="002731D9" w:rsidRPr="002731D9" w:rsidRDefault="002731D9" w:rsidP="002731D9">
      <w:pPr>
        <w:spacing w:line="240" w:lineRule="auto"/>
        <w:jc w:val="both"/>
        <w:rPr>
          <w:bCs/>
          <w:color w:val="auto"/>
          <w:lang w:val="sr-Cyrl-RS"/>
        </w:rPr>
      </w:pPr>
    </w:p>
    <w:p w14:paraId="20CCAF93" w14:textId="77777777" w:rsidR="002731D9" w:rsidRPr="002731D9" w:rsidRDefault="002731D9" w:rsidP="002731D9">
      <w:pPr>
        <w:numPr>
          <w:ilvl w:val="0"/>
          <w:numId w:val="23"/>
        </w:numPr>
        <w:suppressAutoHyphens w:val="0"/>
        <w:spacing w:line="240" w:lineRule="auto"/>
        <w:ind w:left="-90" w:firstLine="1260"/>
        <w:contextualSpacing/>
        <w:jc w:val="both"/>
        <w:rPr>
          <w:b/>
          <w:color w:val="auto"/>
          <w:lang w:val="sr-Cyrl-RS"/>
        </w:rPr>
      </w:pPr>
      <w:r w:rsidRPr="002731D9">
        <w:rPr>
          <w:b/>
          <w:color w:val="auto"/>
          <w:lang w:val="sr-Cyrl-RS"/>
        </w:rPr>
        <w:t>Н</w:t>
      </w:r>
      <w:r w:rsidRPr="002731D9">
        <w:rPr>
          <w:b/>
          <w:color w:val="auto"/>
          <w:lang w:val="sr-Latn-CS"/>
        </w:rPr>
        <w:t>а</w:t>
      </w:r>
      <w:r w:rsidRPr="002731D9">
        <w:rPr>
          <w:b/>
          <w:color w:val="auto"/>
          <w:lang w:val="sr-Cyrl-RS"/>
        </w:rPr>
        <w:t xml:space="preserve"> гранично</w:t>
      </w:r>
      <w:r w:rsidRPr="002731D9">
        <w:rPr>
          <w:b/>
          <w:color w:val="auto"/>
          <w:lang w:val="sr-Latn-RS"/>
        </w:rPr>
        <w:t>м</w:t>
      </w:r>
      <w:r w:rsidRPr="002731D9">
        <w:rPr>
          <w:b/>
          <w:color w:val="auto"/>
          <w:lang w:val="sr-Cyrl-RS"/>
        </w:rPr>
        <w:t xml:space="preserve"> одсек</w:t>
      </w:r>
      <w:r w:rsidRPr="002731D9">
        <w:rPr>
          <w:b/>
          <w:color w:val="auto"/>
          <w:lang w:val="sr-Latn-RS"/>
        </w:rPr>
        <w:t xml:space="preserve">у </w:t>
      </w:r>
      <w:r w:rsidRPr="002731D9">
        <w:rPr>
          <w:b/>
          <w:i/>
          <w:color w:val="auto"/>
          <w:lang w:val="sr-Cyrl-RS"/>
        </w:rPr>
        <w:t>А</w:t>
      </w:r>
      <w:r w:rsidRPr="002731D9">
        <w:rPr>
          <w:b/>
          <w:color w:val="auto"/>
          <w:lang w:val="sr-Cyrl-RS"/>
        </w:rPr>
        <w:t xml:space="preserve">, од тромеђе Републике Србије, Румуније и Мађарске до граничне ознаке </w:t>
      </w:r>
      <w:r w:rsidRPr="002731D9">
        <w:rPr>
          <w:b/>
          <w:i/>
          <w:color w:val="auto"/>
          <w:lang w:val="sr-Latn-RS"/>
        </w:rPr>
        <w:t>B</w:t>
      </w:r>
      <w:r w:rsidRPr="002731D9">
        <w:rPr>
          <w:b/>
          <w:color w:val="auto"/>
          <w:lang w:val="sr-Cyrl-RS"/>
        </w:rPr>
        <w:t>1</w:t>
      </w:r>
      <w:r w:rsidRPr="002731D9">
        <w:rPr>
          <w:b/>
          <w:color w:val="auto"/>
          <w:lang w:val="sr-Latn-RS"/>
        </w:rPr>
        <w:t xml:space="preserve"> западно од пута </w:t>
      </w:r>
      <w:r w:rsidRPr="002731D9">
        <w:rPr>
          <w:b/>
          <w:color w:val="auto"/>
          <w:lang w:val="sr-Cyrl-RS"/>
        </w:rPr>
        <w:t xml:space="preserve">Вршац-Темишвар, у дужини од око 196 </w:t>
      </w:r>
      <w:r w:rsidRPr="002731D9">
        <w:rPr>
          <w:b/>
          <w:color w:val="auto"/>
          <w:lang w:val="sr-Latn-RS"/>
        </w:rPr>
        <w:t>km</w:t>
      </w:r>
    </w:p>
    <w:p w14:paraId="677861CF" w14:textId="77777777" w:rsidR="002731D9" w:rsidRPr="002731D9" w:rsidRDefault="002731D9" w:rsidP="002731D9">
      <w:pPr>
        <w:suppressAutoHyphens w:val="0"/>
        <w:spacing w:line="240" w:lineRule="auto"/>
        <w:ind w:left="720"/>
        <w:contextualSpacing/>
        <w:jc w:val="both"/>
        <w:rPr>
          <w:color w:val="auto"/>
          <w:lang w:val="sr-Cyrl-RS"/>
        </w:rPr>
      </w:pPr>
    </w:p>
    <w:p w14:paraId="104D2003" w14:textId="77777777" w:rsidR="002731D9" w:rsidRPr="002731D9" w:rsidRDefault="002731D9" w:rsidP="002731D9">
      <w:pPr>
        <w:numPr>
          <w:ilvl w:val="0"/>
          <w:numId w:val="25"/>
        </w:numPr>
        <w:suppressAutoHyphens w:val="0"/>
        <w:spacing w:line="240" w:lineRule="auto"/>
        <w:contextualSpacing/>
        <w:jc w:val="both"/>
        <w:rPr>
          <w:color w:val="auto"/>
          <w:lang w:val="sr-Cyrl-RS"/>
        </w:rPr>
      </w:pPr>
      <w:r w:rsidRPr="002731D9">
        <w:rPr>
          <w:color w:val="auto"/>
          <w:lang w:val="sr-Cyrl-RS"/>
        </w:rPr>
        <w:t>контрола п</w:t>
      </w:r>
      <w:r w:rsidRPr="002731D9">
        <w:rPr>
          <w:color w:val="auto"/>
          <w:lang w:val="sr-Latn-CS"/>
        </w:rPr>
        <w:t>оло</w:t>
      </w:r>
      <w:r w:rsidRPr="002731D9">
        <w:rPr>
          <w:color w:val="auto"/>
          <w:lang w:val="sr-Cyrl-RS"/>
        </w:rPr>
        <w:t>ж</w:t>
      </w:r>
      <w:r w:rsidRPr="002731D9">
        <w:rPr>
          <w:color w:val="auto"/>
          <w:lang w:val="sr-Latn-CS"/>
        </w:rPr>
        <w:t>ај</w:t>
      </w:r>
      <w:r w:rsidRPr="002731D9">
        <w:rPr>
          <w:color w:val="auto"/>
          <w:lang w:val="sr-Cyrl-RS"/>
        </w:rPr>
        <w:t xml:space="preserve">а, геодетски </w:t>
      </w:r>
      <w:r w:rsidRPr="002731D9">
        <w:rPr>
          <w:color w:val="auto"/>
          <w:lang w:val="sr-Latn-RS"/>
        </w:rPr>
        <w:t xml:space="preserve">GPS </w:t>
      </w:r>
      <w:r w:rsidRPr="002731D9">
        <w:rPr>
          <w:color w:val="auto"/>
          <w:lang w:val="sr-Cyrl-RS"/>
        </w:rPr>
        <w:t xml:space="preserve">премер кинематичком методом, обнова </w:t>
      </w:r>
      <w:r w:rsidRPr="002731D9">
        <w:rPr>
          <w:color w:val="auto"/>
          <w:lang w:val="sr-Latn-CS"/>
        </w:rPr>
        <w:t>постоје</w:t>
      </w:r>
      <w:r w:rsidRPr="002731D9">
        <w:rPr>
          <w:color w:val="auto"/>
          <w:lang w:val="sr-Cyrl-RS"/>
        </w:rPr>
        <w:t>ћих,</w:t>
      </w:r>
      <w:r w:rsidRPr="002731D9">
        <w:rPr>
          <w:color w:val="auto"/>
          <w:lang w:val="sr-Latn-RS"/>
        </w:rPr>
        <w:t xml:space="preserve"> </w:t>
      </w:r>
      <w:r w:rsidRPr="002731D9">
        <w:rPr>
          <w:color w:val="auto"/>
          <w:lang w:val="sr-Latn-CS"/>
        </w:rPr>
        <w:t>заме</w:t>
      </w:r>
      <w:r w:rsidRPr="002731D9">
        <w:rPr>
          <w:color w:val="auto"/>
          <w:lang w:val="sr-Cyrl-RS"/>
        </w:rPr>
        <w:t>н</w:t>
      </w:r>
      <w:r w:rsidRPr="002731D9">
        <w:rPr>
          <w:color w:val="auto"/>
          <w:lang w:val="sr-Latn-CS"/>
        </w:rPr>
        <w:t>а знатно о</w:t>
      </w:r>
      <w:r w:rsidRPr="002731D9">
        <w:rPr>
          <w:color w:val="auto"/>
          <w:lang w:val="sr-Cyrl-RS"/>
        </w:rPr>
        <w:t>ш</w:t>
      </w:r>
      <w:r w:rsidRPr="002731D9">
        <w:rPr>
          <w:color w:val="auto"/>
          <w:lang w:val="sr-Latn-CS"/>
        </w:rPr>
        <w:t>те</w:t>
      </w:r>
      <w:r w:rsidRPr="002731D9">
        <w:rPr>
          <w:color w:val="auto"/>
          <w:lang w:val="sr-Cyrl-RS"/>
        </w:rPr>
        <w:t>ћ</w:t>
      </w:r>
      <w:r w:rsidRPr="002731D9">
        <w:rPr>
          <w:color w:val="auto"/>
          <w:lang w:val="sr-Latn-CS"/>
        </w:rPr>
        <w:t>ен</w:t>
      </w:r>
      <w:r w:rsidRPr="002731D9">
        <w:rPr>
          <w:color w:val="auto"/>
          <w:lang w:val="sr-Cyrl-RS"/>
        </w:rPr>
        <w:t>их</w:t>
      </w:r>
      <w:r w:rsidRPr="002731D9">
        <w:rPr>
          <w:color w:val="auto"/>
          <w:lang w:val="sr-Latn-CS"/>
        </w:rPr>
        <w:t>, постав</w:t>
      </w:r>
      <w:r w:rsidRPr="002731D9">
        <w:rPr>
          <w:color w:val="auto"/>
          <w:lang w:val="sr-Cyrl-RS"/>
        </w:rPr>
        <w:t>љање</w:t>
      </w:r>
      <w:r w:rsidRPr="002731D9">
        <w:rPr>
          <w:color w:val="auto"/>
          <w:lang w:val="sr-Latn-CS"/>
        </w:rPr>
        <w:t xml:space="preserve"> нов</w:t>
      </w:r>
      <w:r w:rsidRPr="002731D9">
        <w:rPr>
          <w:color w:val="auto"/>
          <w:lang w:val="sr-Cyrl-RS"/>
        </w:rPr>
        <w:t>их</w:t>
      </w:r>
      <w:r w:rsidRPr="002731D9">
        <w:rPr>
          <w:color w:val="auto"/>
          <w:lang w:val="sr-Latn-CS"/>
        </w:rPr>
        <w:t xml:space="preserve"> на место уни</w:t>
      </w:r>
      <w:r w:rsidRPr="002731D9">
        <w:rPr>
          <w:color w:val="auto"/>
          <w:lang w:val="sr-Cyrl-RS"/>
        </w:rPr>
        <w:t>ш</w:t>
      </w:r>
      <w:r w:rsidRPr="002731D9">
        <w:rPr>
          <w:color w:val="auto"/>
          <w:lang w:val="sr-Latn-CS"/>
        </w:rPr>
        <w:t xml:space="preserve">тених или несталих </w:t>
      </w:r>
      <w:r w:rsidRPr="002731D9">
        <w:rPr>
          <w:color w:val="auto"/>
          <w:lang w:val="sr-Cyrl-RS"/>
        </w:rPr>
        <w:lastRenderedPageBreak/>
        <w:t>граничних ознака</w:t>
      </w:r>
      <w:r w:rsidRPr="002731D9">
        <w:rPr>
          <w:color w:val="auto"/>
          <w:lang w:val="sr-Latn-CS"/>
        </w:rPr>
        <w:t xml:space="preserve"> </w:t>
      </w:r>
      <w:r w:rsidRPr="002731D9">
        <w:rPr>
          <w:color w:val="auto"/>
          <w:lang w:val="sr-Cyrl-RS"/>
        </w:rPr>
        <w:t xml:space="preserve">које се налазе на територији Републике Србије (парне и наизменичне граничне ознаке) </w:t>
      </w:r>
      <w:r w:rsidRPr="002731D9">
        <w:rPr>
          <w:color w:val="auto"/>
          <w:lang w:val="sr-Latn-CS"/>
        </w:rPr>
        <w:t>у складу са подацима из грани</w:t>
      </w:r>
      <w:r w:rsidRPr="002731D9">
        <w:rPr>
          <w:color w:val="auto"/>
          <w:lang w:val="sr-Cyrl-RS"/>
        </w:rPr>
        <w:t>ч</w:t>
      </w:r>
      <w:r w:rsidRPr="002731D9">
        <w:rPr>
          <w:color w:val="auto"/>
          <w:lang w:val="sr-Latn-CS"/>
        </w:rPr>
        <w:t>них докумената</w:t>
      </w:r>
      <w:r w:rsidRPr="002731D9">
        <w:rPr>
          <w:color w:val="auto"/>
          <w:lang w:val="sr-Cyrl-RS"/>
        </w:rPr>
        <w:t>. Након припремљених (очишћених и ишмиргланих) граничних ознака, извршити бојење у два слоја белом постојаном бојом за бетон и исписивање иницијала на граничним ознакама црном постојаном бојом за бетон. Истовремено са контролом врши се и прочишћавање од дрвећа, жбуња и другог растиња у пречнику од 1 m око граничних ознака (</w:t>
      </w:r>
      <w:r w:rsidRPr="002731D9">
        <w:rPr>
          <w:color w:val="auto"/>
        </w:rPr>
        <w:t>22</w:t>
      </w:r>
      <w:r w:rsidRPr="002731D9">
        <w:rPr>
          <w:color w:val="auto"/>
          <w:lang w:val="sr-Cyrl-RS"/>
        </w:rPr>
        <w:t xml:space="preserve"> граничн</w:t>
      </w:r>
      <w:r w:rsidRPr="002731D9">
        <w:rPr>
          <w:color w:val="auto"/>
        </w:rPr>
        <w:t>e</w:t>
      </w:r>
      <w:r w:rsidRPr="002731D9">
        <w:rPr>
          <w:color w:val="auto"/>
          <w:lang w:val="sr-Cyrl-RS"/>
        </w:rPr>
        <w:t xml:space="preserve"> ознак</w:t>
      </w:r>
      <w:r w:rsidRPr="002731D9">
        <w:rPr>
          <w:color w:val="auto"/>
        </w:rPr>
        <w:t>e</w:t>
      </w:r>
      <w:r w:rsidRPr="002731D9">
        <w:rPr>
          <w:color w:val="auto"/>
          <w:lang w:val="sr-Cyrl-RS"/>
        </w:rPr>
        <w:t xml:space="preserve">). </w:t>
      </w:r>
      <w:r w:rsidRPr="002731D9">
        <w:rPr>
          <w:bCs/>
          <w:noProof/>
          <w:color w:val="auto"/>
          <w:lang w:val="sr-Cyrl-RS"/>
        </w:rPr>
        <w:t>Свака гранична ознака фотографише се</w:t>
      </w:r>
      <w:r w:rsidRPr="002731D9">
        <w:rPr>
          <w:bCs/>
          <w:noProof/>
          <w:color w:val="auto"/>
        </w:rPr>
        <w:t xml:space="preserve">, </w:t>
      </w:r>
      <w:r w:rsidRPr="002731D9">
        <w:rPr>
          <w:bCs/>
          <w:noProof/>
          <w:color w:val="auto"/>
          <w:lang w:val="sr-Cyrl-RS"/>
        </w:rPr>
        <w:t xml:space="preserve">у дигиталном облику, у правцу дијагонала тако да се виде по две стране граничне ознаке. Две фотографије израђују се након обнављања граничне ознаке.  Граничне ознаке које се </w:t>
      </w:r>
      <w:r w:rsidRPr="002731D9">
        <w:rPr>
          <w:bCs/>
          <w:color w:val="auto"/>
          <w:lang w:val="sr-Latn-CS"/>
        </w:rPr>
        <w:t>обнавља</w:t>
      </w:r>
      <w:r w:rsidRPr="002731D9">
        <w:rPr>
          <w:bCs/>
          <w:color w:val="auto"/>
          <w:lang w:val="sr-Cyrl-RS"/>
        </w:rPr>
        <w:t>ју</w:t>
      </w:r>
      <w:r w:rsidRPr="002731D9">
        <w:rPr>
          <w:bCs/>
          <w:color w:val="auto"/>
          <w:lang w:val="sr-Latn-CS"/>
        </w:rPr>
        <w:t>, обележава</w:t>
      </w:r>
      <w:r w:rsidRPr="002731D9">
        <w:rPr>
          <w:bCs/>
          <w:color w:val="auto"/>
          <w:lang w:val="sr-Cyrl-RS"/>
        </w:rPr>
        <w:t>ју</w:t>
      </w:r>
      <w:r w:rsidRPr="002731D9">
        <w:rPr>
          <w:bCs/>
          <w:color w:val="auto"/>
          <w:lang w:val="sr-Latn-CS"/>
        </w:rPr>
        <w:t xml:space="preserve"> и одржава</w:t>
      </w:r>
      <w:r w:rsidRPr="002731D9">
        <w:rPr>
          <w:bCs/>
          <w:color w:val="auto"/>
          <w:lang w:val="sr-Cyrl-RS"/>
        </w:rPr>
        <w:t>ју су</w:t>
      </w:r>
      <w:r w:rsidRPr="002731D9">
        <w:rPr>
          <w:bCs/>
          <w:noProof/>
          <w:color w:val="auto"/>
          <w:lang w:val="sr-Cyrl-RS"/>
        </w:rPr>
        <w:t>:</w:t>
      </w:r>
    </w:p>
    <w:p w14:paraId="79D1D672" w14:textId="77777777" w:rsidR="002731D9" w:rsidRPr="002731D9" w:rsidRDefault="002731D9" w:rsidP="002731D9">
      <w:pPr>
        <w:suppressAutoHyphens w:val="0"/>
        <w:spacing w:line="240" w:lineRule="auto"/>
        <w:contextualSpacing/>
        <w:jc w:val="both"/>
        <w:rPr>
          <w:color w:val="auto"/>
          <w:lang w:val="sr-Cyrl-RS"/>
        </w:rPr>
      </w:pPr>
    </w:p>
    <w:p w14:paraId="021CDEEF" w14:textId="77777777" w:rsidR="002731D9" w:rsidRPr="002731D9" w:rsidRDefault="002731D9" w:rsidP="002731D9">
      <w:pPr>
        <w:suppressAutoHyphens w:val="0"/>
        <w:spacing w:line="240" w:lineRule="auto"/>
        <w:ind w:left="851"/>
        <w:contextualSpacing/>
        <w:jc w:val="both"/>
        <w:rPr>
          <w:color w:val="auto"/>
          <w:lang w:val="sr-Cyrl-RS"/>
        </w:rPr>
      </w:pPr>
      <w:r w:rsidRPr="002731D9">
        <w:rPr>
          <w:color w:val="auto"/>
          <w:lang w:val="sr-Cyrl-RS"/>
        </w:rPr>
        <w:t>A139/8РС, A139/9РС, A139/10РС, A139/11РС, A139/13РС, A139/14РС, A139/15РС, A139/16РС, A140/7РС, A152РС, A162РС, A165/6РС, A165/8РС, A167/1РС, A167/4РС, A168/2РС, A168/3РС, A178/12РС, A194/5РС, A195/4РС, A195/10РС, A195/12РС.</w:t>
      </w:r>
    </w:p>
    <w:p w14:paraId="28A132B2" w14:textId="77777777" w:rsidR="002731D9" w:rsidRPr="002731D9" w:rsidRDefault="002731D9" w:rsidP="002731D9">
      <w:pPr>
        <w:suppressAutoHyphens w:val="0"/>
        <w:spacing w:line="240" w:lineRule="auto"/>
        <w:ind w:left="851"/>
        <w:contextualSpacing/>
        <w:jc w:val="both"/>
        <w:rPr>
          <w:color w:val="auto"/>
          <w:lang w:val="sr-Cyrl-RS"/>
        </w:rPr>
      </w:pPr>
    </w:p>
    <w:p w14:paraId="4B228F29" w14:textId="77777777" w:rsidR="002731D9" w:rsidRPr="002731D9" w:rsidRDefault="002731D9" w:rsidP="002731D9">
      <w:pPr>
        <w:numPr>
          <w:ilvl w:val="0"/>
          <w:numId w:val="25"/>
        </w:numPr>
        <w:suppressAutoHyphens w:val="0"/>
        <w:spacing w:line="240" w:lineRule="auto"/>
        <w:contextualSpacing/>
        <w:jc w:val="both"/>
        <w:rPr>
          <w:color w:val="auto"/>
          <w:lang w:val="sr-Cyrl-RS"/>
        </w:rPr>
      </w:pPr>
      <w:r w:rsidRPr="002731D9">
        <w:rPr>
          <w:bCs/>
          <w:noProof/>
          <w:color w:val="auto"/>
          <w:lang w:val="sr-Cyrl-RS"/>
        </w:rPr>
        <w:t xml:space="preserve">постављање </w:t>
      </w:r>
      <w:r w:rsidRPr="002731D9">
        <w:rPr>
          <w:bCs/>
          <w:noProof/>
          <w:color w:val="auto"/>
          <w:lang w:val="sr-Latn-CS"/>
        </w:rPr>
        <w:t>помоћн</w:t>
      </w:r>
      <w:r w:rsidRPr="002731D9">
        <w:rPr>
          <w:bCs/>
          <w:noProof/>
          <w:color w:val="auto"/>
          <w:lang w:val="sr-Cyrl-RS"/>
        </w:rPr>
        <w:t>их</w:t>
      </w:r>
      <w:r w:rsidRPr="002731D9">
        <w:rPr>
          <w:bCs/>
          <w:noProof/>
          <w:color w:val="auto"/>
          <w:lang w:val="sr-Latn-CS"/>
        </w:rPr>
        <w:t xml:space="preserve"> граничн</w:t>
      </w:r>
      <w:r w:rsidRPr="002731D9">
        <w:rPr>
          <w:bCs/>
          <w:noProof/>
          <w:color w:val="auto"/>
          <w:lang w:val="sr-Cyrl-RS"/>
        </w:rPr>
        <w:t>их</w:t>
      </w:r>
      <w:r w:rsidRPr="002731D9">
        <w:rPr>
          <w:bCs/>
          <w:noProof/>
          <w:color w:val="auto"/>
          <w:lang w:val="sr-Latn-CS"/>
        </w:rPr>
        <w:t xml:space="preserve"> стубов</w:t>
      </w:r>
      <w:r w:rsidRPr="002731D9">
        <w:rPr>
          <w:bCs/>
          <w:noProof/>
          <w:color w:val="auto"/>
          <w:lang w:val="sr-Cyrl-RS"/>
        </w:rPr>
        <w:t>а</w:t>
      </w:r>
      <w:r w:rsidRPr="002731D9">
        <w:rPr>
          <w:bCs/>
          <w:noProof/>
          <w:color w:val="auto"/>
          <w:lang w:val="sr-Latn-CS"/>
        </w:rPr>
        <w:t xml:space="preserve"> (пилон</w:t>
      </w:r>
      <w:r w:rsidRPr="002731D9">
        <w:rPr>
          <w:bCs/>
          <w:noProof/>
          <w:color w:val="auto"/>
          <w:lang w:val="sr-Cyrl-RS"/>
        </w:rPr>
        <w:t>а</w:t>
      </w:r>
      <w:r w:rsidRPr="002731D9">
        <w:rPr>
          <w:bCs/>
          <w:noProof/>
          <w:color w:val="auto"/>
          <w:lang w:val="sr-Latn-CS"/>
        </w:rPr>
        <w:t xml:space="preserve">) </w:t>
      </w:r>
      <w:r w:rsidRPr="002731D9">
        <w:rPr>
          <w:color w:val="auto"/>
          <w:lang w:val="sr-Cyrl-RS"/>
        </w:rPr>
        <w:t>од граничне ознаке А3/5 до граничне ознаке А6</w:t>
      </w:r>
      <w:r w:rsidRPr="002731D9">
        <w:rPr>
          <w:color w:val="auto"/>
          <w:lang w:val="sr-Latn-CS"/>
        </w:rPr>
        <w:t>,</w:t>
      </w:r>
      <w:r w:rsidRPr="002731D9">
        <w:rPr>
          <w:bCs/>
          <w:noProof/>
          <w:color w:val="auto"/>
          <w:lang w:val="sr-Cyrl-RS"/>
        </w:rPr>
        <w:t xml:space="preserve"> </w:t>
      </w:r>
      <w:r w:rsidRPr="002731D9">
        <w:rPr>
          <w:color w:val="auto"/>
          <w:lang w:val="sr-Latn-CS"/>
        </w:rPr>
        <w:t>у складу</w:t>
      </w:r>
      <w:r w:rsidRPr="002731D9">
        <w:rPr>
          <w:color w:val="auto"/>
          <w:lang w:val="sr-Cyrl-RS"/>
        </w:rPr>
        <w:t xml:space="preserve"> са</w:t>
      </w:r>
      <w:r w:rsidRPr="002731D9">
        <w:rPr>
          <w:bCs/>
          <w:noProof/>
          <w:color w:val="auto"/>
          <w:lang w:val="sr-Cyrl-RS"/>
        </w:rPr>
        <w:t xml:space="preserve"> </w:t>
      </w:r>
      <w:r w:rsidRPr="002731D9">
        <w:rPr>
          <w:color w:val="auto"/>
          <w:lang w:val="sr-Latn-CS"/>
        </w:rPr>
        <w:t>подацима из грани</w:t>
      </w:r>
      <w:r w:rsidRPr="002731D9">
        <w:rPr>
          <w:color w:val="auto"/>
          <w:lang w:val="sr-Cyrl-RS"/>
        </w:rPr>
        <w:t>ч</w:t>
      </w:r>
      <w:r w:rsidRPr="002731D9">
        <w:rPr>
          <w:color w:val="auto"/>
          <w:lang w:val="sr-Latn-CS"/>
        </w:rPr>
        <w:t>них докумената</w:t>
      </w:r>
      <w:r w:rsidRPr="002731D9">
        <w:rPr>
          <w:bCs/>
          <w:noProof/>
          <w:color w:val="auto"/>
          <w:lang w:val="sr-Latn-CS"/>
        </w:rPr>
        <w:t xml:space="preserve"> и</w:t>
      </w:r>
      <w:r w:rsidRPr="002731D9">
        <w:rPr>
          <w:bCs/>
          <w:noProof/>
          <w:color w:val="auto"/>
          <w:lang w:val="sr-Cyrl-RS"/>
        </w:rPr>
        <w:t xml:space="preserve"> </w:t>
      </w:r>
      <w:r w:rsidRPr="002731D9">
        <w:rPr>
          <w:bCs/>
          <w:noProof/>
          <w:color w:val="auto"/>
          <w:lang w:val="sr-Latn-CS"/>
        </w:rPr>
        <w:t>к</w:t>
      </w:r>
      <w:r w:rsidRPr="002731D9">
        <w:rPr>
          <w:bCs/>
          <w:noProof/>
          <w:color w:val="auto"/>
          <w:lang w:val="sr-Cyrl-RS"/>
        </w:rPr>
        <w:t xml:space="preserve">онтролно </w:t>
      </w:r>
      <w:r w:rsidRPr="002731D9">
        <w:rPr>
          <w:color w:val="auto"/>
          <w:lang w:val="sr-Latn-RS"/>
        </w:rPr>
        <w:t>GPS</w:t>
      </w:r>
      <w:r w:rsidRPr="002731D9">
        <w:rPr>
          <w:bCs/>
          <w:noProof/>
          <w:color w:val="auto"/>
          <w:lang w:val="sr-Cyrl-RS"/>
        </w:rPr>
        <w:t xml:space="preserve"> мерење кинематичком методом на површини земље пре копања рупе за постављање бетонске основе. </w:t>
      </w:r>
      <w:r w:rsidRPr="002731D9">
        <w:rPr>
          <w:rFonts w:eastAsia="Times New Roman"/>
          <w:noProof/>
          <w:color w:val="auto"/>
          <w:lang w:val="sr-Cyrl-CS"/>
        </w:rPr>
        <w:t xml:space="preserve">Помоћни стубови (пилони) су дужине од 2.70 </w:t>
      </w:r>
      <w:r w:rsidRPr="002731D9">
        <w:rPr>
          <w:rFonts w:eastAsia="Times New Roman"/>
          <w:noProof/>
          <w:color w:val="auto"/>
          <w:lang w:val="sr-Latn-CS"/>
        </w:rPr>
        <w:t>m</w:t>
      </w:r>
      <w:r w:rsidRPr="002731D9">
        <w:rPr>
          <w:rFonts w:eastAsia="Times New Roman"/>
          <w:noProof/>
          <w:color w:val="auto"/>
          <w:lang w:val="sr-Cyrl-CS"/>
        </w:rPr>
        <w:t xml:space="preserve">, пречника од 0.08 m до 0.10 m, постављени у армирану </w:t>
      </w:r>
      <w:r w:rsidRPr="002731D9">
        <w:rPr>
          <w:rFonts w:eastAsia="Times New Roman"/>
          <w:noProof/>
          <w:color w:val="auto"/>
          <w:lang w:val="sr-Cyrl-RS"/>
        </w:rPr>
        <w:t>бетонску стопу дубине</w:t>
      </w:r>
      <w:r w:rsidRPr="002731D9">
        <w:rPr>
          <w:rFonts w:eastAsia="Times New Roman"/>
          <w:noProof/>
          <w:color w:val="auto"/>
          <w:lang w:val="sr-Cyrl-CS"/>
        </w:rPr>
        <w:t xml:space="preserve"> 0.70 </w:t>
      </w:r>
      <w:r w:rsidRPr="002731D9">
        <w:rPr>
          <w:rFonts w:eastAsia="Times New Roman"/>
          <w:noProof/>
          <w:color w:val="auto"/>
          <w:lang w:val="sr-Latn-CS"/>
        </w:rPr>
        <w:t>m</w:t>
      </w:r>
      <w:r w:rsidRPr="002731D9">
        <w:rPr>
          <w:rFonts w:eastAsia="Times New Roman"/>
          <w:noProof/>
          <w:color w:val="auto"/>
          <w:lang w:val="sr-Cyrl-CS"/>
        </w:rPr>
        <w:t xml:space="preserve">. Израђени су од метала (дебљина зида цеви најмање 3 </w:t>
      </w:r>
      <w:r w:rsidRPr="002731D9">
        <w:rPr>
          <w:rFonts w:eastAsia="Times New Roman"/>
          <w:noProof/>
          <w:color w:val="auto"/>
          <w:lang w:val="sr-Latn-CS"/>
        </w:rPr>
        <w:t>mm</w:t>
      </w:r>
      <w:r w:rsidRPr="002731D9">
        <w:rPr>
          <w:rFonts w:eastAsia="Times New Roman"/>
          <w:noProof/>
          <w:color w:val="auto"/>
          <w:lang w:val="sr-Cyrl-RS"/>
        </w:rPr>
        <w:t xml:space="preserve"> и на врху је затворена металном капом), заштићени основном бојом за метал и</w:t>
      </w:r>
      <w:r w:rsidRPr="002731D9">
        <w:rPr>
          <w:rFonts w:eastAsia="Times New Roman"/>
          <w:noProof/>
          <w:color w:val="auto"/>
          <w:lang w:val="sr-Cyrl-CS"/>
        </w:rPr>
        <w:t xml:space="preserve"> офарбани од врха ка дну 0.50 m белом бојом, у наставку    0.50 m црвеном бојом и 0.50 m белом бојом. </w:t>
      </w:r>
      <w:r w:rsidRPr="002731D9">
        <w:rPr>
          <w:bCs/>
          <w:noProof/>
          <w:color w:val="auto"/>
          <w:lang w:val="sr-Cyrl-RS"/>
        </w:rPr>
        <w:t xml:space="preserve">Бројеве </w:t>
      </w:r>
      <w:r w:rsidRPr="002731D9">
        <w:rPr>
          <w:bCs/>
          <w:noProof/>
          <w:color w:val="auto"/>
          <w:lang w:val="sr-Latn-CS"/>
        </w:rPr>
        <w:t>помоћн</w:t>
      </w:r>
      <w:r w:rsidRPr="002731D9">
        <w:rPr>
          <w:bCs/>
          <w:noProof/>
          <w:color w:val="auto"/>
          <w:lang w:val="sr-Cyrl-RS"/>
        </w:rPr>
        <w:t>их</w:t>
      </w:r>
      <w:r w:rsidRPr="002731D9">
        <w:rPr>
          <w:bCs/>
          <w:noProof/>
          <w:color w:val="auto"/>
          <w:lang w:val="sr-Latn-CS"/>
        </w:rPr>
        <w:t xml:space="preserve"> граничн</w:t>
      </w:r>
      <w:r w:rsidRPr="002731D9">
        <w:rPr>
          <w:bCs/>
          <w:noProof/>
          <w:color w:val="auto"/>
          <w:lang w:val="sr-Cyrl-RS"/>
        </w:rPr>
        <w:t>их</w:t>
      </w:r>
      <w:r w:rsidRPr="002731D9">
        <w:rPr>
          <w:bCs/>
          <w:noProof/>
          <w:color w:val="auto"/>
          <w:lang w:val="sr-Latn-CS"/>
        </w:rPr>
        <w:t xml:space="preserve"> стубов</w:t>
      </w:r>
      <w:r w:rsidRPr="002731D9">
        <w:rPr>
          <w:bCs/>
          <w:noProof/>
          <w:color w:val="auto"/>
          <w:lang w:val="sr-Cyrl-RS"/>
        </w:rPr>
        <w:t>а</w:t>
      </w:r>
      <w:r w:rsidRPr="002731D9">
        <w:rPr>
          <w:bCs/>
          <w:noProof/>
          <w:color w:val="auto"/>
          <w:lang w:val="sr-Latn-CS"/>
        </w:rPr>
        <w:t xml:space="preserve"> (пилон</w:t>
      </w:r>
      <w:r w:rsidRPr="002731D9">
        <w:rPr>
          <w:bCs/>
          <w:noProof/>
          <w:color w:val="auto"/>
          <w:lang w:val="sr-Cyrl-RS"/>
        </w:rPr>
        <w:t>а</w:t>
      </w:r>
      <w:r w:rsidRPr="002731D9">
        <w:rPr>
          <w:bCs/>
          <w:noProof/>
          <w:color w:val="auto"/>
          <w:lang w:val="sr-Latn-CS"/>
        </w:rPr>
        <w:t>)</w:t>
      </w:r>
      <w:r w:rsidRPr="002731D9">
        <w:rPr>
          <w:bCs/>
          <w:noProof/>
          <w:color w:val="auto"/>
          <w:lang w:val="sr-Cyrl-RS"/>
        </w:rPr>
        <w:t xml:space="preserve"> исписати црвеном бојом, висине 6 </w:t>
      </w:r>
      <w:r w:rsidRPr="002731D9">
        <w:rPr>
          <w:color w:val="auto"/>
          <w:lang w:val="sr-Latn-RS"/>
        </w:rPr>
        <w:t>cm</w:t>
      </w:r>
      <w:r w:rsidRPr="002731D9">
        <w:rPr>
          <w:color w:val="auto"/>
          <w:lang w:val="sr-Cyrl-RS"/>
        </w:rPr>
        <w:t>,</w:t>
      </w:r>
      <w:r w:rsidRPr="002731D9">
        <w:rPr>
          <w:b/>
          <w:color w:val="auto"/>
          <w:lang w:val="sr-Cyrl-RS"/>
        </w:rPr>
        <w:t xml:space="preserve"> </w:t>
      </w:r>
      <w:r w:rsidRPr="002731D9">
        <w:rPr>
          <w:color w:val="auto"/>
          <w:lang w:val="sr-Cyrl-RS"/>
        </w:rPr>
        <w:t xml:space="preserve">а на 0.75 </w:t>
      </w:r>
      <w:r w:rsidRPr="002731D9">
        <w:rPr>
          <w:color w:val="auto"/>
          <w:lang w:val="sr-Latn-RS"/>
        </w:rPr>
        <w:t>cm</w:t>
      </w:r>
      <w:r w:rsidRPr="002731D9">
        <w:rPr>
          <w:b/>
          <w:color w:val="auto"/>
          <w:lang w:val="sr-Cyrl-RS"/>
        </w:rPr>
        <w:t xml:space="preserve"> </w:t>
      </w:r>
      <w:r w:rsidRPr="002731D9">
        <w:rPr>
          <w:color w:val="auto"/>
          <w:lang w:val="sr-Cyrl-RS"/>
        </w:rPr>
        <w:t>од бетонске стопе</w:t>
      </w:r>
      <w:r w:rsidRPr="002731D9">
        <w:rPr>
          <w:bCs/>
          <w:noProof/>
          <w:color w:val="auto"/>
          <w:lang w:val="sr-Cyrl-RS"/>
        </w:rPr>
        <w:t xml:space="preserve"> </w:t>
      </w:r>
      <w:r w:rsidRPr="002731D9">
        <w:rPr>
          <w:color w:val="auto"/>
          <w:lang w:val="sr-Cyrl-RS"/>
        </w:rPr>
        <w:t xml:space="preserve">(47 </w:t>
      </w:r>
      <w:r w:rsidRPr="002731D9">
        <w:rPr>
          <w:bCs/>
          <w:noProof/>
          <w:color w:val="auto"/>
          <w:lang w:val="sr-Latn-CS"/>
        </w:rPr>
        <w:t>пилон</w:t>
      </w:r>
      <w:r w:rsidRPr="002731D9">
        <w:rPr>
          <w:bCs/>
          <w:noProof/>
          <w:color w:val="auto"/>
          <w:lang w:val="sr-Cyrl-RS"/>
        </w:rPr>
        <w:t>а</w:t>
      </w:r>
      <w:r w:rsidRPr="002731D9">
        <w:rPr>
          <w:color w:val="auto"/>
          <w:lang w:val="sr-Cyrl-RS"/>
        </w:rPr>
        <w:t>)</w:t>
      </w:r>
      <w:r w:rsidRPr="002731D9">
        <w:rPr>
          <w:bCs/>
          <w:noProof/>
          <w:color w:val="auto"/>
          <w:lang w:val="sr-Cyrl-RS"/>
        </w:rPr>
        <w:t>. Пилони се фотографишу</w:t>
      </w:r>
      <w:r w:rsidRPr="002731D9">
        <w:rPr>
          <w:bCs/>
          <w:noProof/>
          <w:color w:val="auto"/>
        </w:rPr>
        <w:t xml:space="preserve">, </w:t>
      </w:r>
      <w:r w:rsidRPr="002731D9">
        <w:rPr>
          <w:bCs/>
          <w:noProof/>
          <w:color w:val="auto"/>
          <w:lang w:val="sr-Cyrl-RS"/>
        </w:rPr>
        <w:t>у дигиталном облику, након постављања тако да се на једној фотографији види цео пилон а на другој број пилона.</w:t>
      </w:r>
    </w:p>
    <w:p w14:paraId="44381E36" w14:textId="37E6EB6E" w:rsidR="002731D9" w:rsidRPr="002731D9" w:rsidRDefault="002731D9" w:rsidP="002731D9">
      <w:pPr>
        <w:numPr>
          <w:ilvl w:val="0"/>
          <w:numId w:val="25"/>
        </w:numPr>
        <w:suppressAutoHyphens w:val="0"/>
        <w:spacing w:line="240" w:lineRule="auto"/>
        <w:contextualSpacing/>
        <w:jc w:val="both"/>
        <w:rPr>
          <w:bCs/>
          <w:noProof/>
          <w:color w:val="auto"/>
          <w:lang w:val="sr-Cyrl-RS"/>
        </w:rPr>
      </w:pPr>
      <w:r w:rsidRPr="002731D9">
        <w:rPr>
          <w:color w:val="auto"/>
        </w:rPr>
        <w:t>o</w:t>
      </w:r>
      <w:r w:rsidRPr="002731D9">
        <w:rPr>
          <w:color w:val="auto"/>
          <w:lang w:val="sr-Cyrl-RS"/>
        </w:rPr>
        <w:t>бележити (офарбати) граничну линију на коловозу, црвеном хладном пластиком ширине 20 cm, на граничним прелазима Јаша Томић-Фењ, Српска Црња-Жомбољ, Наково-Лунга и Врбица-Валкањ. Након извршеног обележавања граничне линије на коловозу исту фотографисати са две фотографије, и то прву у смеру од Републике Србије ка Румунији, а другу у смеру од Румуније ка Републици Србији.</w:t>
      </w:r>
    </w:p>
    <w:p w14:paraId="37EBD12A" w14:textId="77777777" w:rsidR="002731D9" w:rsidRPr="002731D9" w:rsidRDefault="002731D9" w:rsidP="002731D9">
      <w:pPr>
        <w:suppressAutoHyphens w:val="0"/>
        <w:spacing w:line="240" w:lineRule="auto"/>
        <w:ind w:left="1418"/>
        <w:contextualSpacing/>
        <w:jc w:val="both"/>
        <w:rPr>
          <w:b/>
          <w:color w:val="auto"/>
          <w:lang w:val="sr-Cyrl-RS"/>
        </w:rPr>
      </w:pPr>
    </w:p>
    <w:p w14:paraId="6CC40009" w14:textId="77777777" w:rsidR="002731D9" w:rsidRPr="002731D9" w:rsidRDefault="002731D9" w:rsidP="002731D9">
      <w:pPr>
        <w:numPr>
          <w:ilvl w:val="0"/>
          <w:numId w:val="23"/>
        </w:numPr>
        <w:suppressAutoHyphens w:val="0"/>
        <w:spacing w:line="240" w:lineRule="auto"/>
        <w:ind w:left="0" w:firstLine="1170"/>
        <w:contextualSpacing/>
        <w:jc w:val="both"/>
        <w:rPr>
          <w:b/>
          <w:color w:val="auto"/>
          <w:lang w:val="sr-Cyrl-RS"/>
        </w:rPr>
      </w:pPr>
      <w:r w:rsidRPr="002731D9">
        <w:rPr>
          <w:b/>
          <w:color w:val="auto"/>
          <w:lang w:val="sr-Cyrl-RS"/>
        </w:rPr>
        <w:t>Н</w:t>
      </w:r>
      <w:r w:rsidRPr="002731D9">
        <w:rPr>
          <w:b/>
          <w:color w:val="auto"/>
          <w:lang w:val="sr-Latn-CS"/>
        </w:rPr>
        <w:t>а</w:t>
      </w:r>
      <w:r w:rsidRPr="002731D9">
        <w:rPr>
          <w:b/>
          <w:color w:val="auto"/>
          <w:lang w:val="sr-Cyrl-RS"/>
        </w:rPr>
        <w:t xml:space="preserve"> гранично</w:t>
      </w:r>
      <w:r w:rsidRPr="002731D9">
        <w:rPr>
          <w:b/>
          <w:color w:val="auto"/>
          <w:lang w:val="sr-Latn-RS"/>
        </w:rPr>
        <w:t>м</w:t>
      </w:r>
      <w:r w:rsidRPr="002731D9">
        <w:rPr>
          <w:b/>
          <w:color w:val="auto"/>
          <w:lang w:val="sr-Cyrl-RS"/>
        </w:rPr>
        <w:t xml:space="preserve"> одсек</w:t>
      </w:r>
      <w:r w:rsidRPr="002731D9">
        <w:rPr>
          <w:b/>
          <w:color w:val="auto"/>
          <w:lang w:val="sr-Latn-RS"/>
        </w:rPr>
        <w:t xml:space="preserve">у </w:t>
      </w:r>
      <w:r w:rsidRPr="002731D9">
        <w:rPr>
          <w:b/>
          <w:i/>
          <w:color w:val="auto"/>
          <w:lang w:val="sr-Latn-RS"/>
        </w:rPr>
        <w:t>B</w:t>
      </w:r>
      <w:r w:rsidRPr="002731D9">
        <w:rPr>
          <w:b/>
          <w:color w:val="auto"/>
          <w:lang w:val="sr-Latn-RS"/>
        </w:rPr>
        <w:t xml:space="preserve">, </w:t>
      </w:r>
      <w:r w:rsidRPr="002731D9">
        <w:rPr>
          <w:b/>
          <w:color w:val="auto"/>
          <w:lang w:val="sr-Cyrl-RS"/>
        </w:rPr>
        <w:t xml:space="preserve">од граничне ознаке </w:t>
      </w:r>
      <w:r w:rsidRPr="002731D9">
        <w:rPr>
          <w:b/>
          <w:i/>
          <w:color w:val="auto"/>
          <w:lang w:val="sr-Latn-RS"/>
        </w:rPr>
        <w:t>B</w:t>
      </w:r>
      <w:r w:rsidRPr="002731D9">
        <w:rPr>
          <w:b/>
          <w:color w:val="auto"/>
          <w:lang w:val="sr-Latn-RS"/>
        </w:rPr>
        <w:t xml:space="preserve">1 </w:t>
      </w:r>
      <w:r w:rsidRPr="002731D9">
        <w:rPr>
          <w:b/>
          <w:color w:val="auto"/>
          <w:lang w:val="sr-Cyrl-RS"/>
        </w:rPr>
        <w:t xml:space="preserve">до граничне ознаке </w:t>
      </w:r>
      <w:r w:rsidRPr="002731D9">
        <w:rPr>
          <w:b/>
          <w:i/>
          <w:color w:val="auto"/>
          <w:lang w:val="sr-Latn-RS"/>
        </w:rPr>
        <w:t>C</w:t>
      </w:r>
      <w:r w:rsidRPr="002731D9">
        <w:rPr>
          <w:b/>
          <w:color w:val="auto"/>
          <w:lang w:val="sr-Latn-RS"/>
        </w:rPr>
        <w:t>1</w:t>
      </w:r>
      <w:r w:rsidRPr="002731D9">
        <w:rPr>
          <w:b/>
          <w:color w:val="auto"/>
          <w:lang w:val="sr-Cyrl-RS"/>
        </w:rPr>
        <w:t>, на територији Републике Србије на реци Нери, југоисточно од села Кусић, у дужини од око 93</w:t>
      </w:r>
      <w:r w:rsidRPr="002731D9">
        <w:rPr>
          <w:b/>
          <w:color w:val="auto"/>
          <w:lang w:val="sr-Latn-RS"/>
        </w:rPr>
        <w:t>km</w:t>
      </w:r>
    </w:p>
    <w:p w14:paraId="364259EC" w14:textId="77777777" w:rsidR="002731D9" w:rsidRPr="002731D9" w:rsidRDefault="002731D9" w:rsidP="002731D9">
      <w:pPr>
        <w:suppressAutoHyphens w:val="0"/>
        <w:spacing w:line="240" w:lineRule="auto"/>
        <w:ind w:left="1170"/>
        <w:contextualSpacing/>
        <w:jc w:val="both"/>
        <w:rPr>
          <w:b/>
          <w:color w:val="auto"/>
          <w:lang w:val="sr-Cyrl-RS"/>
        </w:rPr>
      </w:pPr>
    </w:p>
    <w:p w14:paraId="460BBC16" w14:textId="3D97A20C" w:rsidR="002E6C8E" w:rsidRDefault="002731D9" w:rsidP="002E6C8E">
      <w:pPr>
        <w:numPr>
          <w:ilvl w:val="0"/>
          <w:numId w:val="25"/>
        </w:numPr>
        <w:suppressAutoHyphens w:val="0"/>
        <w:spacing w:line="240" w:lineRule="auto"/>
        <w:contextualSpacing/>
        <w:jc w:val="both"/>
        <w:rPr>
          <w:color w:val="auto"/>
          <w:lang w:val="sr-Cyrl-RS"/>
        </w:rPr>
      </w:pPr>
      <w:r w:rsidRPr="002731D9">
        <w:rPr>
          <w:color w:val="auto"/>
          <w:lang w:val="sr-Cyrl-RS"/>
        </w:rPr>
        <w:t>контрола п</w:t>
      </w:r>
      <w:r w:rsidRPr="002731D9">
        <w:rPr>
          <w:color w:val="auto"/>
          <w:lang w:val="sr-Latn-CS"/>
        </w:rPr>
        <w:t>оло</w:t>
      </w:r>
      <w:r w:rsidRPr="002731D9">
        <w:rPr>
          <w:color w:val="auto"/>
          <w:lang w:val="sr-Cyrl-RS"/>
        </w:rPr>
        <w:t>ж</w:t>
      </w:r>
      <w:r w:rsidRPr="002731D9">
        <w:rPr>
          <w:color w:val="auto"/>
          <w:lang w:val="sr-Latn-CS"/>
        </w:rPr>
        <w:t>ај</w:t>
      </w:r>
      <w:r w:rsidRPr="002731D9">
        <w:rPr>
          <w:color w:val="auto"/>
          <w:lang w:val="sr-Cyrl-RS"/>
        </w:rPr>
        <w:t xml:space="preserve">а, геодетски </w:t>
      </w:r>
      <w:r w:rsidRPr="002731D9">
        <w:rPr>
          <w:color w:val="auto"/>
          <w:lang w:val="sr-Latn-RS"/>
        </w:rPr>
        <w:t xml:space="preserve">GPS </w:t>
      </w:r>
      <w:r w:rsidRPr="002731D9">
        <w:rPr>
          <w:color w:val="auto"/>
          <w:lang w:val="sr-Cyrl-RS"/>
        </w:rPr>
        <w:t>премер кинематичком методом,</w:t>
      </w:r>
      <w:r w:rsidRPr="002731D9">
        <w:rPr>
          <w:color w:val="auto"/>
          <w:lang w:val="sr-Latn-CS"/>
        </w:rPr>
        <w:t xml:space="preserve"> </w:t>
      </w:r>
      <w:r w:rsidRPr="002731D9">
        <w:rPr>
          <w:color w:val="auto"/>
          <w:lang w:val="sr-Cyrl-RS"/>
        </w:rPr>
        <w:t xml:space="preserve">обнова </w:t>
      </w:r>
      <w:r w:rsidRPr="002731D9">
        <w:rPr>
          <w:color w:val="auto"/>
          <w:lang w:val="sr-Latn-CS"/>
        </w:rPr>
        <w:t>постоје</w:t>
      </w:r>
      <w:r w:rsidRPr="002731D9">
        <w:rPr>
          <w:color w:val="auto"/>
          <w:lang w:val="sr-Cyrl-RS"/>
        </w:rPr>
        <w:t>ћих,</w:t>
      </w:r>
      <w:r w:rsidRPr="002731D9">
        <w:rPr>
          <w:color w:val="auto"/>
          <w:lang w:val="sr-Latn-RS"/>
        </w:rPr>
        <w:t xml:space="preserve"> </w:t>
      </w:r>
      <w:r w:rsidRPr="002731D9">
        <w:rPr>
          <w:color w:val="auto"/>
          <w:lang w:val="sr-Latn-CS"/>
        </w:rPr>
        <w:t>заме</w:t>
      </w:r>
      <w:r w:rsidRPr="002731D9">
        <w:rPr>
          <w:color w:val="auto"/>
          <w:lang w:val="sr-Cyrl-RS"/>
        </w:rPr>
        <w:t>н</w:t>
      </w:r>
      <w:r w:rsidRPr="002731D9">
        <w:rPr>
          <w:color w:val="auto"/>
          <w:lang w:val="sr-Latn-CS"/>
        </w:rPr>
        <w:t>а знатно о</w:t>
      </w:r>
      <w:r w:rsidRPr="002731D9">
        <w:rPr>
          <w:color w:val="auto"/>
          <w:lang w:val="sr-Cyrl-RS"/>
        </w:rPr>
        <w:t>ш</w:t>
      </w:r>
      <w:r w:rsidRPr="002731D9">
        <w:rPr>
          <w:color w:val="auto"/>
          <w:lang w:val="sr-Latn-CS"/>
        </w:rPr>
        <w:t>те</w:t>
      </w:r>
      <w:r w:rsidRPr="002731D9">
        <w:rPr>
          <w:color w:val="auto"/>
          <w:lang w:val="sr-Cyrl-RS"/>
        </w:rPr>
        <w:t>ћ</w:t>
      </w:r>
      <w:r w:rsidRPr="002731D9">
        <w:rPr>
          <w:color w:val="auto"/>
          <w:lang w:val="sr-Latn-CS"/>
        </w:rPr>
        <w:t>ен</w:t>
      </w:r>
      <w:r w:rsidRPr="002731D9">
        <w:rPr>
          <w:color w:val="auto"/>
          <w:lang w:val="sr-Cyrl-RS"/>
        </w:rPr>
        <w:t>их</w:t>
      </w:r>
      <w:r w:rsidRPr="002731D9">
        <w:rPr>
          <w:color w:val="auto"/>
          <w:lang w:val="sr-Latn-CS"/>
        </w:rPr>
        <w:t>, постав</w:t>
      </w:r>
      <w:r w:rsidRPr="002731D9">
        <w:rPr>
          <w:color w:val="auto"/>
          <w:lang w:val="sr-Cyrl-RS"/>
        </w:rPr>
        <w:t>љање</w:t>
      </w:r>
      <w:r w:rsidRPr="002731D9">
        <w:rPr>
          <w:color w:val="auto"/>
          <w:lang w:val="sr-Latn-CS"/>
        </w:rPr>
        <w:t xml:space="preserve"> нов</w:t>
      </w:r>
      <w:r w:rsidRPr="002731D9">
        <w:rPr>
          <w:color w:val="auto"/>
          <w:lang w:val="sr-Cyrl-RS"/>
        </w:rPr>
        <w:t>их</w:t>
      </w:r>
      <w:r w:rsidRPr="002731D9">
        <w:rPr>
          <w:color w:val="auto"/>
          <w:lang w:val="sr-Latn-CS"/>
        </w:rPr>
        <w:t xml:space="preserve"> на место уни</w:t>
      </w:r>
      <w:r w:rsidRPr="002731D9">
        <w:rPr>
          <w:color w:val="auto"/>
          <w:lang w:val="sr-Cyrl-RS"/>
        </w:rPr>
        <w:t>ш</w:t>
      </w:r>
      <w:r w:rsidRPr="002731D9">
        <w:rPr>
          <w:color w:val="auto"/>
          <w:lang w:val="sr-Latn-CS"/>
        </w:rPr>
        <w:t xml:space="preserve">тених или несталих </w:t>
      </w:r>
      <w:r w:rsidRPr="002731D9">
        <w:rPr>
          <w:color w:val="auto"/>
          <w:lang w:val="sr-Cyrl-RS"/>
        </w:rPr>
        <w:t>граничних ознака</w:t>
      </w:r>
      <w:r w:rsidRPr="002731D9">
        <w:rPr>
          <w:color w:val="auto"/>
          <w:lang w:val="sr-Latn-CS"/>
        </w:rPr>
        <w:t xml:space="preserve"> </w:t>
      </w:r>
      <w:r w:rsidRPr="002731D9">
        <w:rPr>
          <w:color w:val="auto"/>
          <w:lang w:val="sr-Cyrl-RS"/>
        </w:rPr>
        <w:t xml:space="preserve">на граничној линији </w:t>
      </w:r>
      <w:r w:rsidRPr="002731D9">
        <w:rPr>
          <w:color w:val="auto"/>
          <w:lang w:val="sr-Latn-CS"/>
        </w:rPr>
        <w:t>у складу са подацима из грани</w:t>
      </w:r>
      <w:r w:rsidRPr="002731D9">
        <w:rPr>
          <w:color w:val="auto"/>
          <w:lang w:val="sr-Cyrl-RS"/>
        </w:rPr>
        <w:t>ч</w:t>
      </w:r>
      <w:r w:rsidRPr="002731D9">
        <w:rPr>
          <w:color w:val="auto"/>
          <w:lang w:val="sr-Latn-CS"/>
        </w:rPr>
        <w:t>них докумената</w:t>
      </w:r>
      <w:r w:rsidRPr="002731D9">
        <w:rPr>
          <w:color w:val="auto"/>
          <w:lang w:val="sr-Cyrl-RS"/>
        </w:rPr>
        <w:t>. Након припремљених (очишћених и ишмиргланих) граничних ознака, бојење извршити у два слоја белом постојаном бојом за бетон и исписивање иницијала на граничним ознакама црном постојаном бојом за бетон (</w:t>
      </w:r>
      <w:r w:rsidRPr="002731D9">
        <w:rPr>
          <w:color w:val="auto"/>
        </w:rPr>
        <w:t>5</w:t>
      </w:r>
      <w:r w:rsidRPr="002731D9">
        <w:rPr>
          <w:color w:val="auto"/>
          <w:lang w:val="sr-Cyrl-RS"/>
        </w:rPr>
        <w:t>66 граничн</w:t>
      </w:r>
      <w:r w:rsidR="002E6C8E">
        <w:rPr>
          <w:color w:val="auto"/>
          <w:lang w:val="sr-Cyrl-RS"/>
        </w:rPr>
        <w:t>их</w:t>
      </w:r>
      <w:r w:rsidRPr="002731D9">
        <w:rPr>
          <w:color w:val="auto"/>
          <w:lang w:val="sr-Cyrl-RS"/>
        </w:rPr>
        <w:t xml:space="preserve"> ознак</w:t>
      </w:r>
      <w:r w:rsidR="002E6C8E">
        <w:rPr>
          <w:color w:val="auto"/>
          <w:lang w:val="sr-Cyrl-RS"/>
        </w:rPr>
        <w:t>а</w:t>
      </w:r>
      <w:r w:rsidRPr="002731D9">
        <w:rPr>
          <w:color w:val="auto"/>
          <w:lang w:val="sr-Cyrl-RS"/>
        </w:rPr>
        <w:t>)</w:t>
      </w:r>
      <w:r w:rsidRPr="002731D9">
        <w:rPr>
          <w:color w:val="auto"/>
          <w:lang w:val="sr-Latn-CS"/>
        </w:rPr>
        <w:t xml:space="preserve">. </w:t>
      </w:r>
      <w:r w:rsidR="002E6C8E" w:rsidRPr="002731D9">
        <w:rPr>
          <w:bCs/>
          <w:noProof/>
          <w:color w:val="auto"/>
          <w:lang w:val="sr-Cyrl-RS"/>
        </w:rPr>
        <w:t>Свака гранична ознака фотографише се</w:t>
      </w:r>
      <w:r w:rsidR="002E6C8E" w:rsidRPr="002731D9">
        <w:rPr>
          <w:bCs/>
          <w:noProof/>
          <w:color w:val="auto"/>
        </w:rPr>
        <w:t xml:space="preserve">, </w:t>
      </w:r>
      <w:r w:rsidR="002E6C8E" w:rsidRPr="002731D9">
        <w:rPr>
          <w:bCs/>
          <w:noProof/>
          <w:color w:val="auto"/>
          <w:lang w:val="sr-Cyrl-RS"/>
        </w:rPr>
        <w:t>у дигиталном облику, у правцу дијагонала тако да се виде по две стране граничне ознаке. Две фотографије се израђују након обнављања граничне ознаке</w:t>
      </w:r>
      <w:r w:rsidR="002E6C8E">
        <w:rPr>
          <w:bCs/>
          <w:noProof/>
          <w:color w:val="auto"/>
          <w:lang w:val="sr-Cyrl-RS"/>
        </w:rPr>
        <w:t>,</w:t>
      </w:r>
      <w:r w:rsidR="002E6C8E" w:rsidRPr="002E6C8E">
        <w:rPr>
          <w:color w:val="auto"/>
          <w:lang w:val="sr-Cyrl-RS"/>
        </w:rPr>
        <w:t xml:space="preserve"> </w:t>
      </w:r>
    </w:p>
    <w:p w14:paraId="2D76148D" w14:textId="432BC2CF" w:rsidR="002E6C8E" w:rsidRPr="002731D9" w:rsidRDefault="002E6C8E" w:rsidP="002E6C8E">
      <w:pPr>
        <w:numPr>
          <w:ilvl w:val="0"/>
          <w:numId w:val="25"/>
        </w:numPr>
        <w:suppressAutoHyphens w:val="0"/>
        <w:spacing w:line="240" w:lineRule="auto"/>
        <w:contextualSpacing/>
        <w:jc w:val="both"/>
        <w:rPr>
          <w:color w:val="auto"/>
          <w:lang w:val="sr-Cyrl-RS"/>
        </w:rPr>
      </w:pPr>
      <w:r w:rsidRPr="002731D9">
        <w:rPr>
          <w:color w:val="auto"/>
          <w:lang w:val="sr-Cyrl-RS"/>
        </w:rPr>
        <w:t>контрола п</w:t>
      </w:r>
      <w:r w:rsidRPr="002731D9">
        <w:rPr>
          <w:color w:val="auto"/>
          <w:lang w:val="sr-Latn-CS"/>
        </w:rPr>
        <w:t>оло</w:t>
      </w:r>
      <w:r w:rsidRPr="002731D9">
        <w:rPr>
          <w:color w:val="auto"/>
          <w:lang w:val="sr-Cyrl-RS"/>
        </w:rPr>
        <w:t>ж</w:t>
      </w:r>
      <w:r w:rsidRPr="002731D9">
        <w:rPr>
          <w:color w:val="auto"/>
          <w:lang w:val="sr-Latn-CS"/>
        </w:rPr>
        <w:t>ај</w:t>
      </w:r>
      <w:r w:rsidRPr="002731D9">
        <w:rPr>
          <w:color w:val="auto"/>
          <w:lang w:val="sr-Cyrl-RS"/>
        </w:rPr>
        <w:t xml:space="preserve">а, геодетски </w:t>
      </w:r>
      <w:r w:rsidRPr="002731D9">
        <w:rPr>
          <w:color w:val="auto"/>
          <w:lang w:val="sr-Latn-RS"/>
        </w:rPr>
        <w:t xml:space="preserve">GPS </w:t>
      </w:r>
      <w:r w:rsidRPr="002731D9">
        <w:rPr>
          <w:color w:val="auto"/>
          <w:lang w:val="sr-Cyrl-RS"/>
        </w:rPr>
        <w:t xml:space="preserve">премер кинематичком методом, обнова </w:t>
      </w:r>
      <w:r w:rsidRPr="002731D9">
        <w:rPr>
          <w:color w:val="auto"/>
          <w:lang w:val="sr-Latn-CS"/>
        </w:rPr>
        <w:t>постоје</w:t>
      </w:r>
      <w:r w:rsidRPr="002731D9">
        <w:rPr>
          <w:color w:val="auto"/>
          <w:lang w:val="sr-Cyrl-RS"/>
        </w:rPr>
        <w:t>ћих,</w:t>
      </w:r>
      <w:r w:rsidRPr="002731D9">
        <w:rPr>
          <w:color w:val="auto"/>
          <w:lang w:val="sr-Latn-RS"/>
        </w:rPr>
        <w:t xml:space="preserve"> </w:t>
      </w:r>
      <w:r w:rsidRPr="002731D9">
        <w:rPr>
          <w:color w:val="auto"/>
          <w:lang w:val="sr-Latn-CS"/>
        </w:rPr>
        <w:t>заме</w:t>
      </w:r>
      <w:r w:rsidRPr="002731D9">
        <w:rPr>
          <w:color w:val="auto"/>
          <w:lang w:val="sr-Cyrl-RS"/>
        </w:rPr>
        <w:t>н</w:t>
      </w:r>
      <w:r w:rsidRPr="002731D9">
        <w:rPr>
          <w:color w:val="auto"/>
          <w:lang w:val="sr-Latn-CS"/>
        </w:rPr>
        <w:t>а знатно о</w:t>
      </w:r>
      <w:r w:rsidRPr="002731D9">
        <w:rPr>
          <w:color w:val="auto"/>
          <w:lang w:val="sr-Cyrl-RS"/>
        </w:rPr>
        <w:t>ш</w:t>
      </w:r>
      <w:r w:rsidRPr="002731D9">
        <w:rPr>
          <w:color w:val="auto"/>
          <w:lang w:val="sr-Latn-CS"/>
        </w:rPr>
        <w:t>те</w:t>
      </w:r>
      <w:r w:rsidRPr="002731D9">
        <w:rPr>
          <w:color w:val="auto"/>
          <w:lang w:val="sr-Cyrl-RS"/>
        </w:rPr>
        <w:t>ћ</w:t>
      </w:r>
      <w:r w:rsidRPr="002731D9">
        <w:rPr>
          <w:color w:val="auto"/>
          <w:lang w:val="sr-Latn-CS"/>
        </w:rPr>
        <w:t>ен</w:t>
      </w:r>
      <w:r w:rsidRPr="002731D9">
        <w:rPr>
          <w:color w:val="auto"/>
          <w:lang w:val="sr-Cyrl-RS"/>
        </w:rPr>
        <w:t>их</w:t>
      </w:r>
      <w:r w:rsidRPr="002731D9">
        <w:rPr>
          <w:color w:val="auto"/>
          <w:lang w:val="sr-Latn-CS"/>
        </w:rPr>
        <w:t>, постав</w:t>
      </w:r>
      <w:r w:rsidRPr="002731D9">
        <w:rPr>
          <w:color w:val="auto"/>
          <w:lang w:val="sr-Cyrl-RS"/>
        </w:rPr>
        <w:t>љање</w:t>
      </w:r>
      <w:r w:rsidRPr="002731D9">
        <w:rPr>
          <w:color w:val="auto"/>
          <w:lang w:val="sr-Latn-CS"/>
        </w:rPr>
        <w:t xml:space="preserve"> нов</w:t>
      </w:r>
      <w:r w:rsidRPr="002731D9">
        <w:rPr>
          <w:color w:val="auto"/>
          <w:lang w:val="sr-Cyrl-RS"/>
        </w:rPr>
        <w:t>их</w:t>
      </w:r>
      <w:r w:rsidRPr="002731D9">
        <w:rPr>
          <w:color w:val="auto"/>
          <w:lang w:val="sr-Latn-CS"/>
        </w:rPr>
        <w:t xml:space="preserve"> на место уни</w:t>
      </w:r>
      <w:r w:rsidRPr="002731D9">
        <w:rPr>
          <w:color w:val="auto"/>
          <w:lang w:val="sr-Cyrl-RS"/>
        </w:rPr>
        <w:t>ш</w:t>
      </w:r>
      <w:r w:rsidRPr="002731D9">
        <w:rPr>
          <w:color w:val="auto"/>
          <w:lang w:val="sr-Latn-CS"/>
        </w:rPr>
        <w:t xml:space="preserve">тених или несталих </w:t>
      </w:r>
      <w:r w:rsidRPr="002731D9">
        <w:rPr>
          <w:color w:val="auto"/>
          <w:lang w:val="sr-Cyrl-RS"/>
        </w:rPr>
        <w:lastRenderedPageBreak/>
        <w:t>граничних ознака</w:t>
      </w:r>
      <w:r w:rsidRPr="002731D9">
        <w:rPr>
          <w:color w:val="auto"/>
          <w:lang w:val="sr-Latn-CS"/>
        </w:rPr>
        <w:t xml:space="preserve"> </w:t>
      </w:r>
      <w:r w:rsidRPr="002731D9">
        <w:rPr>
          <w:color w:val="auto"/>
          <w:lang w:val="sr-Cyrl-RS"/>
        </w:rPr>
        <w:t xml:space="preserve">које се налазе на територији Републике Србије (парне и наизменичне граничне ознаке) </w:t>
      </w:r>
      <w:r w:rsidRPr="002731D9">
        <w:rPr>
          <w:color w:val="auto"/>
          <w:lang w:val="sr-Latn-CS"/>
        </w:rPr>
        <w:t>у складу са подацима из грани</w:t>
      </w:r>
      <w:r w:rsidRPr="002731D9">
        <w:rPr>
          <w:color w:val="auto"/>
          <w:lang w:val="sr-Cyrl-RS"/>
        </w:rPr>
        <w:t>ч</w:t>
      </w:r>
      <w:r w:rsidRPr="002731D9">
        <w:rPr>
          <w:color w:val="auto"/>
          <w:lang w:val="sr-Latn-CS"/>
        </w:rPr>
        <w:t>них докумената</w:t>
      </w:r>
      <w:r w:rsidRPr="002731D9">
        <w:rPr>
          <w:color w:val="auto"/>
          <w:lang w:val="sr-Cyrl-RS"/>
        </w:rPr>
        <w:t>. Након припремљених (очишћених и ишмиргланих) граничних ознака, извршити бојење у два слоја белом постојаном бојом за бетон и исписивање иницијала на граничним ознакама црном постојаном бојом за бетон. Истовремено са контролом врши се и прочишћавање од дрвећа, жбуња и другог растиња у пречнику од 1 m око граничних ознака (81</w:t>
      </w:r>
      <w:r w:rsidRPr="002731D9">
        <w:rPr>
          <w:color w:val="auto"/>
        </w:rPr>
        <w:t>3</w:t>
      </w:r>
      <w:r w:rsidRPr="002731D9">
        <w:rPr>
          <w:color w:val="auto"/>
          <w:lang w:val="sr-Cyrl-RS"/>
        </w:rPr>
        <w:t xml:space="preserve"> граничних ознака).</w:t>
      </w:r>
      <w:r w:rsidRPr="002731D9">
        <w:rPr>
          <w:bCs/>
          <w:noProof/>
          <w:color w:val="auto"/>
          <w:lang w:val="sr-Cyrl-RS"/>
        </w:rPr>
        <w:t xml:space="preserve"> Свака гранична ознака фотографише се</w:t>
      </w:r>
      <w:r w:rsidRPr="002731D9">
        <w:rPr>
          <w:bCs/>
          <w:noProof/>
          <w:color w:val="auto"/>
        </w:rPr>
        <w:t xml:space="preserve">, </w:t>
      </w:r>
      <w:r w:rsidRPr="002731D9">
        <w:rPr>
          <w:bCs/>
          <w:noProof/>
          <w:color w:val="auto"/>
          <w:lang w:val="sr-Cyrl-RS"/>
        </w:rPr>
        <w:t>у дигиталном облику, у правцу дијагонала тако да се виде по две стране граничне ознаке. Две фотографије се израђују након обнављања граничне ознаке,</w:t>
      </w:r>
    </w:p>
    <w:p w14:paraId="11B76F8B" w14:textId="77777777" w:rsidR="002E6C8E" w:rsidRPr="002731D9" w:rsidRDefault="002E6C8E" w:rsidP="002E6C8E">
      <w:pPr>
        <w:numPr>
          <w:ilvl w:val="0"/>
          <w:numId w:val="25"/>
        </w:numPr>
        <w:suppressAutoHyphens w:val="0"/>
        <w:spacing w:line="240" w:lineRule="auto"/>
        <w:contextualSpacing/>
        <w:jc w:val="both"/>
        <w:rPr>
          <w:bCs/>
          <w:noProof/>
          <w:color w:val="auto"/>
          <w:lang w:val="sr-Cyrl-RS"/>
        </w:rPr>
      </w:pPr>
      <w:r w:rsidRPr="002731D9">
        <w:rPr>
          <w:color w:val="auto"/>
        </w:rPr>
        <w:t>o</w:t>
      </w:r>
      <w:r w:rsidRPr="002731D9">
        <w:rPr>
          <w:color w:val="auto"/>
          <w:lang w:val="sr-Cyrl-RS"/>
        </w:rPr>
        <w:t>бележ</w:t>
      </w:r>
      <w:r>
        <w:rPr>
          <w:color w:val="auto"/>
          <w:lang w:val="sr-Cyrl-RS"/>
        </w:rPr>
        <w:t>авање</w:t>
      </w:r>
      <w:r w:rsidRPr="002731D9">
        <w:rPr>
          <w:color w:val="auto"/>
          <w:lang w:val="sr-Cyrl-RS"/>
        </w:rPr>
        <w:t xml:space="preserve"> </w:t>
      </w:r>
      <w:r>
        <w:rPr>
          <w:color w:val="auto"/>
          <w:lang w:val="sr-Cyrl-RS"/>
        </w:rPr>
        <w:t xml:space="preserve"> </w:t>
      </w:r>
      <w:r w:rsidRPr="002731D9">
        <w:rPr>
          <w:color w:val="auto"/>
          <w:lang w:val="sr-Cyrl-RS"/>
        </w:rPr>
        <w:t>граничн</w:t>
      </w:r>
      <w:r>
        <w:rPr>
          <w:color w:val="auto"/>
          <w:lang w:val="sr-Cyrl-RS"/>
        </w:rPr>
        <w:t>е</w:t>
      </w:r>
      <w:r w:rsidRPr="002731D9">
        <w:rPr>
          <w:color w:val="auto"/>
          <w:lang w:val="sr-Cyrl-RS"/>
        </w:rPr>
        <w:t xml:space="preserve"> линиј</w:t>
      </w:r>
      <w:r>
        <w:rPr>
          <w:color w:val="auto"/>
          <w:lang w:val="sr-Cyrl-RS"/>
        </w:rPr>
        <w:t>е</w:t>
      </w:r>
      <w:r w:rsidRPr="002731D9">
        <w:rPr>
          <w:color w:val="auto"/>
          <w:lang w:val="sr-Cyrl-RS"/>
        </w:rPr>
        <w:t xml:space="preserve"> на коловозу, црвеном хладном пластиком ширине </w:t>
      </w:r>
      <w:smartTag w:uri="urn:schemas-microsoft-com:office:smarttags" w:element="metricconverter">
        <w:smartTagPr>
          <w:attr w:name="ProductID" w:val="20 cm"/>
        </w:smartTagPr>
        <w:r w:rsidRPr="002731D9">
          <w:rPr>
            <w:color w:val="auto"/>
            <w:lang w:val="sr-Cyrl-RS"/>
          </w:rPr>
          <w:t>20 cm,</w:t>
        </w:r>
        <w:r w:rsidRPr="002731D9">
          <w:rPr>
            <w:color w:val="auto"/>
          </w:rPr>
          <w:t xml:space="preserve"> на граничним прелазима </w:t>
        </w:r>
      </w:smartTag>
      <w:r w:rsidRPr="002731D9">
        <w:rPr>
          <w:color w:val="auto"/>
          <w:lang w:val="sr-Cyrl-RS"/>
        </w:rPr>
        <w:t>Ватин-Стамора-Моравица и Калуђерово-Најдаш. Након извршеног обележавања граничне линије на коловозу исту фотографисати са две фотографије</w:t>
      </w:r>
      <w:r w:rsidRPr="002731D9">
        <w:rPr>
          <w:bCs/>
          <w:noProof/>
          <w:color w:val="auto"/>
        </w:rPr>
        <w:t xml:space="preserve">, </w:t>
      </w:r>
      <w:r w:rsidRPr="002731D9">
        <w:rPr>
          <w:bCs/>
          <w:noProof/>
          <w:color w:val="auto"/>
          <w:lang w:val="sr-Cyrl-RS"/>
        </w:rPr>
        <w:t>у дигиталном облику,</w:t>
      </w:r>
      <w:r w:rsidRPr="002731D9">
        <w:rPr>
          <w:color w:val="auto"/>
          <w:lang w:val="sr-Cyrl-RS"/>
        </w:rPr>
        <w:t xml:space="preserve"> и то прву у смеру од Републике Србије ка Румунији, а другу у смеру од Румуније ка Републици Србији,</w:t>
      </w:r>
    </w:p>
    <w:p w14:paraId="2A8087EE" w14:textId="02CCE4DF" w:rsidR="002731D9" w:rsidRPr="002731D9" w:rsidRDefault="002731D9" w:rsidP="002731D9">
      <w:pPr>
        <w:numPr>
          <w:ilvl w:val="0"/>
          <w:numId w:val="25"/>
        </w:numPr>
        <w:suppressAutoHyphens w:val="0"/>
        <w:spacing w:line="240" w:lineRule="auto"/>
        <w:contextualSpacing/>
        <w:jc w:val="both"/>
        <w:rPr>
          <w:bCs/>
          <w:noProof/>
          <w:color w:val="auto"/>
          <w:lang w:val="sr-Cyrl-RS"/>
        </w:rPr>
      </w:pPr>
      <w:r w:rsidRPr="002731D9">
        <w:rPr>
          <w:color w:val="auto"/>
          <w:lang w:val="sr-Cyrl-RS"/>
        </w:rPr>
        <w:t>Прочишћавање граничне линије од дрвећа, жбуња и другог растиња (осим траве), у пој</w:t>
      </w:r>
      <w:r w:rsidR="00B631D1">
        <w:rPr>
          <w:color w:val="auto"/>
          <w:lang w:val="sr-Cyrl-RS"/>
        </w:rPr>
        <w:t>а</w:t>
      </w:r>
      <w:r w:rsidRPr="002731D9">
        <w:rPr>
          <w:color w:val="auto"/>
          <w:lang w:val="sr-Cyrl-RS"/>
        </w:rPr>
        <w:t xml:space="preserve">су ширине по 3 m са обе стране граничне линије до нивоа терена, на српској и румунској територији. Процењена дужина за прочишћавање је око </w:t>
      </w:r>
      <w:r w:rsidRPr="002731D9">
        <w:rPr>
          <w:color w:val="auto"/>
        </w:rPr>
        <w:t>27</w:t>
      </w:r>
      <w:r w:rsidRPr="002731D9">
        <w:rPr>
          <w:color w:val="auto"/>
          <w:lang w:val="sr-Latn-RS"/>
        </w:rPr>
        <w:t xml:space="preserve"> km</w:t>
      </w:r>
      <w:r w:rsidR="00D52967">
        <w:rPr>
          <w:color w:val="auto"/>
          <w:lang w:val="sr-Cyrl-RS"/>
        </w:rPr>
        <w:t xml:space="preserve">, односно </w:t>
      </w:r>
      <w:r w:rsidR="008A18A9">
        <w:rPr>
          <w:color w:val="auto"/>
          <w:lang w:val="sr-Cyrl-RS"/>
        </w:rPr>
        <w:t xml:space="preserve">површина од </w:t>
      </w:r>
      <w:r w:rsidR="00D52967">
        <w:rPr>
          <w:color w:val="auto"/>
          <w:lang w:val="sr-Cyrl-RS"/>
        </w:rPr>
        <w:t>16</w:t>
      </w:r>
      <w:r w:rsidR="008A18A9">
        <w:rPr>
          <w:color w:val="auto"/>
          <w:lang w:val="sr-Cyrl-RS"/>
        </w:rPr>
        <w:t>,</w:t>
      </w:r>
      <w:r w:rsidR="00D52967">
        <w:rPr>
          <w:color w:val="auto"/>
          <w:lang w:val="sr-Cyrl-RS"/>
        </w:rPr>
        <w:t xml:space="preserve">2 </w:t>
      </w:r>
      <w:r w:rsidR="008A18A9" w:rsidRPr="002731D9">
        <w:rPr>
          <w:bCs/>
          <w:noProof/>
          <w:color w:val="auto"/>
          <w:lang w:val="sr-Latn-RS"/>
        </w:rPr>
        <w:t>ha</w:t>
      </w:r>
      <w:r w:rsidRPr="002731D9">
        <w:rPr>
          <w:color w:val="auto"/>
          <w:lang w:val="sr-Cyrl-RS"/>
        </w:rPr>
        <w:t>.</w:t>
      </w:r>
      <w:r w:rsidRPr="002731D9">
        <w:rPr>
          <w:bCs/>
          <w:noProof/>
          <w:color w:val="auto"/>
          <w:lang w:val="sr-Cyrl-RS"/>
        </w:rPr>
        <w:t xml:space="preserve"> </w:t>
      </w:r>
      <w:r w:rsidR="008A18A9">
        <w:rPr>
          <w:bCs/>
          <w:noProof/>
          <w:color w:val="auto"/>
          <w:lang w:val="sr-Cyrl-RS"/>
        </w:rPr>
        <w:t>П</w:t>
      </w:r>
      <w:r w:rsidRPr="002731D9">
        <w:rPr>
          <w:bCs/>
          <w:noProof/>
          <w:color w:val="auto"/>
          <w:lang w:val="sr-Cyrl-RS"/>
        </w:rPr>
        <w:t>рочишћавањ</w:t>
      </w:r>
      <w:r w:rsidR="008A18A9">
        <w:rPr>
          <w:bCs/>
          <w:noProof/>
          <w:color w:val="auto"/>
          <w:lang w:val="sr-Cyrl-RS"/>
        </w:rPr>
        <w:t>е</w:t>
      </w:r>
      <w:r w:rsidRPr="002731D9">
        <w:rPr>
          <w:bCs/>
          <w:noProof/>
          <w:color w:val="auto"/>
          <w:lang w:val="sr-Cyrl-RS"/>
        </w:rPr>
        <w:t xml:space="preserve"> не укључује бочна просецања за прилаз до граничне линије. Сегменти граничне линије где треба извршити просецање:</w:t>
      </w:r>
    </w:p>
    <w:p w14:paraId="1FEB7D18" w14:textId="77777777" w:rsidR="002731D9" w:rsidRPr="002731D9" w:rsidRDefault="002731D9" w:rsidP="002731D9">
      <w:pPr>
        <w:suppressAutoHyphens w:val="0"/>
        <w:spacing w:line="240" w:lineRule="auto"/>
        <w:ind w:left="720"/>
        <w:contextualSpacing/>
        <w:jc w:val="both"/>
        <w:rPr>
          <w:bCs/>
          <w:noProof/>
          <w:color w:val="auto"/>
          <w:lang w:val="sr-Cyrl-RS"/>
        </w:rPr>
      </w:pPr>
    </w:p>
    <w:p w14:paraId="282ACE13" w14:textId="77777777" w:rsidR="002731D9" w:rsidRPr="002731D9" w:rsidRDefault="002731D9" w:rsidP="002731D9">
      <w:pPr>
        <w:suppressAutoHyphens w:val="0"/>
        <w:spacing w:line="240" w:lineRule="auto"/>
        <w:ind w:left="720"/>
        <w:contextualSpacing/>
        <w:jc w:val="both"/>
        <w:rPr>
          <w:bCs/>
          <w:noProof/>
          <w:color w:val="auto"/>
          <w:lang w:val="sr-Cyrl-RS"/>
        </w:rPr>
      </w:pPr>
    </w:p>
    <w:tbl>
      <w:tblPr>
        <w:tblStyle w:val="TableGrid"/>
        <w:tblW w:w="0" w:type="auto"/>
        <w:jc w:val="center"/>
        <w:tblLook w:val="04A0" w:firstRow="1" w:lastRow="0" w:firstColumn="1" w:lastColumn="0" w:noHBand="0" w:noVBand="1"/>
      </w:tblPr>
      <w:tblGrid>
        <w:gridCol w:w="1515"/>
        <w:gridCol w:w="1417"/>
      </w:tblGrid>
      <w:tr w:rsidR="002731D9" w:rsidRPr="002731D9" w14:paraId="73BFD8E4" w14:textId="77777777" w:rsidTr="002731D9">
        <w:trPr>
          <w:jc w:val="center"/>
        </w:trPr>
        <w:tc>
          <w:tcPr>
            <w:tcW w:w="1515" w:type="dxa"/>
          </w:tcPr>
          <w:p w14:paraId="0D3065E7" w14:textId="77777777" w:rsidR="002731D9" w:rsidRPr="002731D9" w:rsidRDefault="002731D9" w:rsidP="002731D9">
            <w:pPr>
              <w:suppressAutoHyphens w:val="0"/>
              <w:spacing w:line="240" w:lineRule="auto"/>
              <w:contextualSpacing/>
              <w:jc w:val="center"/>
              <w:rPr>
                <w:rFonts w:eastAsia="Times New Roman"/>
                <w:color w:val="auto"/>
                <w:kern w:val="0"/>
                <w:sz w:val="20"/>
                <w:szCs w:val="20"/>
                <w:lang w:val="sr-Cyrl-RS" w:eastAsia="sr-Cyrl-RS"/>
              </w:rPr>
            </w:pPr>
            <w:r w:rsidRPr="002731D9">
              <w:rPr>
                <w:rFonts w:eastAsia="Times New Roman"/>
                <w:color w:val="auto"/>
                <w:kern w:val="0"/>
                <w:sz w:val="20"/>
                <w:szCs w:val="20"/>
                <w:lang w:val="sr-Cyrl-RS" w:eastAsia="sr-Cyrl-RS"/>
              </w:rPr>
              <w:t>ОД</w:t>
            </w:r>
          </w:p>
        </w:tc>
        <w:tc>
          <w:tcPr>
            <w:tcW w:w="1417" w:type="dxa"/>
          </w:tcPr>
          <w:p w14:paraId="14C20ED6" w14:textId="77777777" w:rsidR="002731D9" w:rsidRPr="002731D9" w:rsidRDefault="002731D9" w:rsidP="002731D9">
            <w:pPr>
              <w:suppressAutoHyphens w:val="0"/>
              <w:spacing w:line="240" w:lineRule="auto"/>
              <w:contextualSpacing/>
              <w:jc w:val="center"/>
              <w:rPr>
                <w:rFonts w:eastAsia="Times New Roman"/>
                <w:color w:val="auto"/>
                <w:kern w:val="0"/>
                <w:sz w:val="20"/>
                <w:szCs w:val="20"/>
                <w:lang w:val="sr-Cyrl-RS" w:eastAsia="sr-Cyrl-RS"/>
              </w:rPr>
            </w:pPr>
            <w:r w:rsidRPr="002731D9">
              <w:rPr>
                <w:rFonts w:eastAsia="Times New Roman"/>
                <w:color w:val="auto"/>
                <w:kern w:val="0"/>
                <w:sz w:val="20"/>
                <w:szCs w:val="20"/>
                <w:lang w:val="sr-Cyrl-RS" w:eastAsia="sr-Cyrl-RS"/>
              </w:rPr>
              <w:t>ДО</w:t>
            </w:r>
          </w:p>
        </w:tc>
      </w:tr>
      <w:tr w:rsidR="002731D9" w:rsidRPr="002731D9" w14:paraId="651D6D47" w14:textId="77777777" w:rsidTr="002731D9">
        <w:trPr>
          <w:jc w:val="center"/>
        </w:trPr>
        <w:tc>
          <w:tcPr>
            <w:tcW w:w="1515" w:type="dxa"/>
          </w:tcPr>
          <w:p w14:paraId="21F0A907" w14:textId="77777777" w:rsidR="002731D9" w:rsidRPr="002731D9" w:rsidRDefault="002731D9" w:rsidP="002731D9">
            <w:pPr>
              <w:suppressAutoHyphens w:val="0"/>
              <w:spacing w:line="240" w:lineRule="auto"/>
              <w:contextualSpacing/>
              <w:jc w:val="both"/>
              <w:rPr>
                <w:bCs/>
                <w:noProof/>
                <w:color w:val="auto"/>
                <w:lang w:val="sr-Cyrl-RS"/>
              </w:rPr>
            </w:pPr>
            <w:r w:rsidRPr="002731D9">
              <w:rPr>
                <w:rFonts w:eastAsia="Times New Roman"/>
                <w:color w:val="auto"/>
                <w:kern w:val="0"/>
                <w:sz w:val="20"/>
                <w:szCs w:val="20"/>
                <w:lang w:val="sr-Cyrl-RS" w:eastAsia="sr-Cyrl-RS"/>
              </w:rPr>
              <w:t>B1</w:t>
            </w:r>
          </w:p>
        </w:tc>
        <w:tc>
          <w:tcPr>
            <w:tcW w:w="1417" w:type="dxa"/>
          </w:tcPr>
          <w:p w14:paraId="2891314F" w14:textId="77777777" w:rsidR="002731D9" w:rsidRPr="002731D9" w:rsidRDefault="002731D9" w:rsidP="002731D9">
            <w:pPr>
              <w:suppressAutoHyphens w:val="0"/>
              <w:spacing w:line="240" w:lineRule="auto"/>
              <w:contextualSpacing/>
              <w:jc w:val="both"/>
              <w:rPr>
                <w:bCs/>
                <w:noProof/>
                <w:color w:val="auto"/>
                <w:lang w:val="sr-Cyrl-RS"/>
              </w:rPr>
            </w:pPr>
            <w:r w:rsidRPr="002731D9">
              <w:rPr>
                <w:rFonts w:eastAsia="Times New Roman"/>
                <w:color w:val="auto"/>
                <w:kern w:val="0"/>
                <w:sz w:val="20"/>
                <w:szCs w:val="20"/>
                <w:lang w:val="sr-Cyrl-RS" w:eastAsia="sr-Cyrl-RS"/>
              </w:rPr>
              <w:t>B2/2</w:t>
            </w:r>
          </w:p>
        </w:tc>
      </w:tr>
      <w:tr w:rsidR="002731D9" w:rsidRPr="002731D9" w14:paraId="7EE2834B" w14:textId="77777777" w:rsidTr="002731D9">
        <w:trPr>
          <w:jc w:val="center"/>
        </w:trPr>
        <w:tc>
          <w:tcPr>
            <w:tcW w:w="1515" w:type="dxa"/>
          </w:tcPr>
          <w:p w14:paraId="34F624DF"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B3</w:t>
            </w:r>
          </w:p>
        </w:tc>
        <w:tc>
          <w:tcPr>
            <w:tcW w:w="1417" w:type="dxa"/>
          </w:tcPr>
          <w:p w14:paraId="61F13DF3"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B11/1</w:t>
            </w:r>
          </w:p>
        </w:tc>
      </w:tr>
      <w:tr w:rsidR="002731D9" w:rsidRPr="002731D9" w14:paraId="5DD548F2" w14:textId="77777777" w:rsidTr="002731D9">
        <w:trPr>
          <w:jc w:val="center"/>
        </w:trPr>
        <w:tc>
          <w:tcPr>
            <w:tcW w:w="1515" w:type="dxa"/>
          </w:tcPr>
          <w:p w14:paraId="52D3C34A"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B17/3</w:t>
            </w:r>
          </w:p>
        </w:tc>
        <w:tc>
          <w:tcPr>
            <w:tcW w:w="1417" w:type="dxa"/>
          </w:tcPr>
          <w:p w14:paraId="20F7CF38"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B19</w:t>
            </w:r>
          </w:p>
        </w:tc>
      </w:tr>
      <w:tr w:rsidR="002731D9" w:rsidRPr="002731D9" w14:paraId="7E6DECA1" w14:textId="77777777" w:rsidTr="002731D9">
        <w:trPr>
          <w:jc w:val="center"/>
        </w:trPr>
        <w:tc>
          <w:tcPr>
            <w:tcW w:w="1515" w:type="dxa"/>
          </w:tcPr>
          <w:p w14:paraId="5A5C4F31"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B23/31</w:t>
            </w:r>
          </w:p>
        </w:tc>
        <w:tc>
          <w:tcPr>
            <w:tcW w:w="1417" w:type="dxa"/>
          </w:tcPr>
          <w:p w14:paraId="2256FE7E"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B23/34</w:t>
            </w:r>
          </w:p>
        </w:tc>
      </w:tr>
      <w:tr w:rsidR="002731D9" w:rsidRPr="002731D9" w14:paraId="548AF2A2" w14:textId="77777777" w:rsidTr="002731D9">
        <w:trPr>
          <w:jc w:val="center"/>
        </w:trPr>
        <w:tc>
          <w:tcPr>
            <w:tcW w:w="1515" w:type="dxa"/>
          </w:tcPr>
          <w:p w14:paraId="5A1BD9EB"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B23/36</w:t>
            </w:r>
          </w:p>
        </w:tc>
        <w:tc>
          <w:tcPr>
            <w:tcW w:w="1417" w:type="dxa"/>
          </w:tcPr>
          <w:p w14:paraId="7983E8E8"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B23/41</w:t>
            </w:r>
          </w:p>
        </w:tc>
      </w:tr>
      <w:tr w:rsidR="002731D9" w:rsidRPr="002731D9" w14:paraId="238E1800" w14:textId="77777777" w:rsidTr="002731D9">
        <w:trPr>
          <w:jc w:val="center"/>
        </w:trPr>
        <w:tc>
          <w:tcPr>
            <w:tcW w:w="1515" w:type="dxa"/>
          </w:tcPr>
          <w:p w14:paraId="718B0F7C"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B23/49</w:t>
            </w:r>
          </w:p>
        </w:tc>
        <w:tc>
          <w:tcPr>
            <w:tcW w:w="1417" w:type="dxa"/>
          </w:tcPr>
          <w:p w14:paraId="7EDDF1B1"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B23/52</w:t>
            </w:r>
          </w:p>
        </w:tc>
      </w:tr>
      <w:tr w:rsidR="002731D9" w:rsidRPr="002731D9" w14:paraId="5AAC9B2D" w14:textId="77777777" w:rsidTr="002731D9">
        <w:trPr>
          <w:jc w:val="center"/>
        </w:trPr>
        <w:tc>
          <w:tcPr>
            <w:tcW w:w="1515" w:type="dxa"/>
          </w:tcPr>
          <w:p w14:paraId="1D3B85DA"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B23/54</w:t>
            </w:r>
          </w:p>
        </w:tc>
        <w:tc>
          <w:tcPr>
            <w:tcW w:w="1417" w:type="dxa"/>
          </w:tcPr>
          <w:p w14:paraId="0F8ACB79"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B23/56</w:t>
            </w:r>
          </w:p>
        </w:tc>
      </w:tr>
      <w:tr w:rsidR="002731D9" w:rsidRPr="002731D9" w14:paraId="23D40C05" w14:textId="77777777" w:rsidTr="002731D9">
        <w:trPr>
          <w:jc w:val="center"/>
        </w:trPr>
        <w:tc>
          <w:tcPr>
            <w:tcW w:w="1515" w:type="dxa"/>
          </w:tcPr>
          <w:p w14:paraId="2AC9EC5C" w14:textId="77777777" w:rsidR="002731D9" w:rsidRPr="002731D9" w:rsidRDefault="002731D9" w:rsidP="002731D9">
            <w:pPr>
              <w:suppressAutoHyphens w:val="0"/>
              <w:spacing w:line="240" w:lineRule="auto"/>
              <w:jc w:val="both"/>
              <w:rPr>
                <w:rFonts w:eastAsia="Times New Roman"/>
                <w:color w:val="auto"/>
                <w:kern w:val="0"/>
                <w:sz w:val="20"/>
                <w:szCs w:val="20"/>
                <w:lang w:eastAsia="sr-Cyrl-RS"/>
              </w:rPr>
            </w:pPr>
            <w:r w:rsidRPr="002731D9">
              <w:rPr>
                <w:color w:val="auto"/>
                <w:sz w:val="20"/>
                <w:szCs w:val="20"/>
              </w:rPr>
              <w:t>B23/58</w:t>
            </w:r>
          </w:p>
        </w:tc>
        <w:tc>
          <w:tcPr>
            <w:tcW w:w="1417" w:type="dxa"/>
          </w:tcPr>
          <w:p w14:paraId="1F7D4530"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B23/61</w:t>
            </w:r>
          </w:p>
        </w:tc>
      </w:tr>
      <w:tr w:rsidR="002731D9" w:rsidRPr="002731D9" w14:paraId="163E44FD" w14:textId="77777777" w:rsidTr="002731D9">
        <w:trPr>
          <w:jc w:val="center"/>
        </w:trPr>
        <w:tc>
          <w:tcPr>
            <w:tcW w:w="1515" w:type="dxa"/>
          </w:tcPr>
          <w:p w14:paraId="18DDDD88"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B23/84</w:t>
            </w:r>
          </w:p>
        </w:tc>
        <w:tc>
          <w:tcPr>
            <w:tcW w:w="1417" w:type="dxa"/>
          </w:tcPr>
          <w:p w14:paraId="12886959"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B23/88</w:t>
            </w:r>
          </w:p>
        </w:tc>
      </w:tr>
      <w:tr w:rsidR="002731D9" w:rsidRPr="002731D9" w14:paraId="72CF99BC" w14:textId="77777777" w:rsidTr="002731D9">
        <w:trPr>
          <w:jc w:val="center"/>
        </w:trPr>
        <w:tc>
          <w:tcPr>
            <w:tcW w:w="1515" w:type="dxa"/>
          </w:tcPr>
          <w:p w14:paraId="6DE96697"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B24/10</w:t>
            </w:r>
          </w:p>
        </w:tc>
        <w:tc>
          <w:tcPr>
            <w:tcW w:w="1417" w:type="dxa"/>
          </w:tcPr>
          <w:p w14:paraId="2E11900A"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B24/13</w:t>
            </w:r>
          </w:p>
        </w:tc>
      </w:tr>
      <w:tr w:rsidR="002731D9" w:rsidRPr="002731D9" w14:paraId="76C34861" w14:textId="77777777" w:rsidTr="002731D9">
        <w:trPr>
          <w:jc w:val="center"/>
        </w:trPr>
        <w:tc>
          <w:tcPr>
            <w:tcW w:w="1515" w:type="dxa"/>
          </w:tcPr>
          <w:p w14:paraId="2149B3CA"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B24/30</w:t>
            </w:r>
            <w:r w:rsidRPr="002731D9">
              <w:rPr>
                <w:color w:val="auto"/>
                <w:sz w:val="20"/>
                <w:szCs w:val="20"/>
              </w:rPr>
              <w:tab/>
            </w:r>
          </w:p>
        </w:tc>
        <w:tc>
          <w:tcPr>
            <w:tcW w:w="1417" w:type="dxa"/>
          </w:tcPr>
          <w:p w14:paraId="238314D7"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B24/31</w:t>
            </w:r>
          </w:p>
        </w:tc>
      </w:tr>
      <w:tr w:rsidR="002731D9" w:rsidRPr="002731D9" w14:paraId="1CA72480" w14:textId="77777777" w:rsidTr="002731D9">
        <w:trPr>
          <w:jc w:val="center"/>
        </w:trPr>
        <w:tc>
          <w:tcPr>
            <w:tcW w:w="1515" w:type="dxa"/>
          </w:tcPr>
          <w:p w14:paraId="3CBCADFF"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B24/33</w:t>
            </w:r>
          </w:p>
        </w:tc>
        <w:tc>
          <w:tcPr>
            <w:tcW w:w="1417" w:type="dxa"/>
          </w:tcPr>
          <w:p w14:paraId="2D6BD3BF"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B24/35</w:t>
            </w:r>
          </w:p>
        </w:tc>
      </w:tr>
      <w:tr w:rsidR="002731D9" w:rsidRPr="002731D9" w14:paraId="7A6A084A" w14:textId="77777777" w:rsidTr="002731D9">
        <w:trPr>
          <w:trHeight w:val="255"/>
          <w:jc w:val="center"/>
        </w:trPr>
        <w:tc>
          <w:tcPr>
            <w:tcW w:w="1515" w:type="dxa"/>
            <w:noWrap/>
            <w:hideMark/>
          </w:tcPr>
          <w:p w14:paraId="532FFB5F" w14:textId="77777777" w:rsidR="002731D9" w:rsidRPr="002731D9" w:rsidRDefault="002731D9" w:rsidP="002731D9">
            <w:pPr>
              <w:suppressAutoHyphens w:val="0"/>
              <w:spacing w:line="240" w:lineRule="auto"/>
              <w:rPr>
                <w:rFonts w:eastAsia="Times New Roman"/>
                <w:color w:val="auto"/>
                <w:kern w:val="0"/>
                <w:sz w:val="20"/>
                <w:szCs w:val="20"/>
                <w:lang w:val="sr-Cyrl-RS" w:eastAsia="sr-Cyrl-RS"/>
              </w:rPr>
            </w:pPr>
            <w:r w:rsidRPr="002731D9">
              <w:rPr>
                <w:rFonts w:eastAsia="Times New Roman"/>
                <w:color w:val="auto"/>
                <w:kern w:val="0"/>
                <w:sz w:val="20"/>
                <w:szCs w:val="20"/>
                <w:lang w:val="sr-Cyrl-RS" w:eastAsia="sr-Cyrl-RS"/>
              </w:rPr>
              <w:t>B24/73</w:t>
            </w:r>
          </w:p>
        </w:tc>
        <w:tc>
          <w:tcPr>
            <w:tcW w:w="1417" w:type="dxa"/>
            <w:noWrap/>
            <w:hideMark/>
          </w:tcPr>
          <w:p w14:paraId="72CB402E" w14:textId="77777777" w:rsidR="002731D9" w:rsidRPr="002731D9" w:rsidRDefault="002731D9" w:rsidP="002731D9">
            <w:pPr>
              <w:suppressAutoHyphens w:val="0"/>
              <w:spacing w:line="240" w:lineRule="auto"/>
              <w:rPr>
                <w:rFonts w:eastAsia="Times New Roman"/>
                <w:color w:val="auto"/>
                <w:kern w:val="0"/>
                <w:sz w:val="20"/>
                <w:szCs w:val="20"/>
                <w:lang w:val="sr-Cyrl-RS" w:eastAsia="sr-Cyrl-RS"/>
              </w:rPr>
            </w:pPr>
            <w:r w:rsidRPr="002731D9">
              <w:rPr>
                <w:rFonts w:eastAsia="Times New Roman"/>
                <w:color w:val="auto"/>
                <w:kern w:val="0"/>
                <w:sz w:val="20"/>
                <w:szCs w:val="20"/>
                <w:lang w:val="sr-Cyrl-RS" w:eastAsia="sr-Cyrl-RS"/>
              </w:rPr>
              <w:t>B24/74</w:t>
            </w:r>
          </w:p>
        </w:tc>
      </w:tr>
      <w:tr w:rsidR="002731D9" w:rsidRPr="002731D9" w14:paraId="0E5E607A" w14:textId="77777777" w:rsidTr="002731D9">
        <w:trPr>
          <w:jc w:val="center"/>
        </w:trPr>
        <w:tc>
          <w:tcPr>
            <w:tcW w:w="1515" w:type="dxa"/>
          </w:tcPr>
          <w:p w14:paraId="50CCE828"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B24/80</w:t>
            </w:r>
          </w:p>
        </w:tc>
        <w:tc>
          <w:tcPr>
            <w:tcW w:w="1417" w:type="dxa"/>
          </w:tcPr>
          <w:p w14:paraId="5FF32850"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B24/83</w:t>
            </w:r>
          </w:p>
        </w:tc>
      </w:tr>
      <w:tr w:rsidR="002731D9" w:rsidRPr="002731D9" w14:paraId="29D1225F" w14:textId="77777777" w:rsidTr="002731D9">
        <w:trPr>
          <w:trHeight w:val="194"/>
          <w:jc w:val="center"/>
        </w:trPr>
        <w:tc>
          <w:tcPr>
            <w:tcW w:w="1515" w:type="dxa"/>
            <w:noWrap/>
          </w:tcPr>
          <w:p w14:paraId="55A7F2DF" w14:textId="77777777" w:rsidR="002731D9" w:rsidRPr="002731D9" w:rsidRDefault="002731D9" w:rsidP="002731D9">
            <w:pPr>
              <w:suppressAutoHyphens w:val="0"/>
              <w:spacing w:line="240" w:lineRule="auto"/>
              <w:rPr>
                <w:rFonts w:eastAsia="Times New Roman"/>
                <w:color w:val="auto"/>
                <w:kern w:val="0"/>
                <w:sz w:val="20"/>
                <w:szCs w:val="20"/>
                <w:lang w:val="sr-Cyrl-RS" w:eastAsia="sr-Cyrl-RS"/>
              </w:rPr>
            </w:pPr>
            <w:r w:rsidRPr="002731D9">
              <w:rPr>
                <w:rFonts w:eastAsia="Times New Roman"/>
                <w:color w:val="auto"/>
                <w:kern w:val="0"/>
                <w:sz w:val="20"/>
                <w:szCs w:val="20"/>
                <w:lang w:val="sr-Cyrl-RS" w:eastAsia="sr-Cyrl-RS"/>
              </w:rPr>
              <w:t>B24/93</w:t>
            </w:r>
          </w:p>
        </w:tc>
        <w:tc>
          <w:tcPr>
            <w:tcW w:w="1417" w:type="dxa"/>
            <w:noWrap/>
          </w:tcPr>
          <w:p w14:paraId="271D4AF3" w14:textId="77777777" w:rsidR="002731D9" w:rsidRPr="002731D9" w:rsidRDefault="002731D9" w:rsidP="002731D9">
            <w:pPr>
              <w:suppressAutoHyphens w:val="0"/>
              <w:spacing w:line="240" w:lineRule="auto"/>
              <w:rPr>
                <w:rFonts w:eastAsia="Times New Roman"/>
                <w:color w:val="auto"/>
                <w:kern w:val="0"/>
                <w:sz w:val="20"/>
                <w:szCs w:val="20"/>
                <w:lang w:val="sr-Cyrl-RS" w:eastAsia="sr-Cyrl-RS"/>
              </w:rPr>
            </w:pPr>
            <w:r w:rsidRPr="002731D9">
              <w:rPr>
                <w:rFonts w:eastAsia="Times New Roman"/>
                <w:color w:val="auto"/>
                <w:kern w:val="0"/>
                <w:sz w:val="20"/>
                <w:szCs w:val="20"/>
                <w:lang w:val="sr-Cyrl-RS" w:eastAsia="sr-Cyrl-RS"/>
              </w:rPr>
              <w:t>B25/1</w:t>
            </w:r>
          </w:p>
        </w:tc>
      </w:tr>
      <w:tr w:rsidR="002731D9" w:rsidRPr="002731D9" w14:paraId="3ADCC00C" w14:textId="77777777" w:rsidTr="002731D9">
        <w:trPr>
          <w:jc w:val="center"/>
        </w:trPr>
        <w:tc>
          <w:tcPr>
            <w:tcW w:w="1515" w:type="dxa"/>
          </w:tcPr>
          <w:p w14:paraId="57206509"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B25/4</w:t>
            </w:r>
          </w:p>
        </w:tc>
        <w:tc>
          <w:tcPr>
            <w:tcW w:w="1417" w:type="dxa"/>
          </w:tcPr>
          <w:p w14:paraId="10D0F1E6" w14:textId="77777777" w:rsidR="002731D9" w:rsidRPr="002731D9" w:rsidRDefault="002731D9" w:rsidP="002731D9">
            <w:pPr>
              <w:suppressAutoHyphens w:val="0"/>
              <w:spacing w:line="240" w:lineRule="auto"/>
              <w:jc w:val="both"/>
              <w:rPr>
                <w:color w:val="auto"/>
                <w:sz w:val="20"/>
                <w:szCs w:val="20"/>
              </w:rPr>
            </w:pPr>
            <w:r w:rsidRPr="002731D9">
              <w:rPr>
                <w:color w:val="auto"/>
                <w:sz w:val="20"/>
                <w:szCs w:val="20"/>
              </w:rPr>
              <w:t>B25/8</w:t>
            </w:r>
          </w:p>
        </w:tc>
      </w:tr>
      <w:tr w:rsidR="002731D9" w:rsidRPr="002731D9" w14:paraId="5BC09973" w14:textId="77777777" w:rsidTr="002731D9">
        <w:trPr>
          <w:jc w:val="center"/>
        </w:trPr>
        <w:tc>
          <w:tcPr>
            <w:tcW w:w="1515" w:type="dxa"/>
          </w:tcPr>
          <w:p w14:paraId="41C06EBE"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B25/19</w:t>
            </w:r>
          </w:p>
        </w:tc>
        <w:tc>
          <w:tcPr>
            <w:tcW w:w="1417" w:type="dxa"/>
          </w:tcPr>
          <w:p w14:paraId="0E653576"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B25/24</w:t>
            </w:r>
          </w:p>
        </w:tc>
      </w:tr>
      <w:tr w:rsidR="002731D9" w:rsidRPr="002731D9" w14:paraId="2EBBD18E" w14:textId="77777777" w:rsidTr="002731D9">
        <w:trPr>
          <w:jc w:val="center"/>
        </w:trPr>
        <w:tc>
          <w:tcPr>
            <w:tcW w:w="1515" w:type="dxa"/>
          </w:tcPr>
          <w:p w14:paraId="06CBC9B7" w14:textId="77777777" w:rsidR="002731D9" w:rsidRPr="002731D9" w:rsidRDefault="002731D9" w:rsidP="002731D9">
            <w:pPr>
              <w:suppressAutoHyphens w:val="0"/>
              <w:spacing w:line="240" w:lineRule="auto"/>
              <w:rPr>
                <w:rFonts w:eastAsia="Times New Roman"/>
                <w:color w:val="auto"/>
                <w:kern w:val="0"/>
                <w:sz w:val="20"/>
                <w:szCs w:val="20"/>
                <w:lang w:eastAsia="sr-Cyrl-RS"/>
              </w:rPr>
            </w:pPr>
            <w:r w:rsidRPr="002731D9">
              <w:rPr>
                <w:color w:val="auto"/>
                <w:sz w:val="20"/>
                <w:szCs w:val="20"/>
              </w:rPr>
              <w:t>B25/82</w:t>
            </w:r>
          </w:p>
        </w:tc>
        <w:tc>
          <w:tcPr>
            <w:tcW w:w="1417" w:type="dxa"/>
          </w:tcPr>
          <w:p w14:paraId="53062B66"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B25/85</w:t>
            </w:r>
          </w:p>
        </w:tc>
      </w:tr>
      <w:tr w:rsidR="002731D9" w:rsidRPr="002731D9" w14:paraId="2C5F679A" w14:textId="77777777" w:rsidTr="002731D9">
        <w:trPr>
          <w:jc w:val="center"/>
        </w:trPr>
        <w:tc>
          <w:tcPr>
            <w:tcW w:w="1515" w:type="dxa"/>
          </w:tcPr>
          <w:p w14:paraId="766304D5"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B25/89</w:t>
            </w:r>
          </w:p>
        </w:tc>
        <w:tc>
          <w:tcPr>
            <w:tcW w:w="1417" w:type="dxa"/>
          </w:tcPr>
          <w:p w14:paraId="4FBD4DD3"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B27/16</w:t>
            </w:r>
          </w:p>
        </w:tc>
      </w:tr>
      <w:tr w:rsidR="002731D9" w:rsidRPr="002731D9" w14:paraId="0435884D" w14:textId="77777777" w:rsidTr="002731D9">
        <w:trPr>
          <w:jc w:val="center"/>
        </w:trPr>
        <w:tc>
          <w:tcPr>
            <w:tcW w:w="1515" w:type="dxa"/>
          </w:tcPr>
          <w:p w14:paraId="63165184"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B28/1</w:t>
            </w:r>
          </w:p>
        </w:tc>
        <w:tc>
          <w:tcPr>
            <w:tcW w:w="1417" w:type="dxa"/>
          </w:tcPr>
          <w:p w14:paraId="6A42153C" w14:textId="77777777" w:rsidR="002731D9" w:rsidRPr="002731D9" w:rsidRDefault="002731D9" w:rsidP="002731D9">
            <w:pPr>
              <w:suppressAutoHyphens w:val="0"/>
              <w:spacing w:line="240" w:lineRule="auto"/>
              <w:rPr>
                <w:rFonts w:eastAsia="Times New Roman"/>
                <w:color w:val="auto"/>
                <w:kern w:val="0"/>
                <w:sz w:val="20"/>
                <w:szCs w:val="20"/>
                <w:lang w:eastAsia="sr-Cyrl-RS"/>
              </w:rPr>
            </w:pPr>
            <w:r w:rsidRPr="002731D9">
              <w:rPr>
                <w:color w:val="auto"/>
                <w:sz w:val="20"/>
                <w:szCs w:val="20"/>
              </w:rPr>
              <w:t>B37/8</w:t>
            </w:r>
          </w:p>
        </w:tc>
      </w:tr>
      <w:tr w:rsidR="002731D9" w:rsidRPr="002731D9" w14:paraId="751E6929" w14:textId="77777777" w:rsidTr="002731D9">
        <w:trPr>
          <w:jc w:val="center"/>
        </w:trPr>
        <w:tc>
          <w:tcPr>
            <w:tcW w:w="1515" w:type="dxa"/>
          </w:tcPr>
          <w:p w14:paraId="14BA9BDC" w14:textId="77777777" w:rsidR="002731D9" w:rsidRPr="002731D9" w:rsidRDefault="002731D9" w:rsidP="002731D9">
            <w:pPr>
              <w:suppressAutoHyphens w:val="0"/>
              <w:spacing w:line="240" w:lineRule="auto"/>
              <w:rPr>
                <w:rFonts w:eastAsia="Times New Roman"/>
                <w:color w:val="auto"/>
                <w:kern w:val="0"/>
                <w:sz w:val="20"/>
                <w:szCs w:val="20"/>
                <w:lang w:eastAsia="sr-Cyrl-RS"/>
              </w:rPr>
            </w:pPr>
            <w:r w:rsidRPr="002731D9">
              <w:rPr>
                <w:color w:val="auto"/>
                <w:sz w:val="20"/>
                <w:szCs w:val="20"/>
              </w:rPr>
              <w:t>B54/7</w:t>
            </w:r>
          </w:p>
        </w:tc>
        <w:tc>
          <w:tcPr>
            <w:tcW w:w="1417" w:type="dxa"/>
          </w:tcPr>
          <w:p w14:paraId="55FA0F00"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B69</w:t>
            </w:r>
          </w:p>
        </w:tc>
      </w:tr>
      <w:tr w:rsidR="002731D9" w:rsidRPr="002731D9" w14:paraId="13B02073" w14:textId="77777777" w:rsidTr="002731D9">
        <w:trPr>
          <w:jc w:val="center"/>
        </w:trPr>
        <w:tc>
          <w:tcPr>
            <w:tcW w:w="1515" w:type="dxa"/>
          </w:tcPr>
          <w:p w14:paraId="2AB534E5" w14:textId="77777777" w:rsidR="002731D9" w:rsidRPr="002731D9" w:rsidRDefault="002731D9" w:rsidP="002731D9">
            <w:pPr>
              <w:suppressAutoHyphens w:val="0"/>
              <w:spacing w:line="240" w:lineRule="auto"/>
              <w:rPr>
                <w:rFonts w:eastAsia="Times New Roman"/>
                <w:color w:val="auto"/>
                <w:kern w:val="0"/>
                <w:sz w:val="20"/>
                <w:szCs w:val="20"/>
                <w:lang w:eastAsia="sr-Cyrl-RS"/>
              </w:rPr>
            </w:pPr>
            <w:r w:rsidRPr="002731D9">
              <w:rPr>
                <w:color w:val="auto"/>
                <w:sz w:val="20"/>
                <w:szCs w:val="20"/>
              </w:rPr>
              <w:t>B114/3</w:t>
            </w:r>
          </w:p>
        </w:tc>
        <w:tc>
          <w:tcPr>
            <w:tcW w:w="1417" w:type="dxa"/>
          </w:tcPr>
          <w:p w14:paraId="04BAF75B"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B114/5</w:t>
            </w:r>
          </w:p>
        </w:tc>
      </w:tr>
      <w:tr w:rsidR="002731D9" w:rsidRPr="002731D9" w14:paraId="368DF3A1" w14:textId="77777777" w:rsidTr="002731D9">
        <w:trPr>
          <w:jc w:val="center"/>
        </w:trPr>
        <w:tc>
          <w:tcPr>
            <w:tcW w:w="1515" w:type="dxa"/>
          </w:tcPr>
          <w:p w14:paraId="66D98CB4"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B114/8</w:t>
            </w:r>
          </w:p>
        </w:tc>
        <w:tc>
          <w:tcPr>
            <w:tcW w:w="1417" w:type="dxa"/>
          </w:tcPr>
          <w:p w14:paraId="42F7C6AF" w14:textId="77777777" w:rsidR="002731D9" w:rsidRPr="002731D9" w:rsidRDefault="002731D9" w:rsidP="002731D9">
            <w:pPr>
              <w:suppressAutoHyphens w:val="0"/>
              <w:spacing w:line="240" w:lineRule="auto"/>
              <w:rPr>
                <w:rFonts w:eastAsia="Times New Roman"/>
                <w:color w:val="auto"/>
                <w:kern w:val="0"/>
                <w:sz w:val="20"/>
                <w:szCs w:val="20"/>
                <w:lang w:eastAsia="sr-Cyrl-RS"/>
              </w:rPr>
            </w:pPr>
            <w:r w:rsidRPr="002731D9">
              <w:rPr>
                <w:color w:val="auto"/>
                <w:sz w:val="20"/>
                <w:szCs w:val="20"/>
              </w:rPr>
              <w:t>B114/30</w:t>
            </w:r>
          </w:p>
        </w:tc>
      </w:tr>
      <w:tr w:rsidR="002731D9" w:rsidRPr="002731D9" w14:paraId="1B926D70" w14:textId="77777777" w:rsidTr="002731D9">
        <w:trPr>
          <w:jc w:val="center"/>
        </w:trPr>
        <w:tc>
          <w:tcPr>
            <w:tcW w:w="1515" w:type="dxa"/>
          </w:tcPr>
          <w:p w14:paraId="7EC828F9"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B115/1</w:t>
            </w:r>
          </w:p>
        </w:tc>
        <w:tc>
          <w:tcPr>
            <w:tcW w:w="1417" w:type="dxa"/>
          </w:tcPr>
          <w:p w14:paraId="5FD8CF37"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B115/14</w:t>
            </w:r>
          </w:p>
        </w:tc>
      </w:tr>
      <w:tr w:rsidR="002731D9" w:rsidRPr="002731D9" w14:paraId="214B7F62" w14:textId="77777777" w:rsidTr="002731D9">
        <w:trPr>
          <w:jc w:val="center"/>
        </w:trPr>
        <w:tc>
          <w:tcPr>
            <w:tcW w:w="1515" w:type="dxa"/>
          </w:tcPr>
          <w:p w14:paraId="5B7D3036"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B115/21</w:t>
            </w:r>
          </w:p>
        </w:tc>
        <w:tc>
          <w:tcPr>
            <w:tcW w:w="1417" w:type="dxa"/>
          </w:tcPr>
          <w:p w14:paraId="6CAF6F3E"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B115/26</w:t>
            </w:r>
          </w:p>
        </w:tc>
      </w:tr>
      <w:tr w:rsidR="002731D9" w:rsidRPr="002731D9" w14:paraId="6D0091E4" w14:textId="77777777" w:rsidTr="002731D9">
        <w:trPr>
          <w:jc w:val="center"/>
        </w:trPr>
        <w:tc>
          <w:tcPr>
            <w:tcW w:w="1515" w:type="dxa"/>
          </w:tcPr>
          <w:p w14:paraId="68628EC4"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B115/71</w:t>
            </w:r>
          </w:p>
        </w:tc>
        <w:tc>
          <w:tcPr>
            <w:tcW w:w="1417" w:type="dxa"/>
          </w:tcPr>
          <w:p w14:paraId="280BEFF0"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B116/2</w:t>
            </w:r>
          </w:p>
        </w:tc>
      </w:tr>
      <w:tr w:rsidR="002731D9" w:rsidRPr="002731D9" w14:paraId="5EF716AA" w14:textId="77777777" w:rsidTr="002731D9">
        <w:trPr>
          <w:jc w:val="center"/>
        </w:trPr>
        <w:tc>
          <w:tcPr>
            <w:tcW w:w="1515" w:type="dxa"/>
          </w:tcPr>
          <w:p w14:paraId="49E9D183"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B118</w:t>
            </w:r>
          </w:p>
        </w:tc>
        <w:tc>
          <w:tcPr>
            <w:tcW w:w="1417" w:type="dxa"/>
          </w:tcPr>
          <w:p w14:paraId="2A1767D5" w14:textId="77777777" w:rsidR="002731D9" w:rsidRPr="002731D9" w:rsidRDefault="002731D9" w:rsidP="002731D9">
            <w:pPr>
              <w:suppressAutoHyphens w:val="0"/>
              <w:spacing w:line="240" w:lineRule="auto"/>
              <w:rPr>
                <w:color w:val="auto"/>
                <w:sz w:val="20"/>
                <w:szCs w:val="20"/>
              </w:rPr>
            </w:pPr>
            <w:r w:rsidRPr="002731D9">
              <w:rPr>
                <w:color w:val="auto"/>
                <w:sz w:val="20"/>
                <w:szCs w:val="20"/>
              </w:rPr>
              <w:t>B118/1</w:t>
            </w:r>
          </w:p>
        </w:tc>
      </w:tr>
      <w:tr w:rsidR="002731D9" w:rsidRPr="002731D9" w14:paraId="482E178D" w14:textId="77777777" w:rsidTr="002731D9">
        <w:trPr>
          <w:jc w:val="center"/>
        </w:trPr>
        <w:tc>
          <w:tcPr>
            <w:tcW w:w="1515" w:type="dxa"/>
          </w:tcPr>
          <w:p w14:paraId="482D721E" w14:textId="77777777" w:rsidR="002731D9" w:rsidRPr="002731D9" w:rsidRDefault="002731D9" w:rsidP="002731D9">
            <w:pPr>
              <w:suppressAutoHyphens w:val="0"/>
              <w:spacing w:line="240" w:lineRule="auto"/>
              <w:rPr>
                <w:rFonts w:eastAsia="Times New Roman"/>
                <w:color w:val="auto"/>
                <w:kern w:val="0"/>
                <w:sz w:val="20"/>
                <w:szCs w:val="20"/>
                <w:lang w:eastAsia="sr-Cyrl-RS"/>
              </w:rPr>
            </w:pPr>
            <w:r w:rsidRPr="002731D9">
              <w:rPr>
                <w:color w:val="auto"/>
                <w:sz w:val="20"/>
                <w:szCs w:val="20"/>
              </w:rPr>
              <w:t>B133</w:t>
            </w:r>
          </w:p>
        </w:tc>
        <w:tc>
          <w:tcPr>
            <w:tcW w:w="1417" w:type="dxa"/>
          </w:tcPr>
          <w:p w14:paraId="127FB421" w14:textId="77777777" w:rsidR="002731D9" w:rsidRPr="002731D9" w:rsidRDefault="002731D9" w:rsidP="002731D9">
            <w:pPr>
              <w:suppressAutoHyphens w:val="0"/>
              <w:spacing w:line="240" w:lineRule="auto"/>
              <w:rPr>
                <w:color w:val="auto"/>
                <w:sz w:val="20"/>
                <w:szCs w:val="20"/>
              </w:rPr>
            </w:pPr>
            <w:r w:rsidRPr="002731D9">
              <w:rPr>
                <w:color w:val="auto"/>
                <w:sz w:val="20"/>
                <w:szCs w:val="20"/>
              </w:rPr>
              <w:t>C1РС</w:t>
            </w:r>
          </w:p>
        </w:tc>
      </w:tr>
    </w:tbl>
    <w:p w14:paraId="2B4A5397" w14:textId="77777777" w:rsidR="002731D9" w:rsidRPr="002731D9" w:rsidRDefault="002731D9" w:rsidP="002731D9">
      <w:pPr>
        <w:suppressAutoHyphens w:val="0"/>
        <w:spacing w:line="240" w:lineRule="auto"/>
        <w:ind w:left="720"/>
        <w:contextualSpacing/>
        <w:jc w:val="both"/>
        <w:rPr>
          <w:bCs/>
          <w:noProof/>
          <w:color w:val="auto"/>
          <w:lang w:val="sr-Cyrl-RS"/>
        </w:rPr>
      </w:pPr>
    </w:p>
    <w:p w14:paraId="0437133A" w14:textId="5A40A6B2" w:rsidR="002731D9" w:rsidRPr="002731D9" w:rsidRDefault="002731D9" w:rsidP="002731D9">
      <w:pPr>
        <w:numPr>
          <w:ilvl w:val="0"/>
          <w:numId w:val="25"/>
        </w:numPr>
        <w:suppressAutoHyphens w:val="0"/>
        <w:spacing w:line="240" w:lineRule="auto"/>
        <w:contextualSpacing/>
        <w:jc w:val="both"/>
        <w:rPr>
          <w:color w:val="auto"/>
        </w:rPr>
      </w:pPr>
      <w:r w:rsidRPr="002731D9">
        <w:rPr>
          <w:color w:val="auto"/>
        </w:rPr>
        <w:lastRenderedPageBreak/>
        <w:t xml:space="preserve">хемијско третирање </w:t>
      </w:r>
      <w:r w:rsidR="008522F6">
        <w:rPr>
          <w:color w:val="auto"/>
          <w:lang w:val="sr-Cyrl-RS"/>
        </w:rPr>
        <w:t>површине</w:t>
      </w:r>
      <w:r w:rsidR="008A18A9">
        <w:rPr>
          <w:color w:val="auto"/>
          <w:lang w:val="sr-Cyrl-RS"/>
        </w:rPr>
        <w:t xml:space="preserve"> од 48 </w:t>
      </w:r>
      <w:r w:rsidR="008A18A9" w:rsidRPr="002731D9">
        <w:rPr>
          <w:bCs/>
          <w:noProof/>
          <w:color w:val="auto"/>
          <w:lang w:val="sr-Latn-RS"/>
        </w:rPr>
        <w:t>ha</w:t>
      </w:r>
      <w:r w:rsidRPr="002731D9">
        <w:rPr>
          <w:color w:val="auto"/>
        </w:rPr>
        <w:t>. Третира се прочишћени појас ширине по 3 m са обе стране граничне линије (ширине 6 m) укључујићи и бочне стране просеченог дела у висини од 1 m од нивоа уређаја за третирање. За хемијско третирање користи се хербициди на бази активне материје Glifosat у количини 6 литара по хектару у комбинацији са хербицидом на бази  активне материје Metsulfuron-methyl у количини 40 грама по хектару уз додатак оквашивача у концентрацији од 0.05%  на количину утрошне воде. Хемијско третирање се врши у периоду од 15. маја до 30. јуна 2021. године, стим да се третирање површине, граничног појаса у дужини од 34 km на коме је прочишћавање извршено у току 2019. године реализује у току маја 2021. године. Висина уређаја за третирање  мора бити најмање 0.5 m  изнад вегетације која се третира. Сегменти граничне линије који су просечени 2019. године су:</w:t>
      </w:r>
    </w:p>
    <w:p w14:paraId="4FE93E95" w14:textId="77777777" w:rsidR="002731D9" w:rsidRPr="002731D9" w:rsidRDefault="002731D9" w:rsidP="002731D9">
      <w:pPr>
        <w:tabs>
          <w:tab w:val="left" w:pos="3084"/>
        </w:tabs>
        <w:spacing w:line="240" w:lineRule="auto"/>
        <w:ind w:left="1440"/>
        <w:jc w:val="both"/>
        <w:rPr>
          <w:color w:val="auto"/>
          <w:lang w:val="sr-Cyrl-RS"/>
        </w:rPr>
      </w:pPr>
    </w:p>
    <w:tbl>
      <w:tblPr>
        <w:tblStyle w:val="TableGrid"/>
        <w:tblW w:w="0" w:type="auto"/>
        <w:jc w:val="center"/>
        <w:tblLook w:val="04A0" w:firstRow="1" w:lastRow="0" w:firstColumn="1" w:lastColumn="0" w:noHBand="0" w:noVBand="1"/>
      </w:tblPr>
      <w:tblGrid>
        <w:gridCol w:w="1798"/>
        <w:gridCol w:w="1701"/>
      </w:tblGrid>
      <w:tr w:rsidR="002731D9" w:rsidRPr="002731D9" w14:paraId="4292E242" w14:textId="77777777" w:rsidTr="002731D9">
        <w:trPr>
          <w:jc w:val="center"/>
        </w:trPr>
        <w:tc>
          <w:tcPr>
            <w:tcW w:w="1798" w:type="dxa"/>
          </w:tcPr>
          <w:p w14:paraId="4212C1E8" w14:textId="77777777" w:rsidR="002731D9" w:rsidRPr="002731D9" w:rsidRDefault="002731D9" w:rsidP="002731D9">
            <w:pPr>
              <w:suppressAutoHyphens w:val="0"/>
              <w:spacing w:line="240" w:lineRule="auto"/>
              <w:contextualSpacing/>
              <w:jc w:val="center"/>
              <w:rPr>
                <w:color w:val="auto"/>
                <w:lang w:val="sr-Cyrl-RS"/>
              </w:rPr>
            </w:pPr>
            <w:r w:rsidRPr="002731D9">
              <w:rPr>
                <w:color w:val="auto"/>
                <w:lang w:val="sr-Cyrl-RS"/>
              </w:rPr>
              <w:t>ОД</w:t>
            </w:r>
          </w:p>
        </w:tc>
        <w:tc>
          <w:tcPr>
            <w:tcW w:w="1701" w:type="dxa"/>
          </w:tcPr>
          <w:p w14:paraId="64A5AAB6" w14:textId="77777777" w:rsidR="002731D9" w:rsidRPr="002731D9" w:rsidRDefault="002731D9" w:rsidP="002731D9">
            <w:pPr>
              <w:suppressAutoHyphens w:val="0"/>
              <w:spacing w:line="240" w:lineRule="auto"/>
              <w:contextualSpacing/>
              <w:jc w:val="center"/>
              <w:rPr>
                <w:color w:val="auto"/>
                <w:lang w:val="sr-Cyrl-RS"/>
              </w:rPr>
            </w:pPr>
            <w:r w:rsidRPr="002731D9">
              <w:rPr>
                <w:color w:val="auto"/>
                <w:lang w:val="sr-Cyrl-RS"/>
              </w:rPr>
              <w:t>ДО</w:t>
            </w:r>
          </w:p>
        </w:tc>
      </w:tr>
      <w:tr w:rsidR="002731D9" w:rsidRPr="002731D9" w14:paraId="29B34E33" w14:textId="77777777" w:rsidTr="002731D9">
        <w:trPr>
          <w:jc w:val="center"/>
        </w:trPr>
        <w:tc>
          <w:tcPr>
            <w:tcW w:w="1798" w:type="dxa"/>
          </w:tcPr>
          <w:p w14:paraId="17FEC529"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B19</w:t>
            </w:r>
          </w:p>
        </w:tc>
        <w:tc>
          <w:tcPr>
            <w:tcW w:w="1701" w:type="dxa"/>
          </w:tcPr>
          <w:p w14:paraId="23DE7ECD"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B21РС</w:t>
            </w:r>
          </w:p>
        </w:tc>
      </w:tr>
      <w:tr w:rsidR="002731D9" w:rsidRPr="002731D9" w14:paraId="105E29CB" w14:textId="77777777" w:rsidTr="002731D9">
        <w:trPr>
          <w:jc w:val="center"/>
        </w:trPr>
        <w:tc>
          <w:tcPr>
            <w:tcW w:w="1798" w:type="dxa"/>
          </w:tcPr>
          <w:p w14:paraId="5ECBB831"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B83РС</w:t>
            </w:r>
          </w:p>
        </w:tc>
        <w:tc>
          <w:tcPr>
            <w:tcW w:w="1701" w:type="dxa"/>
          </w:tcPr>
          <w:p w14:paraId="48661C72"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B85РС</w:t>
            </w:r>
          </w:p>
        </w:tc>
      </w:tr>
      <w:tr w:rsidR="002731D9" w:rsidRPr="002731D9" w14:paraId="2FB65335" w14:textId="77777777" w:rsidTr="002731D9">
        <w:trPr>
          <w:jc w:val="center"/>
        </w:trPr>
        <w:tc>
          <w:tcPr>
            <w:tcW w:w="1798" w:type="dxa"/>
          </w:tcPr>
          <w:p w14:paraId="07760533"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B92R</w:t>
            </w:r>
          </w:p>
        </w:tc>
        <w:tc>
          <w:tcPr>
            <w:tcW w:w="1701" w:type="dxa"/>
          </w:tcPr>
          <w:p w14:paraId="55B22EB2"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B112/5</w:t>
            </w:r>
          </w:p>
        </w:tc>
      </w:tr>
      <w:tr w:rsidR="002731D9" w:rsidRPr="002731D9" w14:paraId="75A71F8E" w14:textId="77777777" w:rsidTr="002731D9">
        <w:trPr>
          <w:jc w:val="center"/>
        </w:trPr>
        <w:tc>
          <w:tcPr>
            <w:tcW w:w="1798" w:type="dxa"/>
          </w:tcPr>
          <w:p w14:paraId="00A2EB5B"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B113/49</w:t>
            </w:r>
          </w:p>
        </w:tc>
        <w:tc>
          <w:tcPr>
            <w:tcW w:w="1701" w:type="dxa"/>
          </w:tcPr>
          <w:p w14:paraId="052BA009"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B114/3</w:t>
            </w:r>
          </w:p>
        </w:tc>
      </w:tr>
      <w:tr w:rsidR="002731D9" w:rsidRPr="002731D9" w14:paraId="66B12D33" w14:textId="77777777" w:rsidTr="002731D9">
        <w:trPr>
          <w:jc w:val="center"/>
        </w:trPr>
        <w:tc>
          <w:tcPr>
            <w:tcW w:w="1798" w:type="dxa"/>
          </w:tcPr>
          <w:p w14:paraId="27728F52" w14:textId="77777777" w:rsidR="002731D9" w:rsidRPr="002731D9" w:rsidRDefault="002731D9" w:rsidP="002731D9">
            <w:pPr>
              <w:suppressAutoHyphens w:val="0"/>
              <w:spacing w:line="240" w:lineRule="auto"/>
              <w:contextualSpacing/>
              <w:rPr>
                <w:color w:val="auto"/>
                <w:lang w:val="en-US"/>
              </w:rPr>
            </w:pPr>
            <w:r w:rsidRPr="002731D9">
              <w:rPr>
                <w:color w:val="auto"/>
                <w:lang w:val="en-US"/>
              </w:rPr>
              <w:t>B118/1</w:t>
            </w:r>
          </w:p>
        </w:tc>
        <w:tc>
          <w:tcPr>
            <w:tcW w:w="1701" w:type="dxa"/>
          </w:tcPr>
          <w:p w14:paraId="70F0F342" w14:textId="77777777" w:rsidR="002731D9" w:rsidRPr="002731D9" w:rsidRDefault="002731D9" w:rsidP="002731D9">
            <w:pPr>
              <w:suppressAutoHyphens w:val="0"/>
              <w:spacing w:line="240" w:lineRule="auto"/>
              <w:contextualSpacing/>
              <w:rPr>
                <w:color w:val="auto"/>
                <w:highlight w:val="yellow"/>
                <w:lang w:val="en-US"/>
              </w:rPr>
            </w:pPr>
            <w:r w:rsidRPr="002731D9">
              <w:rPr>
                <w:color w:val="auto"/>
                <w:lang w:val="en-US"/>
              </w:rPr>
              <w:t>B129A</w:t>
            </w:r>
          </w:p>
        </w:tc>
      </w:tr>
    </w:tbl>
    <w:p w14:paraId="361FF20B" w14:textId="77777777" w:rsidR="002731D9" w:rsidRPr="002731D9" w:rsidRDefault="002731D9" w:rsidP="002731D9">
      <w:pPr>
        <w:tabs>
          <w:tab w:val="left" w:pos="3084"/>
        </w:tabs>
        <w:spacing w:line="240" w:lineRule="auto"/>
        <w:ind w:left="1440"/>
        <w:jc w:val="both"/>
        <w:rPr>
          <w:color w:val="auto"/>
          <w:lang w:val="sr-Cyrl-RS"/>
        </w:rPr>
      </w:pPr>
    </w:p>
    <w:p w14:paraId="029554C9" w14:textId="77777777" w:rsidR="002731D9" w:rsidRPr="002731D9" w:rsidRDefault="002731D9" w:rsidP="002731D9">
      <w:pPr>
        <w:numPr>
          <w:ilvl w:val="0"/>
          <w:numId w:val="23"/>
        </w:numPr>
        <w:suppressAutoHyphens w:val="0"/>
        <w:spacing w:line="240" w:lineRule="auto"/>
        <w:ind w:left="0" w:firstLine="1170"/>
        <w:contextualSpacing/>
        <w:jc w:val="both"/>
        <w:rPr>
          <w:b/>
          <w:color w:val="auto"/>
          <w:lang w:val="sr-Latn-CS"/>
        </w:rPr>
      </w:pPr>
      <w:r w:rsidRPr="002731D9">
        <w:rPr>
          <w:b/>
          <w:color w:val="auto"/>
          <w:lang w:val="sr-Cyrl-RS"/>
        </w:rPr>
        <w:t>Н</w:t>
      </w:r>
      <w:r w:rsidRPr="002731D9">
        <w:rPr>
          <w:b/>
          <w:color w:val="auto"/>
          <w:lang w:val="sr-Latn-CS"/>
        </w:rPr>
        <w:t xml:space="preserve">а граничном одсеку </w:t>
      </w:r>
      <w:r w:rsidRPr="002731D9">
        <w:rPr>
          <w:b/>
          <w:i/>
          <w:color w:val="auto"/>
          <w:lang w:val="sr-Latn-CS"/>
        </w:rPr>
        <w:t>C</w:t>
      </w:r>
      <w:r w:rsidRPr="002731D9">
        <w:rPr>
          <w:b/>
          <w:color w:val="auto"/>
          <w:lang w:val="sr-Latn-CS"/>
        </w:rPr>
        <w:t xml:space="preserve">, од </w:t>
      </w:r>
      <w:r w:rsidRPr="002731D9">
        <w:rPr>
          <w:b/>
          <w:color w:val="auto"/>
          <w:lang w:val="sr-Cyrl-RS"/>
        </w:rPr>
        <w:t>граничне ознаке</w:t>
      </w:r>
      <w:r w:rsidRPr="002731D9">
        <w:rPr>
          <w:b/>
          <w:color w:val="auto"/>
          <w:lang w:val="sr-Latn-CS"/>
        </w:rPr>
        <w:t xml:space="preserve"> </w:t>
      </w:r>
      <w:r w:rsidRPr="002731D9">
        <w:rPr>
          <w:b/>
          <w:i/>
          <w:color w:val="auto"/>
          <w:lang w:val="sr-Latn-CS"/>
        </w:rPr>
        <w:t>C</w:t>
      </w:r>
      <w:r w:rsidRPr="002731D9">
        <w:rPr>
          <w:b/>
          <w:color w:val="auto"/>
          <w:lang w:val="sr-Latn-CS"/>
        </w:rPr>
        <w:t xml:space="preserve">1 до </w:t>
      </w:r>
      <w:r w:rsidRPr="002731D9">
        <w:rPr>
          <w:b/>
          <w:color w:val="auto"/>
          <w:lang w:val="sr-Cyrl-RS"/>
        </w:rPr>
        <w:t>граничне ознаке</w:t>
      </w:r>
      <w:r w:rsidRPr="002731D9">
        <w:rPr>
          <w:b/>
          <w:color w:val="auto"/>
          <w:lang w:val="sr-Latn-CS"/>
        </w:rPr>
        <w:t xml:space="preserve">  </w:t>
      </w:r>
      <w:r w:rsidRPr="002731D9">
        <w:rPr>
          <w:b/>
          <w:i/>
          <w:color w:val="auto"/>
          <w:lang w:val="sr-Latn-CS"/>
        </w:rPr>
        <w:t>C</w:t>
      </w:r>
      <w:r w:rsidRPr="002731D9">
        <w:rPr>
          <w:b/>
          <w:color w:val="auto"/>
          <w:lang w:val="sr-Cyrl-RS"/>
        </w:rPr>
        <w:t>309</w:t>
      </w:r>
      <w:r w:rsidRPr="002731D9">
        <w:rPr>
          <w:b/>
          <w:color w:val="auto"/>
          <w:lang w:val="sr-Latn-CS"/>
        </w:rPr>
        <w:t xml:space="preserve"> на ушћу реке Нере у Дунав</w:t>
      </w:r>
      <w:r w:rsidRPr="002731D9">
        <w:rPr>
          <w:b/>
          <w:color w:val="auto"/>
          <w:lang w:val="sr-Cyrl-RS"/>
        </w:rPr>
        <w:t>, у дужини од око 23</w:t>
      </w:r>
      <w:r w:rsidRPr="002731D9">
        <w:rPr>
          <w:b/>
          <w:color w:val="auto"/>
          <w:lang w:val="sr-Latn-RS"/>
        </w:rPr>
        <w:t>km</w:t>
      </w:r>
    </w:p>
    <w:p w14:paraId="35E24CC1" w14:textId="77777777" w:rsidR="002731D9" w:rsidRPr="002731D9" w:rsidRDefault="002731D9" w:rsidP="002731D9">
      <w:pPr>
        <w:suppressAutoHyphens w:val="0"/>
        <w:spacing w:line="240" w:lineRule="auto"/>
        <w:ind w:left="1418"/>
        <w:contextualSpacing/>
        <w:jc w:val="both"/>
        <w:rPr>
          <w:b/>
          <w:color w:val="auto"/>
          <w:lang w:val="sr-Latn-CS"/>
        </w:rPr>
      </w:pPr>
    </w:p>
    <w:p w14:paraId="45A768A0" w14:textId="77777777" w:rsidR="002731D9" w:rsidRPr="002731D9" w:rsidRDefault="002731D9" w:rsidP="002731D9">
      <w:pPr>
        <w:numPr>
          <w:ilvl w:val="0"/>
          <w:numId w:val="25"/>
        </w:numPr>
        <w:suppressAutoHyphens w:val="0"/>
        <w:spacing w:line="240" w:lineRule="auto"/>
        <w:contextualSpacing/>
        <w:jc w:val="both"/>
        <w:rPr>
          <w:color w:val="auto"/>
          <w:lang w:val="sr-Cyrl-RS"/>
        </w:rPr>
      </w:pPr>
      <w:r w:rsidRPr="002731D9">
        <w:rPr>
          <w:color w:val="auto"/>
          <w:lang w:val="sr-Cyrl-RS"/>
        </w:rPr>
        <w:t>контрола п</w:t>
      </w:r>
      <w:r w:rsidRPr="002731D9">
        <w:rPr>
          <w:color w:val="auto"/>
          <w:lang w:val="sr-Latn-CS"/>
        </w:rPr>
        <w:t>оло</w:t>
      </w:r>
      <w:r w:rsidRPr="002731D9">
        <w:rPr>
          <w:color w:val="auto"/>
          <w:lang w:val="sr-Cyrl-RS"/>
        </w:rPr>
        <w:t>ж</w:t>
      </w:r>
      <w:r w:rsidRPr="002731D9">
        <w:rPr>
          <w:color w:val="auto"/>
          <w:lang w:val="sr-Latn-CS"/>
        </w:rPr>
        <w:t>ај</w:t>
      </w:r>
      <w:r w:rsidRPr="002731D9">
        <w:rPr>
          <w:color w:val="auto"/>
          <w:lang w:val="sr-Cyrl-RS"/>
        </w:rPr>
        <w:t xml:space="preserve">а, обнова </w:t>
      </w:r>
      <w:r w:rsidRPr="002731D9">
        <w:rPr>
          <w:color w:val="auto"/>
          <w:lang w:val="sr-Latn-CS"/>
        </w:rPr>
        <w:t>постоје</w:t>
      </w:r>
      <w:r w:rsidRPr="002731D9">
        <w:rPr>
          <w:color w:val="auto"/>
          <w:lang w:val="sr-Cyrl-RS"/>
        </w:rPr>
        <w:t>ћих,</w:t>
      </w:r>
      <w:r w:rsidRPr="002731D9">
        <w:rPr>
          <w:color w:val="auto"/>
          <w:lang w:val="sr-Latn-RS"/>
        </w:rPr>
        <w:t xml:space="preserve"> </w:t>
      </w:r>
      <w:r w:rsidRPr="002731D9">
        <w:rPr>
          <w:color w:val="auto"/>
          <w:lang w:val="sr-Latn-CS"/>
        </w:rPr>
        <w:t>заме</w:t>
      </w:r>
      <w:r w:rsidRPr="002731D9">
        <w:rPr>
          <w:color w:val="auto"/>
          <w:lang w:val="sr-Cyrl-RS"/>
        </w:rPr>
        <w:t>н</w:t>
      </w:r>
      <w:r w:rsidRPr="002731D9">
        <w:rPr>
          <w:color w:val="auto"/>
          <w:lang w:val="sr-Latn-CS"/>
        </w:rPr>
        <w:t>а знатно о</w:t>
      </w:r>
      <w:r w:rsidRPr="002731D9">
        <w:rPr>
          <w:color w:val="auto"/>
          <w:lang w:val="sr-Cyrl-RS"/>
        </w:rPr>
        <w:t>ш</w:t>
      </w:r>
      <w:r w:rsidRPr="002731D9">
        <w:rPr>
          <w:color w:val="auto"/>
          <w:lang w:val="sr-Latn-CS"/>
        </w:rPr>
        <w:t>те</w:t>
      </w:r>
      <w:r w:rsidRPr="002731D9">
        <w:rPr>
          <w:color w:val="auto"/>
          <w:lang w:val="sr-Cyrl-RS"/>
        </w:rPr>
        <w:t>ћ</w:t>
      </w:r>
      <w:r w:rsidRPr="002731D9">
        <w:rPr>
          <w:color w:val="auto"/>
          <w:lang w:val="sr-Latn-CS"/>
        </w:rPr>
        <w:t>ен</w:t>
      </w:r>
      <w:r w:rsidRPr="002731D9">
        <w:rPr>
          <w:color w:val="auto"/>
          <w:lang w:val="sr-Cyrl-RS"/>
        </w:rPr>
        <w:t>их</w:t>
      </w:r>
      <w:r w:rsidRPr="002731D9">
        <w:rPr>
          <w:color w:val="auto"/>
          <w:lang w:val="sr-Latn-CS"/>
        </w:rPr>
        <w:t>, постав</w:t>
      </w:r>
      <w:r w:rsidRPr="002731D9">
        <w:rPr>
          <w:color w:val="auto"/>
          <w:lang w:val="sr-Cyrl-RS"/>
        </w:rPr>
        <w:t>љање</w:t>
      </w:r>
      <w:r w:rsidRPr="002731D9">
        <w:rPr>
          <w:color w:val="auto"/>
          <w:lang w:val="sr-Latn-CS"/>
        </w:rPr>
        <w:t xml:space="preserve"> нов</w:t>
      </w:r>
      <w:r w:rsidRPr="002731D9">
        <w:rPr>
          <w:color w:val="auto"/>
          <w:lang w:val="sr-Cyrl-RS"/>
        </w:rPr>
        <w:t>их</w:t>
      </w:r>
      <w:r w:rsidRPr="002731D9">
        <w:rPr>
          <w:color w:val="auto"/>
          <w:lang w:val="sr-Latn-CS"/>
        </w:rPr>
        <w:t xml:space="preserve"> на место уни</w:t>
      </w:r>
      <w:r w:rsidRPr="002731D9">
        <w:rPr>
          <w:color w:val="auto"/>
          <w:lang w:val="sr-Cyrl-RS"/>
        </w:rPr>
        <w:t>ш</w:t>
      </w:r>
      <w:r w:rsidRPr="002731D9">
        <w:rPr>
          <w:color w:val="auto"/>
          <w:lang w:val="sr-Latn-CS"/>
        </w:rPr>
        <w:t xml:space="preserve">тених или несталих </w:t>
      </w:r>
      <w:r w:rsidRPr="002731D9">
        <w:rPr>
          <w:color w:val="auto"/>
          <w:lang w:val="sr-Cyrl-RS"/>
        </w:rPr>
        <w:t>граничних ознака</w:t>
      </w:r>
      <w:r w:rsidRPr="002731D9">
        <w:rPr>
          <w:color w:val="auto"/>
          <w:lang w:val="sr-Latn-CS"/>
        </w:rPr>
        <w:t xml:space="preserve"> </w:t>
      </w:r>
      <w:r w:rsidRPr="002731D9">
        <w:rPr>
          <w:color w:val="auto"/>
          <w:lang w:val="sr-Cyrl-RS"/>
        </w:rPr>
        <w:t xml:space="preserve">које се налазе на територији Републике Србије (парне и наизменичне граничне ознаке) </w:t>
      </w:r>
      <w:r w:rsidRPr="002731D9">
        <w:rPr>
          <w:color w:val="auto"/>
          <w:lang w:val="sr-Latn-CS"/>
        </w:rPr>
        <w:t>у складу са подацима из грани</w:t>
      </w:r>
      <w:r w:rsidRPr="002731D9">
        <w:rPr>
          <w:color w:val="auto"/>
          <w:lang w:val="sr-Cyrl-RS"/>
        </w:rPr>
        <w:t>ч</w:t>
      </w:r>
      <w:r w:rsidRPr="002731D9">
        <w:rPr>
          <w:color w:val="auto"/>
          <w:lang w:val="sr-Latn-CS"/>
        </w:rPr>
        <w:t>них докумената</w:t>
      </w:r>
      <w:r w:rsidRPr="002731D9">
        <w:rPr>
          <w:color w:val="auto"/>
          <w:lang w:val="sr-Cyrl-RS"/>
        </w:rPr>
        <w:t>. Након припремљених (очишћених и ишмиргланих) граничних ознака, извршити бојење у два слоја белом постојаном бојом за бетон и исписивање иницијала на граничним ознакама црном постојаном бојом за бетон. Истовремено са контролом врши се и прочишћавање од дрвећа, жбуња и другог растиња у пречнику од 1 m око граничних ознака (313 граничних ознака)</w:t>
      </w:r>
      <w:r w:rsidRPr="002731D9">
        <w:rPr>
          <w:color w:val="auto"/>
          <w:lang w:val="sr-Latn-CS"/>
        </w:rPr>
        <w:t>.</w:t>
      </w:r>
      <w:r w:rsidRPr="002731D9">
        <w:rPr>
          <w:color w:val="auto"/>
          <w:lang w:val="sr-Cyrl-RS"/>
        </w:rPr>
        <w:t xml:space="preserve"> </w:t>
      </w:r>
      <w:r w:rsidRPr="002731D9">
        <w:rPr>
          <w:bCs/>
          <w:noProof/>
          <w:color w:val="auto"/>
          <w:lang w:val="sr-Cyrl-RS"/>
        </w:rPr>
        <w:t>Свака гранична ознака фотографише се, у дигиталном облику, у правцу дијагонала тако да се виде по две стране граничне ознаке. Две фотографије се израђују након обнављања граничне ознаке,</w:t>
      </w:r>
    </w:p>
    <w:p w14:paraId="42658ACE" w14:textId="77777777" w:rsidR="002731D9" w:rsidRPr="002731D9" w:rsidRDefault="002731D9" w:rsidP="002731D9">
      <w:pPr>
        <w:numPr>
          <w:ilvl w:val="0"/>
          <w:numId w:val="25"/>
        </w:numPr>
        <w:suppressAutoHyphens w:val="0"/>
        <w:spacing w:line="240" w:lineRule="auto"/>
        <w:contextualSpacing/>
        <w:jc w:val="both"/>
        <w:rPr>
          <w:color w:val="auto"/>
          <w:lang w:val="sr-Cyrl-RS"/>
        </w:rPr>
      </w:pPr>
      <w:r w:rsidRPr="002731D9">
        <w:rPr>
          <w:bCs/>
          <w:noProof/>
          <w:color w:val="auto"/>
          <w:lang w:val="sr-Cyrl-RS"/>
        </w:rPr>
        <w:t xml:space="preserve">постављање недостајућих </w:t>
      </w:r>
      <w:r w:rsidRPr="002731D9">
        <w:rPr>
          <w:bCs/>
          <w:noProof/>
          <w:color w:val="auto"/>
          <w:lang w:val="sr-Latn-CS"/>
        </w:rPr>
        <w:t>помоћн</w:t>
      </w:r>
      <w:r w:rsidRPr="002731D9">
        <w:rPr>
          <w:bCs/>
          <w:noProof/>
          <w:color w:val="auto"/>
          <w:lang w:val="sr-Cyrl-RS"/>
        </w:rPr>
        <w:t>их</w:t>
      </w:r>
      <w:r w:rsidRPr="002731D9">
        <w:rPr>
          <w:bCs/>
          <w:noProof/>
          <w:color w:val="auto"/>
          <w:lang w:val="sr-Latn-CS"/>
        </w:rPr>
        <w:t xml:space="preserve"> граничн</w:t>
      </w:r>
      <w:r w:rsidRPr="002731D9">
        <w:rPr>
          <w:bCs/>
          <w:noProof/>
          <w:color w:val="auto"/>
          <w:lang w:val="sr-Cyrl-RS"/>
        </w:rPr>
        <w:t>их</w:t>
      </w:r>
      <w:r w:rsidRPr="002731D9">
        <w:rPr>
          <w:bCs/>
          <w:noProof/>
          <w:color w:val="auto"/>
          <w:lang w:val="sr-Latn-CS"/>
        </w:rPr>
        <w:t xml:space="preserve"> стубов</w:t>
      </w:r>
      <w:r w:rsidRPr="002731D9">
        <w:rPr>
          <w:bCs/>
          <w:noProof/>
          <w:color w:val="auto"/>
          <w:lang w:val="sr-Cyrl-RS"/>
        </w:rPr>
        <w:t>а</w:t>
      </w:r>
      <w:r w:rsidRPr="002731D9">
        <w:rPr>
          <w:bCs/>
          <w:noProof/>
          <w:color w:val="auto"/>
          <w:lang w:val="sr-Latn-CS"/>
        </w:rPr>
        <w:t xml:space="preserve"> (пилон</w:t>
      </w:r>
      <w:r w:rsidRPr="002731D9">
        <w:rPr>
          <w:bCs/>
          <w:noProof/>
          <w:color w:val="auto"/>
          <w:lang w:val="sr-Cyrl-RS"/>
        </w:rPr>
        <w:t>а</w:t>
      </w:r>
      <w:r w:rsidRPr="002731D9">
        <w:rPr>
          <w:bCs/>
          <w:noProof/>
          <w:color w:val="auto"/>
          <w:lang w:val="sr-Latn-CS"/>
        </w:rPr>
        <w:t xml:space="preserve">) </w:t>
      </w:r>
      <w:r w:rsidRPr="002731D9">
        <w:rPr>
          <w:bCs/>
          <w:noProof/>
          <w:color w:val="auto"/>
          <w:lang w:val="sr-Cyrl-RS"/>
        </w:rPr>
        <w:t>који се налазе на</w:t>
      </w:r>
      <w:r w:rsidRPr="002731D9">
        <w:rPr>
          <w:color w:val="auto"/>
          <w:lang w:val="sr-Cyrl-RS"/>
        </w:rPr>
        <w:t xml:space="preserve"> десној обали реке Нере</w:t>
      </w:r>
      <w:r w:rsidRPr="002731D9">
        <w:rPr>
          <w:color w:val="auto"/>
          <w:lang w:val="sr-Latn-CS"/>
        </w:rPr>
        <w:t>,</w:t>
      </w:r>
      <w:r w:rsidRPr="002731D9">
        <w:rPr>
          <w:color w:val="auto"/>
          <w:lang w:val="sr-Cyrl-RS"/>
        </w:rPr>
        <w:t xml:space="preserve"> </w:t>
      </w:r>
      <w:r w:rsidRPr="002731D9">
        <w:rPr>
          <w:color w:val="auto"/>
          <w:lang w:val="sr-Latn-CS"/>
        </w:rPr>
        <w:t>у складу са подацима из грани</w:t>
      </w:r>
      <w:r w:rsidRPr="002731D9">
        <w:rPr>
          <w:color w:val="auto"/>
          <w:lang w:val="sr-Cyrl-RS"/>
        </w:rPr>
        <w:t>ч</w:t>
      </w:r>
      <w:r w:rsidRPr="002731D9">
        <w:rPr>
          <w:color w:val="auto"/>
          <w:lang w:val="sr-Latn-CS"/>
        </w:rPr>
        <w:t>них докумената</w:t>
      </w:r>
      <w:r w:rsidRPr="002731D9">
        <w:rPr>
          <w:color w:val="auto"/>
          <w:lang w:val="sr-Cyrl-RS"/>
        </w:rPr>
        <w:t xml:space="preserve"> </w:t>
      </w:r>
      <w:r w:rsidRPr="002731D9">
        <w:rPr>
          <w:bCs/>
          <w:noProof/>
          <w:color w:val="auto"/>
          <w:lang w:val="sr-Latn-CS"/>
        </w:rPr>
        <w:t>(</w:t>
      </w:r>
      <w:r w:rsidRPr="002731D9">
        <w:rPr>
          <w:bCs/>
          <w:noProof/>
          <w:color w:val="auto"/>
          <w:lang w:val="sr-Cyrl-RS"/>
        </w:rPr>
        <w:t>1</w:t>
      </w:r>
      <w:r w:rsidRPr="002731D9">
        <w:rPr>
          <w:bCs/>
          <w:noProof/>
          <w:color w:val="auto"/>
        </w:rPr>
        <w:t>1</w:t>
      </w:r>
      <w:r w:rsidRPr="002731D9">
        <w:rPr>
          <w:bCs/>
          <w:noProof/>
          <w:color w:val="auto"/>
          <w:lang w:val="sr-Cyrl-RS"/>
        </w:rPr>
        <w:t xml:space="preserve">2 </w:t>
      </w:r>
      <w:r w:rsidRPr="002731D9">
        <w:rPr>
          <w:bCs/>
          <w:noProof/>
          <w:color w:val="auto"/>
          <w:lang w:val="sr-Latn-CS"/>
        </w:rPr>
        <w:t>пилон</w:t>
      </w:r>
      <w:r w:rsidRPr="002731D9">
        <w:rPr>
          <w:bCs/>
          <w:noProof/>
          <w:color w:val="auto"/>
          <w:lang w:val="sr-Cyrl-RS"/>
        </w:rPr>
        <w:t>а</w:t>
      </w:r>
      <w:r w:rsidRPr="002731D9">
        <w:rPr>
          <w:bCs/>
          <w:noProof/>
          <w:color w:val="auto"/>
          <w:lang w:val="sr-Latn-CS"/>
        </w:rPr>
        <w:t>).</w:t>
      </w:r>
      <w:r w:rsidRPr="002731D9">
        <w:rPr>
          <w:bCs/>
          <w:noProof/>
          <w:color w:val="auto"/>
          <w:lang w:val="sr-Cyrl-RS"/>
        </w:rPr>
        <w:t xml:space="preserve"> </w:t>
      </w:r>
      <w:r w:rsidRPr="002731D9">
        <w:rPr>
          <w:bCs/>
          <w:noProof/>
          <w:color w:val="auto"/>
          <w:lang w:val="sr-Latn-CS"/>
        </w:rPr>
        <w:t>К</w:t>
      </w:r>
      <w:r w:rsidRPr="002731D9">
        <w:rPr>
          <w:bCs/>
          <w:noProof/>
          <w:color w:val="auto"/>
          <w:lang w:val="sr-Cyrl-RS"/>
        </w:rPr>
        <w:t xml:space="preserve">онтролно </w:t>
      </w:r>
      <w:r w:rsidRPr="002731D9">
        <w:rPr>
          <w:color w:val="auto"/>
          <w:lang w:val="sr-Latn-RS"/>
        </w:rPr>
        <w:t>GPS</w:t>
      </w:r>
      <w:r w:rsidRPr="002731D9">
        <w:rPr>
          <w:bCs/>
          <w:noProof/>
          <w:color w:val="auto"/>
          <w:lang w:val="sr-Cyrl-RS"/>
        </w:rPr>
        <w:t xml:space="preserve"> мерење извршити </w:t>
      </w:r>
      <w:r w:rsidRPr="002731D9">
        <w:rPr>
          <w:color w:val="auto"/>
          <w:lang w:val="sr-Cyrl-RS"/>
        </w:rPr>
        <w:t>кинематичком методом</w:t>
      </w:r>
      <w:r w:rsidRPr="002731D9">
        <w:rPr>
          <w:bCs/>
          <w:noProof/>
          <w:color w:val="auto"/>
          <w:lang w:val="sr-Cyrl-RS"/>
        </w:rPr>
        <w:t xml:space="preserve"> на површини земље пре копања рупе за постављање бетонске основе. </w:t>
      </w:r>
      <w:r w:rsidRPr="002731D9">
        <w:rPr>
          <w:rFonts w:eastAsia="Times New Roman"/>
          <w:noProof/>
          <w:color w:val="auto"/>
          <w:lang w:val="sr-Cyrl-CS"/>
        </w:rPr>
        <w:t xml:space="preserve">Помоћни стубови (пилони) имају дужину од 5.00 </w:t>
      </w:r>
      <w:r w:rsidRPr="002731D9">
        <w:rPr>
          <w:rFonts w:eastAsia="Times New Roman"/>
          <w:noProof/>
          <w:color w:val="auto"/>
          <w:lang w:val="sr-Latn-CS"/>
        </w:rPr>
        <w:t>m</w:t>
      </w:r>
      <w:r w:rsidRPr="002731D9">
        <w:rPr>
          <w:rFonts w:eastAsia="Times New Roman"/>
          <w:noProof/>
          <w:color w:val="auto"/>
          <w:lang w:val="sr-Cyrl-CS"/>
        </w:rPr>
        <w:t xml:space="preserve">, пречник од 0.10 m до 0.20 m, постављени у армирану </w:t>
      </w:r>
      <w:r w:rsidRPr="002731D9">
        <w:rPr>
          <w:rFonts w:eastAsia="Times New Roman"/>
          <w:noProof/>
          <w:color w:val="auto"/>
          <w:lang w:val="sr-Cyrl-RS"/>
        </w:rPr>
        <w:t>бетонску стопу дубине</w:t>
      </w:r>
      <w:r w:rsidRPr="002731D9">
        <w:rPr>
          <w:rFonts w:eastAsia="Times New Roman"/>
          <w:noProof/>
          <w:color w:val="auto"/>
          <w:lang w:val="sr-Cyrl-CS"/>
        </w:rPr>
        <w:t xml:space="preserve"> 1.00 </w:t>
      </w:r>
      <w:r w:rsidRPr="002731D9">
        <w:rPr>
          <w:rFonts w:eastAsia="Times New Roman"/>
          <w:noProof/>
          <w:color w:val="auto"/>
          <w:lang w:val="sr-Latn-CS"/>
        </w:rPr>
        <w:t>m</w:t>
      </w:r>
      <w:r w:rsidRPr="002731D9">
        <w:rPr>
          <w:rFonts w:eastAsia="Times New Roman"/>
          <w:noProof/>
          <w:color w:val="auto"/>
          <w:lang w:val="sr-Cyrl-CS"/>
        </w:rPr>
        <w:t xml:space="preserve">. Израђени су од пластичне цеви (са пласточном капом на врху) која је испуњена бетоном армираним са бинором или од метала (дебљина зида цеви најмање 3 </w:t>
      </w:r>
      <w:r w:rsidRPr="002731D9">
        <w:rPr>
          <w:rFonts w:eastAsia="Times New Roman"/>
          <w:noProof/>
          <w:color w:val="auto"/>
          <w:lang w:val="sr-Latn-CS"/>
        </w:rPr>
        <w:t>mm</w:t>
      </w:r>
      <w:r w:rsidRPr="002731D9">
        <w:rPr>
          <w:rFonts w:eastAsia="Times New Roman"/>
          <w:noProof/>
          <w:color w:val="auto"/>
          <w:lang w:val="sr-Cyrl-RS"/>
        </w:rPr>
        <w:t xml:space="preserve"> споља заштићена основном бојом за метал и на врху затворена металном капом)</w:t>
      </w:r>
      <w:r w:rsidRPr="002731D9">
        <w:rPr>
          <w:rFonts w:eastAsia="Times New Roman"/>
          <w:noProof/>
          <w:color w:val="auto"/>
          <w:lang w:val="sr-Cyrl-CS"/>
        </w:rPr>
        <w:t xml:space="preserve">. Помоћне стубове (пилоне) офарбати од врха ка дну 0.50 m  белом  бојом,  0.50 m црвеном бојом и 0.50 m белом бојом. </w:t>
      </w:r>
      <w:r w:rsidRPr="002731D9">
        <w:rPr>
          <w:bCs/>
          <w:noProof/>
          <w:color w:val="auto"/>
          <w:lang w:val="sr-Cyrl-RS"/>
        </w:rPr>
        <w:t xml:space="preserve">Бројеве </w:t>
      </w:r>
      <w:r w:rsidRPr="002731D9">
        <w:rPr>
          <w:bCs/>
          <w:noProof/>
          <w:color w:val="auto"/>
          <w:lang w:val="sr-Latn-CS"/>
        </w:rPr>
        <w:t>помоћн</w:t>
      </w:r>
      <w:r w:rsidRPr="002731D9">
        <w:rPr>
          <w:bCs/>
          <w:noProof/>
          <w:color w:val="auto"/>
          <w:lang w:val="sr-Cyrl-RS"/>
        </w:rPr>
        <w:t>их</w:t>
      </w:r>
      <w:r w:rsidRPr="002731D9">
        <w:rPr>
          <w:bCs/>
          <w:noProof/>
          <w:color w:val="auto"/>
          <w:lang w:val="sr-Latn-CS"/>
        </w:rPr>
        <w:t xml:space="preserve"> граничн</w:t>
      </w:r>
      <w:r w:rsidRPr="002731D9">
        <w:rPr>
          <w:bCs/>
          <w:noProof/>
          <w:color w:val="auto"/>
          <w:lang w:val="sr-Cyrl-RS"/>
        </w:rPr>
        <w:t>их</w:t>
      </w:r>
      <w:r w:rsidRPr="002731D9">
        <w:rPr>
          <w:bCs/>
          <w:noProof/>
          <w:color w:val="auto"/>
          <w:lang w:val="sr-Latn-CS"/>
        </w:rPr>
        <w:t xml:space="preserve"> стубов</w:t>
      </w:r>
      <w:r w:rsidRPr="002731D9">
        <w:rPr>
          <w:bCs/>
          <w:noProof/>
          <w:color w:val="auto"/>
          <w:lang w:val="sr-Cyrl-RS"/>
        </w:rPr>
        <w:t>а</w:t>
      </w:r>
      <w:r w:rsidRPr="002731D9">
        <w:rPr>
          <w:bCs/>
          <w:noProof/>
          <w:color w:val="auto"/>
          <w:lang w:val="sr-Latn-CS"/>
        </w:rPr>
        <w:t xml:space="preserve"> (пилон</w:t>
      </w:r>
      <w:r w:rsidRPr="002731D9">
        <w:rPr>
          <w:bCs/>
          <w:noProof/>
          <w:color w:val="auto"/>
          <w:lang w:val="sr-Cyrl-RS"/>
        </w:rPr>
        <w:t>а</w:t>
      </w:r>
      <w:r w:rsidRPr="002731D9">
        <w:rPr>
          <w:bCs/>
          <w:noProof/>
          <w:color w:val="auto"/>
          <w:lang w:val="sr-Latn-CS"/>
        </w:rPr>
        <w:t>)</w:t>
      </w:r>
      <w:r w:rsidRPr="002731D9">
        <w:rPr>
          <w:bCs/>
          <w:noProof/>
          <w:color w:val="auto"/>
          <w:lang w:val="sr-Cyrl-RS"/>
        </w:rPr>
        <w:t xml:space="preserve"> исписати црвеном бојом висине 6 </w:t>
      </w:r>
      <w:r w:rsidRPr="002731D9">
        <w:rPr>
          <w:color w:val="auto"/>
          <w:lang w:val="sr-Latn-RS"/>
        </w:rPr>
        <w:t>cm</w:t>
      </w:r>
      <w:r w:rsidRPr="002731D9">
        <w:rPr>
          <w:color w:val="auto"/>
          <w:lang w:val="sr-Cyrl-RS"/>
        </w:rPr>
        <w:t>,</w:t>
      </w:r>
      <w:r w:rsidRPr="002731D9">
        <w:rPr>
          <w:b/>
          <w:color w:val="auto"/>
          <w:lang w:val="sr-Cyrl-RS"/>
        </w:rPr>
        <w:t xml:space="preserve"> </w:t>
      </w:r>
      <w:r w:rsidRPr="002731D9">
        <w:rPr>
          <w:color w:val="auto"/>
          <w:lang w:val="sr-Cyrl-RS"/>
        </w:rPr>
        <w:t xml:space="preserve">на 125 </w:t>
      </w:r>
      <w:r w:rsidRPr="002731D9">
        <w:rPr>
          <w:color w:val="auto"/>
          <w:lang w:val="sr-Latn-RS"/>
        </w:rPr>
        <w:t>cm</w:t>
      </w:r>
      <w:r w:rsidRPr="002731D9">
        <w:rPr>
          <w:b/>
          <w:color w:val="auto"/>
          <w:lang w:val="sr-Cyrl-RS"/>
        </w:rPr>
        <w:t xml:space="preserve"> </w:t>
      </w:r>
      <w:r w:rsidRPr="002731D9">
        <w:rPr>
          <w:color w:val="auto"/>
          <w:lang w:val="sr-Cyrl-RS"/>
        </w:rPr>
        <w:t xml:space="preserve">од бетонске стопе. </w:t>
      </w:r>
      <w:r w:rsidRPr="002731D9">
        <w:rPr>
          <w:bCs/>
          <w:noProof/>
          <w:color w:val="auto"/>
          <w:lang w:val="sr-Cyrl-RS"/>
        </w:rPr>
        <w:t>Пилони се фотографишу, у дигиталном облику, након постављања тако да се на једној види цео пилон а на другој број пилона. Пилони који се налазе на</w:t>
      </w:r>
      <w:r w:rsidRPr="002731D9">
        <w:rPr>
          <w:color w:val="auto"/>
          <w:lang w:val="sr-Cyrl-RS"/>
        </w:rPr>
        <w:t xml:space="preserve"> десној обали реке Нере с</w:t>
      </w:r>
      <w:r w:rsidRPr="002731D9">
        <w:rPr>
          <w:color w:val="auto"/>
          <w:lang w:val="sr-Latn-CS"/>
        </w:rPr>
        <w:t>у</w:t>
      </w:r>
      <w:r w:rsidRPr="002731D9">
        <w:rPr>
          <w:color w:val="auto"/>
          <w:lang w:val="sr-Cyrl-RS"/>
        </w:rPr>
        <w:t>:</w:t>
      </w:r>
    </w:p>
    <w:p w14:paraId="4C8AE204" w14:textId="77777777" w:rsidR="002731D9" w:rsidRPr="002731D9" w:rsidRDefault="002731D9" w:rsidP="002731D9">
      <w:pPr>
        <w:suppressAutoHyphens w:val="0"/>
        <w:spacing w:line="240" w:lineRule="auto"/>
        <w:ind w:left="720"/>
        <w:contextualSpacing/>
        <w:jc w:val="both"/>
        <w:rPr>
          <w:color w:val="auto"/>
          <w:lang w:val="sr-Cyrl-RS"/>
        </w:rPr>
      </w:pPr>
    </w:p>
    <w:p w14:paraId="070DA3D9" w14:textId="77777777" w:rsidR="002731D9" w:rsidRPr="002731D9" w:rsidRDefault="002731D9" w:rsidP="002731D9">
      <w:pPr>
        <w:suppressAutoHyphens w:val="0"/>
        <w:spacing w:line="240" w:lineRule="auto"/>
        <w:ind w:left="720"/>
        <w:contextualSpacing/>
        <w:jc w:val="both"/>
        <w:rPr>
          <w:color w:val="auto"/>
        </w:rPr>
      </w:pPr>
      <w:r w:rsidRPr="002731D9">
        <w:rPr>
          <w:color w:val="auto"/>
          <w:lang w:val="sr-Cyrl-RS"/>
        </w:rPr>
        <w:lastRenderedPageBreak/>
        <w:t>C10, C19, C27a, C34b, C35, C37a, C37b, C38, C54, C55, C56, C57, C58, C59, C60a, C60b, C61, C74, C75, C76, C77, C78, C79, C80, C81, C84a, C87, C88, C89, C100, C101, C102, C103a, C103b, C103c, C103d, C104, C105, C106, C107, C108, C109, C110, C112, C113, C114, C115, C116, C117a, C117b, C118a, C118b, C118c, C119, C120, C124, C125, C126, C127, C128, C129, C130, C131, C135, C137, C138, C139, C140, C143, C151, C152, C152-153, C153, C154, C157, C158, C161a, C161b, C163, C168, C169, C170, C171a, C171b, C172, C173, C180b, C181, C182, C183, C189, C190, C191, C192, C193, C194a, C194b, C195, C216a, C216b, C225, C226, C227, C228, C240, C242, C245, C246, C247a, C247b, C247c, C248</w:t>
      </w:r>
      <w:r w:rsidRPr="002731D9">
        <w:rPr>
          <w:color w:val="auto"/>
        </w:rPr>
        <w:t>.</w:t>
      </w:r>
    </w:p>
    <w:p w14:paraId="315380FE" w14:textId="77777777" w:rsidR="002731D9" w:rsidRPr="002731D9" w:rsidRDefault="002731D9" w:rsidP="002731D9">
      <w:pPr>
        <w:suppressAutoHyphens w:val="0"/>
        <w:spacing w:line="240" w:lineRule="auto"/>
        <w:ind w:left="720"/>
        <w:contextualSpacing/>
        <w:jc w:val="both"/>
        <w:rPr>
          <w:color w:val="auto"/>
          <w:lang w:val="sr-Cyrl-RS"/>
        </w:rPr>
      </w:pPr>
    </w:p>
    <w:p w14:paraId="6B885CD9" w14:textId="10C08613" w:rsidR="002731D9" w:rsidRPr="002731D9" w:rsidRDefault="002731D9" w:rsidP="002731D9">
      <w:pPr>
        <w:numPr>
          <w:ilvl w:val="0"/>
          <w:numId w:val="25"/>
        </w:numPr>
        <w:suppressAutoHyphens w:val="0"/>
        <w:spacing w:line="240" w:lineRule="auto"/>
        <w:contextualSpacing/>
        <w:jc w:val="both"/>
        <w:rPr>
          <w:color w:val="auto"/>
          <w:lang w:val="sr-Cyrl-RS"/>
        </w:rPr>
      </w:pPr>
      <w:r w:rsidRPr="002731D9">
        <w:rPr>
          <w:color w:val="auto"/>
          <w:lang w:val="sr-Cyrl-RS"/>
        </w:rPr>
        <w:t xml:space="preserve">Прочишћавање граничне линије од дрвећа, жбуња и другог растиња (осим траве), врши се у појсу ширине по 3 m са обе стране граничне линије до нивоа терена, на десној обали реке Нере, на српској и румунској територији. Прочишћавање се изводи, гледајући у смеру пружања граничне линије, од обале реке Нере до пилона, између пилона и од пилона до обале реке Нере. </w:t>
      </w:r>
      <w:r w:rsidRPr="002731D9">
        <w:rPr>
          <w:bCs/>
          <w:noProof/>
          <w:color w:val="auto"/>
          <w:lang w:val="sr-Cyrl-RS"/>
        </w:rPr>
        <w:t xml:space="preserve">Код граничних тачака </w:t>
      </w:r>
      <w:r w:rsidRPr="002731D9">
        <w:rPr>
          <w:color w:val="auto"/>
          <w:lang w:val="sr-Cyrl-RS"/>
        </w:rPr>
        <w:t>C123, C136, C145, C155, C159, C161c, C199, C233, C239c и C243, које се у граничној документацији воде као необележене, такође се врши просецање ка суседним пилонима и до реке Нере. Процењена дужина</w:t>
      </w:r>
      <w:r w:rsidR="008A18A9">
        <w:rPr>
          <w:color w:val="auto"/>
          <w:lang w:val="sr-Cyrl-RS"/>
        </w:rPr>
        <w:t>,</w:t>
      </w:r>
      <w:r w:rsidRPr="002731D9">
        <w:rPr>
          <w:color w:val="auto"/>
          <w:lang w:val="sr-Cyrl-RS"/>
        </w:rPr>
        <w:t xml:space="preserve"> за прочишћавање је око </w:t>
      </w:r>
      <w:r w:rsidRPr="002731D9">
        <w:rPr>
          <w:color w:val="auto"/>
        </w:rPr>
        <w:t>7</w:t>
      </w:r>
      <w:r w:rsidRPr="002731D9">
        <w:rPr>
          <w:color w:val="auto"/>
          <w:lang w:val="sr-Latn-RS"/>
        </w:rPr>
        <w:t xml:space="preserve"> km</w:t>
      </w:r>
      <w:r w:rsidR="008A18A9">
        <w:rPr>
          <w:color w:val="auto"/>
          <w:lang w:val="sr-Cyrl-RS"/>
        </w:rPr>
        <w:t xml:space="preserve">, односно површина од 4,2 </w:t>
      </w:r>
      <w:r w:rsidR="008A18A9" w:rsidRPr="002731D9">
        <w:rPr>
          <w:bCs/>
          <w:noProof/>
          <w:color w:val="auto"/>
          <w:lang w:val="sr-Latn-RS"/>
        </w:rPr>
        <w:t>ha</w:t>
      </w:r>
      <w:r w:rsidRPr="002731D9">
        <w:rPr>
          <w:color w:val="auto"/>
          <w:lang w:val="sr-Cyrl-RS"/>
        </w:rPr>
        <w:t>.</w:t>
      </w:r>
      <w:r w:rsidRPr="002731D9">
        <w:rPr>
          <w:bCs/>
          <w:noProof/>
          <w:color w:val="auto"/>
          <w:lang w:val="sr-Cyrl-RS"/>
        </w:rPr>
        <w:t xml:space="preserve"> </w:t>
      </w:r>
      <w:r w:rsidR="008A18A9">
        <w:rPr>
          <w:bCs/>
          <w:noProof/>
          <w:color w:val="auto"/>
          <w:lang w:val="sr-Cyrl-RS"/>
        </w:rPr>
        <w:t>П</w:t>
      </w:r>
      <w:r w:rsidRPr="002731D9">
        <w:rPr>
          <w:bCs/>
          <w:noProof/>
          <w:color w:val="auto"/>
          <w:lang w:val="sr-Cyrl-RS"/>
        </w:rPr>
        <w:t>рочишћавањ</w:t>
      </w:r>
      <w:r w:rsidR="008A18A9">
        <w:rPr>
          <w:bCs/>
          <w:noProof/>
          <w:color w:val="auto"/>
          <w:lang w:val="sr-Cyrl-RS"/>
        </w:rPr>
        <w:t>е</w:t>
      </w:r>
      <w:r w:rsidRPr="002731D9">
        <w:rPr>
          <w:bCs/>
          <w:noProof/>
          <w:color w:val="auto"/>
          <w:lang w:val="sr-Cyrl-RS"/>
        </w:rPr>
        <w:t xml:space="preserve"> не укључује бочна просецања за прилаз до граничне линије.</w:t>
      </w:r>
    </w:p>
    <w:p w14:paraId="695EE318" w14:textId="043F5C3D" w:rsidR="002731D9" w:rsidRPr="002731D9" w:rsidRDefault="002731D9" w:rsidP="002731D9">
      <w:pPr>
        <w:numPr>
          <w:ilvl w:val="0"/>
          <w:numId w:val="25"/>
        </w:numPr>
        <w:suppressAutoHyphens w:val="0"/>
        <w:spacing w:line="240" w:lineRule="auto"/>
        <w:contextualSpacing/>
        <w:jc w:val="both"/>
        <w:rPr>
          <w:color w:val="auto"/>
          <w:lang w:val="sr-Cyrl-RS"/>
        </w:rPr>
      </w:pPr>
      <w:r w:rsidRPr="002731D9">
        <w:rPr>
          <w:color w:val="auto"/>
          <w:lang w:val="sr-Cyrl-RS"/>
        </w:rPr>
        <w:t xml:space="preserve">хемијско третирање </w:t>
      </w:r>
      <w:r w:rsidR="008522F6">
        <w:rPr>
          <w:color w:val="auto"/>
          <w:lang w:val="sr-Cyrl-RS"/>
        </w:rPr>
        <w:t xml:space="preserve">површине од 5,6 </w:t>
      </w:r>
      <w:r w:rsidR="008522F6" w:rsidRPr="002731D9">
        <w:rPr>
          <w:bCs/>
          <w:noProof/>
          <w:color w:val="auto"/>
          <w:lang w:val="sr-Latn-RS"/>
        </w:rPr>
        <w:t>ha</w:t>
      </w:r>
      <w:r w:rsidRPr="002731D9">
        <w:rPr>
          <w:color w:val="auto"/>
          <w:lang w:val="sr-Cyrl-RS"/>
        </w:rPr>
        <w:t>. Третира се прочишћени појас ширине по 3 m са обе стране граничне линије (ширине 6 m) укључујићи и бочне стране просеченог дела у висини од 1 m од нивоа уређаја за третирање. За хемијско третирање користи се хербициди на бази  активне материје Glifosat у количини 6 литара по хектару у комбинацији са хербицидом на бази  активне материје Metsulfuron-methyl у количини 40 грама по хектару уз додатак оквашивача у концентрацији од 0.05%  на количину утрошне воде. Хемијско третирање се врши у периоду од 15. маја до 30. јуна 2021. године. Висина уређаја за третирање  мора бити најмање 0.5 m  изнад вегетације која се третира.</w:t>
      </w:r>
    </w:p>
    <w:p w14:paraId="783B1011" w14:textId="77777777" w:rsidR="002731D9" w:rsidRDefault="002731D9" w:rsidP="002731D9">
      <w:pPr>
        <w:spacing w:line="240" w:lineRule="auto"/>
        <w:jc w:val="both"/>
        <w:rPr>
          <w:bCs/>
          <w:noProof/>
          <w:color w:val="auto"/>
        </w:rPr>
      </w:pPr>
    </w:p>
    <w:p w14:paraId="12F1CE2B" w14:textId="77777777" w:rsidR="00842CE9" w:rsidRPr="002731D9" w:rsidRDefault="00842CE9" w:rsidP="00842CE9">
      <w:pPr>
        <w:keepNext/>
        <w:keepLines/>
        <w:ind w:left="714"/>
        <w:outlineLvl w:val="0"/>
        <w:rPr>
          <w:b/>
          <w:bCs/>
          <w:caps/>
          <w:color w:val="auto"/>
          <w:lang w:val="sr-Cyrl-RS"/>
        </w:rPr>
      </w:pPr>
      <w:r w:rsidRPr="002731D9">
        <w:rPr>
          <w:b/>
          <w:bCs/>
          <w:caps/>
          <w:color w:val="auto"/>
        </w:rPr>
        <w:t xml:space="preserve">Државна граница између Републике Србије и </w:t>
      </w:r>
      <w:r w:rsidRPr="002731D9">
        <w:rPr>
          <w:b/>
          <w:bCs/>
          <w:caps/>
          <w:color w:val="auto"/>
          <w:lang w:val="sr-Cyrl-RS"/>
        </w:rPr>
        <w:t>МАЂАРСКЕ</w:t>
      </w:r>
    </w:p>
    <w:p w14:paraId="617EF866" w14:textId="77777777" w:rsidR="00842CE9" w:rsidRPr="002731D9" w:rsidRDefault="00842CE9" w:rsidP="00842CE9">
      <w:pPr>
        <w:spacing w:after="120"/>
        <w:rPr>
          <w:color w:val="auto"/>
          <w:lang w:val="sr-Cyrl-RS"/>
        </w:rPr>
      </w:pPr>
    </w:p>
    <w:p w14:paraId="5F0C4468" w14:textId="77777777" w:rsidR="00842CE9" w:rsidRPr="009E5C5C" w:rsidRDefault="00842CE9" w:rsidP="00842CE9">
      <w:pPr>
        <w:pStyle w:val="ListParagraph"/>
        <w:numPr>
          <w:ilvl w:val="0"/>
          <w:numId w:val="33"/>
        </w:numPr>
        <w:suppressAutoHyphens w:val="0"/>
        <w:spacing w:line="240" w:lineRule="auto"/>
        <w:contextualSpacing/>
        <w:jc w:val="both"/>
        <w:rPr>
          <w:b/>
          <w:color w:val="auto"/>
          <w:lang w:val="sr-Cyrl-RS"/>
        </w:rPr>
      </w:pPr>
      <w:r w:rsidRPr="009E5C5C">
        <w:rPr>
          <w:b/>
          <w:color w:val="auto"/>
          <w:lang w:val="sr-Cyrl-RS"/>
        </w:rPr>
        <w:t>На граничном одсеку Е</w:t>
      </w:r>
      <w:r w:rsidRPr="009E5C5C">
        <w:rPr>
          <w:b/>
          <w:color w:val="auto"/>
          <w:lang w:val="sr-Latn-RS"/>
        </w:rPr>
        <w:t xml:space="preserve"> </w:t>
      </w:r>
      <w:r w:rsidRPr="009E5C5C">
        <w:rPr>
          <w:b/>
          <w:color w:val="auto"/>
          <w:lang w:val="sr-Cyrl-RS"/>
        </w:rPr>
        <w:t>и F, од граничне ознаке E1 до тромеђе Републике Србије, Румуније и Мађарске, у дужини од око 164 km</w:t>
      </w:r>
    </w:p>
    <w:p w14:paraId="74A94470" w14:textId="77777777" w:rsidR="00842CE9" w:rsidRPr="002731D9" w:rsidRDefault="00842CE9" w:rsidP="00842CE9">
      <w:pPr>
        <w:suppressAutoHyphens w:val="0"/>
        <w:spacing w:line="240" w:lineRule="auto"/>
        <w:ind w:left="1170"/>
        <w:contextualSpacing/>
        <w:jc w:val="both"/>
        <w:rPr>
          <w:b/>
          <w:color w:val="auto"/>
          <w:lang w:val="sr-Cyrl-RS"/>
        </w:rPr>
      </w:pPr>
    </w:p>
    <w:p w14:paraId="1CB363CB" w14:textId="47926C57" w:rsidR="00842CE9" w:rsidRPr="002731D9" w:rsidRDefault="00842CE9" w:rsidP="00842CE9">
      <w:pPr>
        <w:numPr>
          <w:ilvl w:val="0"/>
          <w:numId w:val="25"/>
        </w:numPr>
        <w:suppressAutoHyphens w:val="0"/>
        <w:spacing w:line="240" w:lineRule="auto"/>
        <w:contextualSpacing/>
        <w:jc w:val="both"/>
        <w:rPr>
          <w:bCs/>
          <w:noProof/>
          <w:color w:val="auto"/>
          <w:lang w:val="sr-Cyrl-RS"/>
        </w:rPr>
      </w:pPr>
      <w:r w:rsidRPr="002731D9">
        <w:rPr>
          <w:color w:val="auto"/>
          <w:lang w:val="sr-Cyrl-RS"/>
        </w:rPr>
        <w:t>прочишћавање граничне линије од дрвећа, жбуња и другог растиња (осим траве), врши се у појасу ширине од 3 m до 6 m на територији Републике Србије.</w:t>
      </w:r>
      <w:r w:rsidRPr="002731D9">
        <w:rPr>
          <w:bCs/>
          <w:noProof/>
          <w:color w:val="auto"/>
          <w:lang w:val="sr-Cyrl-RS"/>
        </w:rPr>
        <w:t xml:space="preserve"> </w:t>
      </w:r>
      <w:r w:rsidRPr="002731D9">
        <w:rPr>
          <w:color w:val="auto"/>
          <w:lang w:val="sr-Cyrl-RS"/>
        </w:rPr>
        <w:t>За прочишћавање је предвиђено ангажовање радне машине (тарупа) са ширином захвата од 2.40 m, у времену од 2</w:t>
      </w:r>
      <w:r w:rsidR="00C71311">
        <w:rPr>
          <w:color w:val="auto"/>
          <w:lang w:val="sr-Cyrl-RS"/>
        </w:rPr>
        <w:t>0</w:t>
      </w:r>
      <w:r w:rsidRPr="002731D9">
        <w:rPr>
          <w:color w:val="auto"/>
          <w:lang w:val="sr-Cyrl-RS"/>
        </w:rPr>
        <w:t xml:space="preserve">0 радних часова </w:t>
      </w:r>
      <w:r w:rsidRPr="002731D9">
        <w:rPr>
          <w:color w:val="auto"/>
          <w:vertAlign w:val="superscript"/>
          <w:lang w:val="sr-Cyrl-RS"/>
        </w:rPr>
        <w:footnoteReference w:id="1"/>
      </w:r>
      <w:r w:rsidRPr="002731D9">
        <w:rPr>
          <w:bCs/>
          <w:noProof/>
          <w:color w:val="auto"/>
          <w:lang w:val="sr-Cyrl-RS"/>
        </w:rPr>
        <w:t>.</w:t>
      </w:r>
      <w:r w:rsidRPr="002731D9">
        <w:rPr>
          <w:color w:val="auto"/>
          <w:lang w:val="sr-Cyrl-RS"/>
        </w:rPr>
        <w:t xml:space="preserve"> </w:t>
      </w:r>
    </w:p>
    <w:p w14:paraId="290813D3" w14:textId="77777777" w:rsidR="00842CE9" w:rsidRPr="002731D9" w:rsidRDefault="00842CE9" w:rsidP="00842CE9">
      <w:pPr>
        <w:numPr>
          <w:ilvl w:val="0"/>
          <w:numId w:val="25"/>
        </w:numPr>
        <w:suppressAutoHyphens w:val="0"/>
        <w:spacing w:line="240" w:lineRule="auto"/>
        <w:contextualSpacing/>
        <w:jc w:val="both"/>
        <w:rPr>
          <w:bCs/>
          <w:noProof/>
          <w:color w:val="auto"/>
          <w:lang w:val="sr-Cyrl-RS"/>
        </w:rPr>
      </w:pPr>
      <w:r w:rsidRPr="002731D9">
        <w:rPr>
          <w:bCs/>
          <w:noProof/>
          <w:color w:val="auto"/>
          <w:lang w:val="sr-Cyrl-RS"/>
        </w:rPr>
        <w:t xml:space="preserve">хемијско третирање површине од око 40 </w:t>
      </w:r>
      <w:r w:rsidRPr="002731D9">
        <w:rPr>
          <w:bCs/>
          <w:noProof/>
          <w:color w:val="auto"/>
          <w:lang w:val="sr-Latn-RS"/>
        </w:rPr>
        <w:t>ha</w:t>
      </w:r>
      <w:r w:rsidRPr="002731D9">
        <w:rPr>
          <w:bCs/>
          <w:noProof/>
          <w:color w:val="auto"/>
          <w:lang w:val="sr-Cyrl-RS"/>
        </w:rPr>
        <w:t xml:space="preserve">. Третира се прочишћени појас ширине </w:t>
      </w:r>
      <w:r w:rsidRPr="002731D9">
        <w:rPr>
          <w:color w:val="auto"/>
          <w:lang w:val="sr-Cyrl-RS"/>
        </w:rPr>
        <w:t xml:space="preserve">од </w:t>
      </w:r>
      <w:r w:rsidRPr="002731D9">
        <w:rPr>
          <w:color w:val="auto"/>
          <w:lang w:val="sr-Latn-RS"/>
        </w:rPr>
        <w:t xml:space="preserve"> </w:t>
      </w:r>
      <w:r w:rsidRPr="002731D9">
        <w:rPr>
          <w:color w:val="auto"/>
          <w:lang w:val="sr-Cyrl-RS"/>
        </w:rPr>
        <w:t>3 m до 6 m и</w:t>
      </w:r>
      <w:r w:rsidRPr="002731D9">
        <w:rPr>
          <w:bCs/>
          <w:noProof/>
          <w:color w:val="auto"/>
          <w:lang w:val="sr-Cyrl-RS"/>
        </w:rPr>
        <w:t xml:space="preserve"> просечени део у висини од 1 m од нивоа уређаја за третирање </w:t>
      </w:r>
      <w:r w:rsidRPr="002731D9">
        <w:rPr>
          <w:color w:val="auto"/>
          <w:lang w:val="sr-Cyrl-RS"/>
        </w:rPr>
        <w:t>на територији Републике Србије</w:t>
      </w:r>
      <w:r w:rsidRPr="002731D9">
        <w:rPr>
          <w:bCs/>
          <w:noProof/>
          <w:color w:val="auto"/>
          <w:lang w:val="sr-Cyrl-RS"/>
        </w:rPr>
        <w:t xml:space="preserve">. За хемијско третирање користи се хербициди на бази  активне материје Glifosat у количини 6 литара по хектару у комбинацији са хербицидом на бази  активне материје Metsulfuron-methyl у количини 40 грама по хектару уз додатак оквашивача у концентрацији од 0.05%  на количину утрошне воде. Хемијско третирање </w:t>
      </w:r>
      <w:r w:rsidRPr="002731D9">
        <w:rPr>
          <w:bCs/>
          <w:noProof/>
          <w:color w:val="auto"/>
          <w:lang w:val="sr-Cyrl-RS"/>
        </w:rPr>
        <w:lastRenderedPageBreak/>
        <w:t>се врши у периоду од 15. маја до 30. јуна 2021. године. Висина уређаја за третирање  мора бити најмање 0.5 m  изнад вегетације која се третира.</w:t>
      </w:r>
    </w:p>
    <w:p w14:paraId="6EC83DA5" w14:textId="77777777" w:rsidR="00842CE9" w:rsidRPr="002731D9" w:rsidRDefault="00842CE9" w:rsidP="002731D9">
      <w:pPr>
        <w:spacing w:line="240" w:lineRule="auto"/>
        <w:jc w:val="both"/>
        <w:rPr>
          <w:bCs/>
          <w:noProof/>
          <w:color w:val="auto"/>
        </w:rPr>
      </w:pPr>
    </w:p>
    <w:p w14:paraId="0CE46227" w14:textId="14931F23" w:rsidR="002731D9" w:rsidRPr="002731D9" w:rsidRDefault="002731D9" w:rsidP="002731D9">
      <w:pPr>
        <w:spacing w:line="240" w:lineRule="auto"/>
        <w:jc w:val="both"/>
        <w:rPr>
          <w:color w:val="auto"/>
          <w:lang w:val="sr-Cyrl-RS"/>
        </w:rPr>
      </w:pPr>
      <w:r w:rsidRPr="002731D9">
        <w:rPr>
          <w:bCs/>
          <w:noProof/>
          <w:color w:val="auto"/>
          <w:u w:val="single"/>
          <w:lang w:val="sr-Cyrl-RS"/>
        </w:rPr>
        <w:t>Напомена:</w:t>
      </w:r>
      <w:r w:rsidRPr="002731D9">
        <w:rPr>
          <w:bCs/>
          <w:noProof/>
          <w:color w:val="auto"/>
          <w:lang w:val="sr-Cyrl-RS"/>
        </w:rPr>
        <w:t xml:space="preserve">  </w:t>
      </w:r>
      <w:r w:rsidRPr="002731D9">
        <w:rPr>
          <w:color w:val="auto"/>
        </w:rPr>
        <w:t xml:space="preserve">Број уништених или несталих граничних ознака </w:t>
      </w:r>
      <w:r w:rsidRPr="002731D9">
        <w:rPr>
          <w:color w:val="auto"/>
          <w:lang w:val="sr-Cyrl-RS"/>
        </w:rPr>
        <w:t>није утврђен</w:t>
      </w:r>
      <w:r w:rsidRPr="002731D9">
        <w:rPr>
          <w:color w:val="auto"/>
        </w:rPr>
        <w:t>. По искуствима стечени</w:t>
      </w:r>
      <w:r w:rsidRPr="002731D9">
        <w:rPr>
          <w:color w:val="auto"/>
          <w:lang w:val="sr-Cyrl-RS"/>
        </w:rPr>
        <w:t>м</w:t>
      </w:r>
      <w:r w:rsidRPr="002731D9">
        <w:rPr>
          <w:color w:val="auto"/>
        </w:rPr>
        <w:t xml:space="preserve"> у предходним периодичним обновама </w:t>
      </w:r>
      <w:r w:rsidRPr="002731D9">
        <w:rPr>
          <w:color w:val="auto"/>
          <w:lang w:val="sr-Cyrl-RS"/>
        </w:rPr>
        <w:t>износи до</w:t>
      </w:r>
      <w:r w:rsidRPr="002731D9">
        <w:rPr>
          <w:color w:val="auto"/>
        </w:rPr>
        <w:t xml:space="preserve"> 1%</w:t>
      </w:r>
      <w:r w:rsidR="00B037D9">
        <w:rPr>
          <w:color w:val="auto"/>
          <w:lang w:val="sr-Cyrl-RS"/>
        </w:rPr>
        <w:t xml:space="preserve"> и укључен је образац структурне цене под позицијом </w:t>
      </w:r>
      <w:r w:rsidR="00B037D9" w:rsidRPr="003B6D4D">
        <w:rPr>
          <w:color w:val="auto"/>
          <w:lang w:val="sr-Cyrl-RS"/>
        </w:rPr>
        <w:t xml:space="preserve">„Геодетски </w:t>
      </w:r>
      <w:r w:rsidR="00B037D9" w:rsidRPr="003B6D4D">
        <w:rPr>
          <w:color w:val="auto"/>
          <w:lang w:val="sr-Latn-RS"/>
        </w:rPr>
        <w:t xml:space="preserve">GPS </w:t>
      </w:r>
      <w:r w:rsidR="00B037D9" w:rsidRPr="003B6D4D">
        <w:rPr>
          <w:color w:val="auto"/>
          <w:lang w:val="sr-Cyrl-RS"/>
        </w:rPr>
        <w:t xml:space="preserve">премер, обнова </w:t>
      </w:r>
      <w:r w:rsidR="00B037D9" w:rsidRPr="003B6D4D">
        <w:rPr>
          <w:color w:val="auto"/>
        </w:rPr>
        <w:t>граничних ознака</w:t>
      </w:r>
      <w:r w:rsidR="00B037D9" w:rsidRPr="003B6D4D">
        <w:rPr>
          <w:color w:val="auto"/>
          <w:lang w:val="sr-Cyrl-RS"/>
        </w:rPr>
        <w:t xml:space="preserve"> и обележавање граничне линије на граничним прелазима“</w:t>
      </w:r>
      <w:r w:rsidRPr="003B6D4D">
        <w:rPr>
          <w:color w:val="auto"/>
        </w:rPr>
        <w:t>.</w:t>
      </w:r>
    </w:p>
    <w:p w14:paraId="30961CF4" w14:textId="77777777" w:rsidR="002731D9" w:rsidRPr="002731D9" w:rsidRDefault="002731D9" w:rsidP="002731D9">
      <w:pPr>
        <w:spacing w:line="240" w:lineRule="auto"/>
        <w:jc w:val="both"/>
        <w:rPr>
          <w:bCs/>
          <w:noProof/>
          <w:color w:val="auto"/>
          <w:u w:val="single"/>
          <w:lang w:val="sr-Cyrl-RS"/>
        </w:rPr>
      </w:pPr>
    </w:p>
    <w:p w14:paraId="09E18B9E" w14:textId="77777777" w:rsidR="002731D9" w:rsidRPr="002731D9" w:rsidRDefault="002731D9" w:rsidP="002731D9">
      <w:pPr>
        <w:ind w:firstLine="720"/>
        <w:rPr>
          <w:color w:val="auto"/>
          <w:lang w:val="sr-Cyrl-RS"/>
        </w:rPr>
      </w:pPr>
      <w:r w:rsidRPr="002731D9">
        <w:rPr>
          <w:color w:val="auto"/>
          <w:lang w:val="sr-Cyrl-RS"/>
        </w:rPr>
        <w:t xml:space="preserve">Извештај геодетског </w:t>
      </w:r>
      <w:r w:rsidRPr="002731D9">
        <w:rPr>
          <w:color w:val="auto"/>
          <w:lang w:val="sr-Latn-RS"/>
        </w:rPr>
        <w:t xml:space="preserve">GPS </w:t>
      </w:r>
      <w:r w:rsidRPr="002731D9">
        <w:rPr>
          <w:color w:val="auto"/>
          <w:lang w:val="sr-Cyrl-RS"/>
        </w:rPr>
        <w:t>премера кинематичком методом предаје се н</w:t>
      </w:r>
      <w:r w:rsidRPr="002731D9">
        <w:rPr>
          <w:color w:val="auto"/>
          <w:lang w:val="sr-Latn-RS"/>
        </w:rPr>
        <w:t>a</w:t>
      </w:r>
      <w:r w:rsidRPr="002731D9">
        <w:rPr>
          <w:color w:val="auto"/>
          <w:lang w:val="sr-Cyrl-RS"/>
        </w:rPr>
        <w:t xml:space="preserve">ручиоцу на недељном нивоу у електронском облику у </w:t>
      </w:r>
      <w:r w:rsidRPr="002731D9">
        <w:rPr>
          <w:color w:val="auto"/>
          <w:lang w:val="sr-Latn-RS"/>
        </w:rPr>
        <w:t>TXT</w:t>
      </w:r>
      <w:r w:rsidRPr="002731D9">
        <w:rPr>
          <w:color w:val="auto"/>
          <w:lang w:val="sr-Cyrl-RS"/>
        </w:rPr>
        <w:t xml:space="preserve"> и </w:t>
      </w:r>
      <w:r w:rsidRPr="002731D9">
        <w:rPr>
          <w:color w:val="auto"/>
          <w:lang w:val="sr-Latn-RS"/>
        </w:rPr>
        <w:t>PDF</w:t>
      </w:r>
      <w:r w:rsidRPr="002731D9">
        <w:rPr>
          <w:color w:val="auto"/>
          <w:lang w:val="sr-Cyrl-RS"/>
        </w:rPr>
        <w:t xml:space="preserve"> формату и садржи:</w:t>
      </w:r>
    </w:p>
    <w:p w14:paraId="2CB5F11C" w14:textId="77777777" w:rsidR="002731D9" w:rsidRPr="002731D9" w:rsidRDefault="002731D9" w:rsidP="002731D9">
      <w:pPr>
        <w:ind w:firstLine="720"/>
        <w:rPr>
          <w:color w:val="auto"/>
          <w:lang w:val="sr-Cyrl-RS"/>
        </w:rPr>
      </w:pPr>
    </w:p>
    <w:p w14:paraId="5AEF884D" w14:textId="77777777" w:rsidR="002731D9" w:rsidRPr="002731D9" w:rsidRDefault="002731D9" w:rsidP="002731D9">
      <w:pPr>
        <w:numPr>
          <w:ilvl w:val="0"/>
          <w:numId w:val="26"/>
        </w:numPr>
        <w:rPr>
          <w:color w:val="auto"/>
        </w:rPr>
      </w:pPr>
      <w:r w:rsidRPr="002731D9">
        <w:rPr>
          <w:color w:val="auto"/>
          <w:lang w:val="sr-Cyrl-RS"/>
        </w:rPr>
        <w:t>корисничко име које се користи за приступање сервисима мреже навигационих сателитских система (</w:t>
      </w:r>
      <w:r w:rsidRPr="002731D9">
        <w:rPr>
          <w:color w:val="auto"/>
          <w:lang w:val="sr-Latn-RS"/>
        </w:rPr>
        <w:t>GNSS</w:t>
      </w:r>
      <w:r w:rsidRPr="002731D9">
        <w:rPr>
          <w:color w:val="auto"/>
          <w:lang w:val="sr-Cyrl-RS"/>
        </w:rPr>
        <w:t>) Републике Србије,</w:t>
      </w:r>
    </w:p>
    <w:p w14:paraId="324CD69A" w14:textId="77777777" w:rsidR="002731D9" w:rsidRPr="002731D9" w:rsidRDefault="002731D9" w:rsidP="002731D9">
      <w:pPr>
        <w:numPr>
          <w:ilvl w:val="0"/>
          <w:numId w:val="26"/>
        </w:numPr>
        <w:rPr>
          <w:color w:val="auto"/>
        </w:rPr>
      </w:pPr>
      <w:r w:rsidRPr="002731D9">
        <w:rPr>
          <w:color w:val="auto"/>
          <w:lang w:val="sr-Cyrl-RS"/>
        </w:rPr>
        <w:t>број граничне ознаке,</w:t>
      </w:r>
    </w:p>
    <w:p w14:paraId="48D1A99C" w14:textId="77777777" w:rsidR="002731D9" w:rsidRPr="002731D9" w:rsidRDefault="002731D9" w:rsidP="002731D9">
      <w:pPr>
        <w:numPr>
          <w:ilvl w:val="0"/>
          <w:numId w:val="26"/>
        </w:numPr>
        <w:rPr>
          <w:color w:val="auto"/>
        </w:rPr>
      </w:pPr>
      <w:r w:rsidRPr="002731D9">
        <w:rPr>
          <w:color w:val="auto"/>
          <w:lang w:val="sr-Cyrl-RS"/>
        </w:rPr>
        <w:t xml:space="preserve">мерене координате граничне ознаке у </w:t>
      </w:r>
      <w:r w:rsidRPr="002731D9">
        <w:rPr>
          <w:color w:val="auto"/>
          <w:lang w:val="sr-Latn-RS"/>
        </w:rPr>
        <w:t>ETRS</w:t>
      </w:r>
      <w:r w:rsidRPr="002731D9">
        <w:rPr>
          <w:color w:val="auto"/>
          <w:lang w:val="sr-Cyrl-RS"/>
        </w:rPr>
        <w:t>89</w:t>
      </w:r>
      <w:r w:rsidRPr="002731D9">
        <w:rPr>
          <w:color w:val="auto"/>
          <w:lang w:val="sr-Latn-RS"/>
        </w:rPr>
        <w:t xml:space="preserve"> </w:t>
      </w:r>
      <w:r w:rsidRPr="002731D9">
        <w:rPr>
          <w:color w:val="auto"/>
          <w:lang w:val="sr-Cyrl-RS"/>
        </w:rPr>
        <w:t>(у једном од облика (</w:t>
      </w:r>
      <w:r w:rsidRPr="002731D9">
        <w:rPr>
          <w:color w:val="auto"/>
          <w:lang w:val="sr-Latn-RS"/>
        </w:rPr>
        <w:t>XYZ), (BLh),</w:t>
      </w:r>
      <w:r w:rsidRPr="002731D9">
        <w:rPr>
          <w:color w:val="auto"/>
          <w:lang w:val="sr-Cyrl-RS"/>
        </w:rPr>
        <w:t xml:space="preserve"> </w:t>
      </w:r>
      <w:r w:rsidRPr="002731D9">
        <w:rPr>
          <w:color w:val="auto"/>
          <w:lang w:val="sr-Latn-RS"/>
        </w:rPr>
        <w:t>(ЕНh)</w:t>
      </w:r>
      <w:r w:rsidRPr="002731D9">
        <w:rPr>
          <w:color w:val="auto"/>
          <w:lang w:val="sr-Cyrl-RS"/>
        </w:rPr>
        <w:t>)</w:t>
      </w:r>
      <w:r w:rsidRPr="002731D9">
        <w:rPr>
          <w:color w:val="auto"/>
          <w:lang w:val="sr-Latn-RS"/>
        </w:rPr>
        <w:t>,</w:t>
      </w:r>
    </w:p>
    <w:p w14:paraId="2E64B371" w14:textId="77777777" w:rsidR="002731D9" w:rsidRPr="002731D9" w:rsidRDefault="002731D9" w:rsidP="002731D9">
      <w:pPr>
        <w:numPr>
          <w:ilvl w:val="0"/>
          <w:numId w:val="26"/>
        </w:numPr>
        <w:rPr>
          <w:color w:val="auto"/>
        </w:rPr>
      </w:pPr>
      <w:r w:rsidRPr="002731D9">
        <w:rPr>
          <w:color w:val="auto"/>
          <w:lang w:val="sr-Cyrl-RS"/>
        </w:rPr>
        <w:t>средње грешке мерених величина,</w:t>
      </w:r>
    </w:p>
    <w:p w14:paraId="6844D3DC" w14:textId="77777777" w:rsidR="002731D9" w:rsidRPr="002731D9" w:rsidRDefault="002731D9" w:rsidP="002731D9">
      <w:pPr>
        <w:numPr>
          <w:ilvl w:val="0"/>
          <w:numId w:val="26"/>
        </w:numPr>
        <w:rPr>
          <w:color w:val="auto"/>
        </w:rPr>
      </w:pPr>
      <w:r w:rsidRPr="002731D9">
        <w:rPr>
          <w:color w:val="auto"/>
          <w:lang w:val="sr-Cyrl-RS"/>
        </w:rPr>
        <w:t>показатељ тачности-</w:t>
      </w:r>
      <w:r w:rsidRPr="002731D9">
        <w:rPr>
          <w:color w:val="auto"/>
          <w:lang w:val="sr-Latn-RS"/>
        </w:rPr>
        <w:t>PDOP,</w:t>
      </w:r>
    </w:p>
    <w:p w14:paraId="338088A6" w14:textId="77777777" w:rsidR="002731D9" w:rsidRPr="002731D9" w:rsidRDefault="002731D9" w:rsidP="002731D9">
      <w:pPr>
        <w:numPr>
          <w:ilvl w:val="0"/>
          <w:numId w:val="26"/>
        </w:numPr>
        <w:rPr>
          <w:color w:val="auto"/>
        </w:rPr>
      </w:pPr>
      <w:r w:rsidRPr="002731D9">
        <w:rPr>
          <w:color w:val="auto"/>
          <w:lang w:val="sr-Cyrl-RS"/>
        </w:rPr>
        <w:t>време и датум мерења,</w:t>
      </w:r>
    </w:p>
    <w:p w14:paraId="65070718" w14:textId="77777777" w:rsidR="002731D9" w:rsidRPr="002731D9" w:rsidRDefault="002731D9" w:rsidP="002731D9">
      <w:pPr>
        <w:numPr>
          <w:ilvl w:val="0"/>
          <w:numId w:val="26"/>
        </w:numPr>
        <w:rPr>
          <w:color w:val="auto"/>
        </w:rPr>
      </w:pPr>
      <w:r w:rsidRPr="002731D9">
        <w:rPr>
          <w:color w:val="auto"/>
          <w:lang w:val="sr-Cyrl-RS"/>
        </w:rPr>
        <w:t>дефинитивне вредности координата (аритметичка средина из три мерења).</w:t>
      </w:r>
    </w:p>
    <w:p w14:paraId="59A805CC" w14:textId="77777777" w:rsidR="002731D9" w:rsidRPr="002731D9" w:rsidRDefault="002731D9" w:rsidP="002731D9">
      <w:pPr>
        <w:rPr>
          <w:color w:val="auto"/>
          <w:lang w:val="sr-Cyrl-RS"/>
        </w:rPr>
      </w:pPr>
    </w:p>
    <w:p w14:paraId="1DF35A66" w14:textId="77777777" w:rsidR="002731D9" w:rsidRPr="002731D9" w:rsidRDefault="002731D9" w:rsidP="002731D9">
      <w:pPr>
        <w:ind w:firstLine="720"/>
        <w:jc w:val="both"/>
        <w:rPr>
          <w:color w:val="auto"/>
          <w:lang w:val="sr-Cyrl-RS"/>
        </w:rPr>
      </w:pPr>
      <w:r w:rsidRPr="002731D9">
        <w:rPr>
          <w:color w:val="auto"/>
          <w:lang w:val="sr-Cyrl-RS"/>
        </w:rPr>
        <w:t>Извештај о извршеним радовима (у аналогном облику) предаје се н</w:t>
      </w:r>
      <w:r w:rsidRPr="002731D9">
        <w:rPr>
          <w:color w:val="auto"/>
          <w:lang w:val="sr-Latn-RS"/>
        </w:rPr>
        <w:t>a</w:t>
      </w:r>
      <w:r w:rsidRPr="002731D9">
        <w:rPr>
          <w:color w:val="auto"/>
          <w:lang w:val="sr-Cyrl-RS"/>
        </w:rPr>
        <w:t>ручиоцу и израђује се на месечном нивоу. Саставни део извештаја је и записник о извршеним радовима (кумулативан приказ) који се сачињава у следећем облику:</w:t>
      </w:r>
    </w:p>
    <w:p w14:paraId="1BDFB520" w14:textId="77777777" w:rsidR="002731D9" w:rsidRPr="002731D9" w:rsidRDefault="002731D9" w:rsidP="002731D9">
      <w:pPr>
        <w:rPr>
          <w:color w:val="auto"/>
          <w:lang w:val="sr-Cyrl-RS"/>
        </w:rPr>
      </w:pPr>
    </w:p>
    <w:p w14:paraId="65946322" w14:textId="77777777" w:rsidR="002731D9" w:rsidRDefault="002731D9" w:rsidP="002731D9">
      <w:pPr>
        <w:jc w:val="center"/>
        <w:rPr>
          <w:color w:val="auto"/>
        </w:rPr>
      </w:pPr>
    </w:p>
    <w:p w14:paraId="08ABEDFD" w14:textId="77777777" w:rsidR="002731D9" w:rsidRDefault="002731D9" w:rsidP="002731D9">
      <w:pPr>
        <w:jc w:val="center"/>
        <w:rPr>
          <w:color w:val="auto"/>
        </w:rPr>
      </w:pPr>
    </w:p>
    <w:p w14:paraId="70345DB2" w14:textId="77777777" w:rsidR="002731D9" w:rsidRPr="002731D9" w:rsidRDefault="002731D9" w:rsidP="002731D9">
      <w:pPr>
        <w:jc w:val="center"/>
        <w:rPr>
          <w:color w:val="auto"/>
          <w:lang w:val="sr-Cyrl-CS"/>
        </w:rPr>
      </w:pPr>
      <w:r w:rsidRPr="002731D9">
        <w:rPr>
          <w:color w:val="auto"/>
        </w:rPr>
        <w:t>ЗАПИСНИК</w:t>
      </w:r>
    </w:p>
    <w:p w14:paraId="23FB6409" w14:textId="77777777" w:rsidR="002731D9" w:rsidRPr="002731D9" w:rsidRDefault="002731D9" w:rsidP="002731D9">
      <w:pPr>
        <w:jc w:val="center"/>
        <w:rPr>
          <w:color w:val="auto"/>
          <w:lang w:val="sr-Cyrl-RS"/>
        </w:rPr>
      </w:pPr>
      <w:r w:rsidRPr="002731D9">
        <w:rPr>
          <w:color w:val="auto"/>
        </w:rPr>
        <w:t>о извршеним радовима</w:t>
      </w:r>
      <w:r w:rsidRPr="002731D9">
        <w:rPr>
          <w:color w:val="auto"/>
          <w:lang w:val="sr-Cyrl-RS"/>
        </w:rPr>
        <w:t xml:space="preserve"> у периоду</w:t>
      </w:r>
    </w:p>
    <w:p w14:paraId="7E39762C" w14:textId="77777777" w:rsidR="002731D9" w:rsidRPr="002731D9" w:rsidRDefault="002731D9" w:rsidP="002731D9">
      <w:pPr>
        <w:jc w:val="center"/>
        <w:rPr>
          <w:color w:val="auto"/>
          <w:lang w:val="sr-Cyrl-RS"/>
        </w:rPr>
      </w:pPr>
      <w:r w:rsidRPr="002731D9">
        <w:rPr>
          <w:color w:val="auto"/>
          <w:lang w:val="sr-Cyrl-RS"/>
        </w:rPr>
        <w:t>од _______ до _______  године</w:t>
      </w:r>
    </w:p>
    <w:p w14:paraId="7D776C11" w14:textId="77777777" w:rsidR="002731D9" w:rsidRPr="002731D9" w:rsidRDefault="002731D9" w:rsidP="002731D9">
      <w:pPr>
        <w:rPr>
          <w:color w:val="auto"/>
          <w:lang w:val="hu-HU"/>
        </w:rPr>
      </w:pPr>
    </w:p>
    <w:p w14:paraId="6979D291" w14:textId="77777777" w:rsidR="002731D9" w:rsidRPr="002731D9" w:rsidRDefault="002731D9" w:rsidP="002731D9">
      <w:pPr>
        <w:rPr>
          <w:b/>
          <w:color w:val="auto"/>
          <w:lang w:val="sr-Cyrl-RS"/>
        </w:rPr>
      </w:pPr>
      <w:r w:rsidRPr="002731D9">
        <w:rPr>
          <w:b/>
          <w:color w:val="auto"/>
        </w:rPr>
        <w:t xml:space="preserve">1. </w:t>
      </w:r>
      <w:r w:rsidRPr="002731D9">
        <w:rPr>
          <w:b/>
          <w:color w:val="auto"/>
        </w:rPr>
        <w:tab/>
        <w:t>Визуелна контрола положаја граничних ознака</w:t>
      </w:r>
    </w:p>
    <w:tbl>
      <w:tblPr>
        <w:tblW w:w="0" w:type="auto"/>
        <w:tblInd w:w="648" w:type="dxa"/>
        <w:tblLook w:val="01E0" w:firstRow="1" w:lastRow="1" w:firstColumn="1" w:lastColumn="1" w:noHBand="0" w:noVBand="0"/>
      </w:tblPr>
      <w:tblGrid>
        <w:gridCol w:w="720"/>
        <w:gridCol w:w="6678"/>
        <w:gridCol w:w="1560"/>
      </w:tblGrid>
      <w:tr w:rsidR="002731D9" w:rsidRPr="002731D9" w14:paraId="19BEB2C8" w14:textId="77777777" w:rsidTr="002731D9">
        <w:tc>
          <w:tcPr>
            <w:tcW w:w="720" w:type="dxa"/>
            <w:shd w:val="clear" w:color="auto" w:fill="auto"/>
          </w:tcPr>
          <w:p w14:paraId="018FF167" w14:textId="77777777" w:rsidR="002731D9" w:rsidRPr="002731D9" w:rsidRDefault="002731D9" w:rsidP="002731D9">
            <w:pPr>
              <w:rPr>
                <w:color w:val="auto"/>
                <w:lang w:val="sr-Cyrl-CS"/>
              </w:rPr>
            </w:pPr>
            <w:r w:rsidRPr="002731D9">
              <w:rPr>
                <w:color w:val="auto"/>
              </w:rPr>
              <w:t>1.1.</w:t>
            </w:r>
            <w:r w:rsidRPr="002731D9">
              <w:rPr>
                <w:color w:val="auto"/>
                <w:lang w:val="sr-Cyrl-CS"/>
              </w:rPr>
              <w:t xml:space="preserve">   </w:t>
            </w:r>
          </w:p>
        </w:tc>
        <w:tc>
          <w:tcPr>
            <w:tcW w:w="6678" w:type="dxa"/>
            <w:shd w:val="clear" w:color="auto" w:fill="auto"/>
          </w:tcPr>
          <w:p w14:paraId="0A2C9F0A"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w:t>
            </w:r>
          </w:p>
        </w:tc>
        <w:tc>
          <w:tcPr>
            <w:tcW w:w="1560" w:type="dxa"/>
          </w:tcPr>
          <w:p w14:paraId="6CDDF2F6" w14:textId="77777777" w:rsidR="002731D9" w:rsidRPr="002731D9" w:rsidRDefault="002731D9" w:rsidP="002731D9">
            <w:pPr>
              <w:rPr>
                <w:color w:val="auto"/>
              </w:rPr>
            </w:pPr>
            <w:r w:rsidRPr="002731D9">
              <w:rPr>
                <w:color w:val="auto"/>
              </w:rPr>
              <w:t>..........комада</w:t>
            </w:r>
          </w:p>
        </w:tc>
      </w:tr>
      <w:tr w:rsidR="002731D9" w:rsidRPr="002731D9" w14:paraId="64EDAE19" w14:textId="77777777" w:rsidTr="002731D9">
        <w:tc>
          <w:tcPr>
            <w:tcW w:w="720" w:type="dxa"/>
            <w:shd w:val="clear" w:color="auto" w:fill="auto"/>
          </w:tcPr>
          <w:p w14:paraId="43DD51A3" w14:textId="77777777" w:rsidR="002731D9" w:rsidRPr="002731D9" w:rsidRDefault="002731D9" w:rsidP="002731D9">
            <w:pPr>
              <w:rPr>
                <w:color w:val="auto"/>
                <w:lang w:val="sr-Cyrl-CS"/>
              </w:rPr>
            </w:pPr>
            <w:r w:rsidRPr="002731D9">
              <w:rPr>
                <w:color w:val="auto"/>
              </w:rPr>
              <w:t>1.2.</w:t>
            </w:r>
            <w:r w:rsidRPr="002731D9">
              <w:rPr>
                <w:color w:val="auto"/>
                <w:lang w:val="sr-Cyrl-CS"/>
              </w:rPr>
              <w:t xml:space="preserve">   </w:t>
            </w:r>
          </w:p>
        </w:tc>
        <w:tc>
          <w:tcPr>
            <w:tcW w:w="6678" w:type="dxa"/>
            <w:shd w:val="clear" w:color="auto" w:fill="auto"/>
          </w:tcPr>
          <w:p w14:paraId="1C91AFC9" w14:textId="77777777" w:rsidR="002731D9" w:rsidRPr="002731D9" w:rsidRDefault="002731D9" w:rsidP="002731D9">
            <w:pPr>
              <w:rPr>
                <w:color w:val="auto"/>
                <w:lang w:val="sr-Cyrl-CS"/>
              </w:rPr>
            </w:pPr>
            <w:r w:rsidRPr="002731D9">
              <w:rPr>
                <w:color w:val="auto"/>
                <w:lang w:val="sr-Cyrl-CS"/>
              </w:rPr>
              <w:t xml:space="preserve">На територији Републике Србије </w:t>
            </w:r>
          </w:p>
        </w:tc>
        <w:tc>
          <w:tcPr>
            <w:tcW w:w="1560" w:type="dxa"/>
          </w:tcPr>
          <w:p w14:paraId="1C117622" w14:textId="77777777" w:rsidR="002731D9" w:rsidRPr="002731D9" w:rsidRDefault="002731D9" w:rsidP="002731D9">
            <w:pPr>
              <w:rPr>
                <w:color w:val="auto"/>
                <w:lang w:val="sr-Cyrl-CS"/>
              </w:rPr>
            </w:pPr>
            <w:r w:rsidRPr="002731D9">
              <w:rPr>
                <w:color w:val="auto"/>
              </w:rPr>
              <w:t>..........комада</w:t>
            </w:r>
          </w:p>
        </w:tc>
      </w:tr>
      <w:tr w:rsidR="002731D9" w:rsidRPr="002731D9" w14:paraId="240034E3" w14:textId="77777777" w:rsidTr="002731D9">
        <w:tc>
          <w:tcPr>
            <w:tcW w:w="720" w:type="dxa"/>
            <w:shd w:val="clear" w:color="auto" w:fill="auto"/>
          </w:tcPr>
          <w:p w14:paraId="0D3CD452" w14:textId="77777777" w:rsidR="002731D9" w:rsidRPr="002731D9" w:rsidRDefault="002731D9" w:rsidP="002731D9">
            <w:pPr>
              <w:rPr>
                <w:color w:val="auto"/>
                <w:lang w:val="sr-Cyrl-CS"/>
              </w:rPr>
            </w:pPr>
          </w:p>
        </w:tc>
        <w:tc>
          <w:tcPr>
            <w:tcW w:w="6678" w:type="dxa"/>
            <w:shd w:val="clear" w:color="auto" w:fill="auto"/>
          </w:tcPr>
          <w:p w14:paraId="71A9FC18" w14:textId="77777777" w:rsidR="002731D9" w:rsidRPr="002731D9" w:rsidRDefault="002731D9" w:rsidP="002731D9">
            <w:pPr>
              <w:rPr>
                <w:color w:val="auto"/>
              </w:rPr>
            </w:pPr>
            <w:r w:rsidRPr="002731D9">
              <w:rPr>
                <w:color w:val="auto"/>
              </w:rPr>
              <w:t>УКУПНО</w:t>
            </w:r>
          </w:p>
        </w:tc>
        <w:tc>
          <w:tcPr>
            <w:tcW w:w="1560" w:type="dxa"/>
          </w:tcPr>
          <w:p w14:paraId="2139084D" w14:textId="77777777" w:rsidR="002731D9" w:rsidRPr="002731D9" w:rsidRDefault="002731D9" w:rsidP="002731D9">
            <w:pPr>
              <w:rPr>
                <w:color w:val="auto"/>
                <w:lang w:val="sr-Cyrl-CS"/>
              </w:rPr>
            </w:pPr>
            <w:r w:rsidRPr="002731D9">
              <w:rPr>
                <w:color w:val="auto"/>
              </w:rPr>
              <w:t>..........комада</w:t>
            </w:r>
          </w:p>
        </w:tc>
      </w:tr>
    </w:tbl>
    <w:p w14:paraId="36F9A3CF" w14:textId="77777777" w:rsidR="002731D9" w:rsidRPr="002731D9" w:rsidRDefault="002731D9" w:rsidP="002731D9">
      <w:pPr>
        <w:rPr>
          <w:color w:val="auto"/>
        </w:rPr>
      </w:pPr>
    </w:p>
    <w:p w14:paraId="220E10A5" w14:textId="77777777" w:rsidR="002731D9" w:rsidRPr="002731D9" w:rsidRDefault="002731D9" w:rsidP="002731D9">
      <w:pPr>
        <w:ind w:left="709" w:hanging="709"/>
        <w:rPr>
          <w:b/>
          <w:color w:val="auto"/>
          <w:lang w:val="sr-Cyrl-RS"/>
        </w:rPr>
      </w:pPr>
      <w:r w:rsidRPr="002731D9">
        <w:rPr>
          <w:b/>
          <w:color w:val="auto"/>
        </w:rPr>
        <w:t xml:space="preserve">2. </w:t>
      </w:r>
      <w:r w:rsidRPr="002731D9">
        <w:rPr>
          <w:b/>
          <w:color w:val="auto"/>
        </w:rPr>
        <w:tab/>
        <w:t>Инструментална контрола положаја граничних ознака (број граничне ознаке на коју се односи)</w:t>
      </w:r>
    </w:p>
    <w:tbl>
      <w:tblPr>
        <w:tblW w:w="0" w:type="auto"/>
        <w:tblInd w:w="648" w:type="dxa"/>
        <w:tblLook w:val="01E0" w:firstRow="1" w:lastRow="1" w:firstColumn="1" w:lastColumn="1" w:noHBand="0" w:noVBand="0"/>
      </w:tblPr>
      <w:tblGrid>
        <w:gridCol w:w="720"/>
        <w:gridCol w:w="6678"/>
        <w:gridCol w:w="1560"/>
      </w:tblGrid>
      <w:tr w:rsidR="002731D9" w:rsidRPr="002731D9" w14:paraId="71B5C04B" w14:textId="77777777" w:rsidTr="002731D9">
        <w:tc>
          <w:tcPr>
            <w:tcW w:w="720" w:type="dxa"/>
            <w:shd w:val="clear" w:color="auto" w:fill="auto"/>
          </w:tcPr>
          <w:p w14:paraId="10A1589F" w14:textId="77777777" w:rsidR="002731D9" w:rsidRPr="002731D9" w:rsidRDefault="002731D9" w:rsidP="002731D9">
            <w:pPr>
              <w:rPr>
                <w:color w:val="auto"/>
                <w:lang w:val="sr-Cyrl-CS"/>
              </w:rPr>
            </w:pPr>
            <w:r w:rsidRPr="002731D9">
              <w:rPr>
                <w:color w:val="auto"/>
              </w:rPr>
              <w:t>2.1.</w:t>
            </w:r>
            <w:r w:rsidRPr="002731D9">
              <w:rPr>
                <w:color w:val="auto"/>
                <w:lang w:val="sr-Cyrl-CS"/>
              </w:rPr>
              <w:t xml:space="preserve">   </w:t>
            </w:r>
          </w:p>
        </w:tc>
        <w:tc>
          <w:tcPr>
            <w:tcW w:w="6678" w:type="dxa"/>
            <w:shd w:val="clear" w:color="auto" w:fill="auto"/>
          </w:tcPr>
          <w:p w14:paraId="18D1749A"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60" w:type="dxa"/>
          </w:tcPr>
          <w:p w14:paraId="3672EB32" w14:textId="77777777" w:rsidR="002731D9" w:rsidRPr="002731D9" w:rsidRDefault="002731D9" w:rsidP="002731D9">
            <w:pPr>
              <w:rPr>
                <w:color w:val="auto"/>
              </w:rPr>
            </w:pPr>
            <w:r w:rsidRPr="002731D9">
              <w:rPr>
                <w:color w:val="auto"/>
              </w:rPr>
              <w:t>..........комада</w:t>
            </w:r>
          </w:p>
        </w:tc>
      </w:tr>
      <w:tr w:rsidR="002731D9" w:rsidRPr="002731D9" w14:paraId="1D65430E" w14:textId="77777777" w:rsidTr="002731D9">
        <w:tc>
          <w:tcPr>
            <w:tcW w:w="720" w:type="dxa"/>
            <w:shd w:val="clear" w:color="auto" w:fill="auto"/>
          </w:tcPr>
          <w:p w14:paraId="649EE2FF" w14:textId="77777777" w:rsidR="002731D9" w:rsidRPr="002731D9" w:rsidRDefault="002731D9" w:rsidP="002731D9">
            <w:pPr>
              <w:rPr>
                <w:color w:val="auto"/>
                <w:lang w:val="sr-Cyrl-CS"/>
              </w:rPr>
            </w:pPr>
            <w:r w:rsidRPr="002731D9">
              <w:rPr>
                <w:color w:val="auto"/>
              </w:rPr>
              <w:t>2.2.</w:t>
            </w:r>
            <w:r w:rsidRPr="002731D9">
              <w:rPr>
                <w:color w:val="auto"/>
                <w:lang w:val="sr-Cyrl-CS"/>
              </w:rPr>
              <w:t xml:space="preserve">   </w:t>
            </w:r>
          </w:p>
        </w:tc>
        <w:tc>
          <w:tcPr>
            <w:tcW w:w="6678" w:type="dxa"/>
            <w:shd w:val="clear" w:color="auto" w:fill="auto"/>
          </w:tcPr>
          <w:p w14:paraId="3E774440"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60" w:type="dxa"/>
          </w:tcPr>
          <w:p w14:paraId="00822F82" w14:textId="77777777" w:rsidR="002731D9" w:rsidRPr="002731D9" w:rsidRDefault="002731D9" w:rsidP="002731D9">
            <w:pPr>
              <w:rPr>
                <w:color w:val="auto"/>
                <w:lang w:val="sr-Cyrl-CS"/>
              </w:rPr>
            </w:pPr>
            <w:r w:rsidRPr="002731D9">
              <w:rPr>
                <w:color w:val="auto"/>
              </w:rPr>
              <w:t>..........комада</w:t>
            </w:r>
          </w:p>
        </w:tc>
      </w:tr>
      <w:tr w:rsidR="002731D9" w:rsidRPr="002731D9" w14:paraId="64777198" w14:textId="77777777" w:rsidTr="002731D9">
        <w:tc>
          <w:tcPr>
            <w:tcW w:w="720" w:type="dxa"/>
            <w:shd w:val="clear" w:color="auto" w:fill="auto"/>
          </w:tcPr>
          <w:p w14:paraId="50CA25BC" w14:textId="77777777" w:rsidR="002731D9" w:rsidRPr="002731D9" w:rsidRDefault="002731D9" w:rsidP="002731D9">
            <w:pPr>
              <w:rPr>
                <w:color w:val="auto"/>
                <w:lang w:val="sr-Cyrl-CS"/>
              </w:rPr>
            </w:pPr>
          </w:p>
        </w:tc>
        <w:tc>
          <w:tcPr>
            <w:tcW w:w="6678" w:type="dxa"/>
            <w:shd w:val="clear" w:color="auto" w:fill="auto"/>
          </w:tcPr>
          <w:p w14:paraId="761684BB" w14:textId="77777777" w:rsidR="002731D9" w:rsidRPr="002731D9" w:rsidRDefault="002731D9" w:rsidP="002731D9">
            <w:pPr>
              <w:rPr>
                <w:color w:val="auto"/>
              </w:rPr>
            </w:pPr>
            <w:r w:rsidRPr="002731D9">
              <w:rPr>
                <w:color w:val="auto"/>
              </w:rPr>
              <w:t>УКУПНО</w:t>
            </w:r>
          </w:p>
        </w:tc>
        <w:tc>
          <w:tcPr>
            <w:tcW w:w="1560" w:type="dxa"/>
          </w:tcPr>
          <w:p w14:paraId="58EF03F3" w14:textId="77777777" w:rsidR="002731D9" w:rsidRPr="002731D9" w:rsidRDefault="002731D9" w:rsidP="002731D9">
            <w:pPr>
              <w:rPr>
                <w:color w:val="auto"/>
                <w:lang w:val="sr-Cyrl-CS"/>
              </w:rPr>
            </w:pPr>
            <w:r w:rsidRPr="002731D9">
              <w:rPr>
                <w:color w:val="auto"/>
              </w:rPr>
              <w:t>..........комада</w:t>
            </w:r>
          </w:p>
        </w:tc>
      </w:tr>
    </w:tbl>
    <w:p w14:paraId="554DB8C6" w14:textId="77777777" w:rsidR="002731D9" w:rsidRPr="002731D9" w:rsidRDefault="002731D9" w:rsidP="002731D9">
      <w:pPr>
        <w:rPr>
          <w:b/>
          <w:color w:val="auto"/>
        </w:rPr>
      </w:pPr>
    </w:p>
    <w:p w14:paraId="21B654A1" w14:textId="77777777" w:rsidR="002731D9" w:rsidRPr="002731D9" w:rsidRDefault="002731D9" w:rsidP="002731D9">
      <w:pPr>
        <w:rPr>
          <w:b/>
          <w:color w:val="auto"/>
          <w:lang w:val="sr-Cyrl-RS"/>
        </w:rPr>
      </w:pPr>
      <w:r w:rsidRPr="002731D9">
        <w:rPr>
          <w:b/>
          <w:color w:val="auto"/>
        </w:rPr>
        <w:t xml:space="preserve">3. </w:t>
      </w:r>
      <w:r w:rsidRPr="002731D9">
        <w:rPr>
          <w:b/>
          <w:color w:val="auto"/>
        </w:rPr>
        <w:tab/>
        <w:t>Поправ</w:t>
      </w:r>
      <w:r w:rsidRPr="002731D9">
        <w:rPr>
          <w:b/>
          <w:color w:val="auto"/>
          <w:lang w:val="sr-Cyrl-RS"/>
        </w:rPr>
        <w:t>љ</w:t>
      </w:r>
      <w:r w:rsidRPr="002731D9">
        <w:rPr>
          <w:b/>
          <w:color w:val="auto"/>
        </w:rPr>
        <w:t>а</w:t>
      </w:r>
      <w:r w:rsidRPr="002731D9">
        <w:rPr>
          <w:b/>
          <w:color w:val="auto"/>
          <w:lang w:val="sr-Cyrl-RS"/>
        </w:rPr>
        <w:t>њ</w:t>
      </w:r>
      <w:r w:rsidRPr="002731D9">
        <w:rPr>
          <w:b/>
          <w:color w:val="auto"/>
        </w:rPr>
        <w:t>е оштећених граничних ознака</w:t>
      </w:r>
    </w:p>
    <w:tbl>
      <w:tblPr>
        <w:tblW w:w="0" w:type="auto"/>
        <w:tblInd w:w="648" w:type="dxa"/>
        <w:tblLook w:val="01E0" w:firstRow="1" w:lastRow="1" w:firstColumn="1" w:lastColumn="1" w:noHBand="0" w:noVBand="0"/>
      </w:tblPr>
      <w:tblGrid>
        <w:gridCol w:w="720"/>
        <w:gridCol w:w="6678"/>
        <w:gridCol w:w="1560"/>
      </w:tblGrid>
      <w:tr w:rsidR="002731D9" w:rsidRPr="002731D9" w14:paraId="706D5C61" w14:textId="77777777" w:rsidTr="002731D9">
        <w:tc>
          <w:tcPr>
            <w:tcW w:w="720" w:type="dxa"/>
            <w:shd w:val="clear" w:color="auto" w:fill="auto"/>
          </w:tcPr>
          <w:p w14:paraId="6AD97004" w14:textId="77777777" w:rsidR="002731D9" w:rsidRPr="002731D9" w:rsidRDefault="002731D9" w:rsidP="002731D9">
            <w:pPr>
              <w:rPr>
                <w:color w:val="auto"/>
                <w:lang w:val="sr-Cyrl-CS"/>
              </w:rPr>
            </w:pPr>
            <w:r w:rsidRPr="002731D9">
              <w:rPr>
                <w:color w:val="auto"/>
                <w:lang w:val="sr-Cyrl-RS"/>
              </w:rPr>
              <w:t>3</w:t>
            </w:r>
            <w:r w:rsidRPr="002731D9">
              <w:rPr>
                <w:color w:val="auto"/>
              </w:rPr>
              <w:t>.1.</w:t>
            </w:r>
            <w:r w:rsidRPr="002731D9">
              <w:rPr>
                <w:color w:val="auto"/>
                <w:lang w:val="sr-Cyrl-CS"/>
              </w:rPr>
              <w:t xml:space="preserve">   </w:t>
            </w:r>
          </w:p>
        </w:tc>
        <w:tc>
          <w:tcPr>
            <w:tcW w:w="6678" w:type="dxa"/>
            <w:shd w:val="clear" w:color="auto" w:fill="auto"/>
          </w:tcPr>
          <w:p w14:paraId="32AB26E4"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w:t>
            </w:r>
          </w:p>
        </w:tc>
        <w:tc>
          <w:tcPr>
            <w:tcW w:w="1560" w:type="dxa"/>
          </w:tcPr>
          <w:p w14:paraId="6AFFBFC8" w14:textId="77777777" w:rsidR="002731D9" w:rsidRPr="002731D9" w:rsidRDefault="002731D9" w:rsidP="002731D9">
            <w:pPr>
              <w:rPr>
                <w:color w:val="auto"/>
              </w:rPr>
            </w:pPr>
            <w:r w:rsidRPr="002731D9">
              <w:rPr>
                <w:color w:val="auto"/>
              </w:rPr>
              <w:t>..........комада</w:t>
            </w:r>
          </w:p>
        </w:tc>
      </w:tr>
      <w:tr w:rsidR="002731D9" w:rsidRPr="002731D9" w14:paraId="1656BF30" w14:textId="77777777" w:rsidTr="002731D9">
        <w:tc>
          <w:tcPr>
            <w:tcW w:w="720" w:type="dxa"/>
            <w:shd w:val="clear" w:color="auto" w:fill="auto"/>
          </w:tcPr>
          <w:p w14:paraId="2E7DF7D7" w14:textId="77777777" w:rsidR="002731D9" w:rsidRPr="002731D9" w:rsidRDefault="002731D9" w:rsidP="002731D9">
            <w:pPr>
              <w:rPr>
                <w:color w:val="auto"/>
                <w:lang w:val="sr-Cyrl-CS"/>
              </w:rPr>
            </w:pPr>
            <w:r w:rsidRPr="002731D9">
              <w:rPr>
                <w:color w:val="auto"/>
                <w:lang w:val="sr-Cyrl-RS"/>
              </w:rPr>
              <w:t>3</w:t>
            </w:r>
            <w:r w:rsidRPr="002731D9">
              <w:rPr>
                <w:color w:val="auto"/>
              </w:rPr>
              <w:t>.2.</w:t>
            </w:r>
            <w:r w:rsidRPr="002731D9">
              <w:rPr>
                <w:color w:val="auto"/>
                <w:lang w:val="sr-Cyrl-CS"/>
              </w:rPr>
              <w:t xml:space="preserve">   </w:t>
            </w:r>
          </w:p>
        </w:tc>
        <w:tc>
          <w:tcPr>
            <w:tcW w:w="6678" w:type="dxa"/>
            <w:shd w:val="clear" w:color="auto" w:fill="auto"/>
          </w:tcPr>
          <w:p w14:paraId="3199BDA9" w14:textId="77777777" w:rsidR="002731D9" w:rsidRPr="002731D9" w:rsidRDefault="002731D9" w:rsidP="002731D9">
            <w:pPr>
              <w:rPr>
                <w:color w:val="auto"/>
                <w:lang w:val="sr-Cyrl-CS"/>
              </w:rPr>
            </w:pPr>
            <w:r w:rsidRPr="002731D9">
              <w:rPr>
                <w:color w:val="auto"/>
                <w:lang w:val="sr-Cyrl-CS"/>
              </w:rPr>
              <w:t>На територији Републике Србије</w:t>
            </w:r>
          </w:p>
        </w:tc>
        <w:tc>
          <w:tcPr>
            <w:tcW w:w="1560" w:type="dxa"/>
          </w:tcPr>
          <w:p w14:paraId="720DCBF7" w14:textId="77777777" w:rsidR="002731D9" w:rsidRPr="002731D9" w:rsidRDefault="002731D9" w:rsidP="002731D9">
            <w:pPr>
              <w:rPr>
                <w:color w:val="auto"/>
                <w:lang w:val="sr-Cyrl-CS"/>
              </w:rPr>
            </w:pPr>
            <w:r w:rsidRPr="002731D9">
              <w:rPr>
                <w:color w:val="auto"/>
              </w:rPr>
              <w:t>..........комада</w:t>
            </w:r>
          </w:p>
        </w:tc>
      </w:tr>
      <w:tr w:rsidR="002731D9" w:rsidRPr="002731D9" w14:paraId="3AD9DCA6" w14:textId="77777777" w:rsidTr="002731D9">
        <w:tc>
          <w:tcPr>
            <w:tcW w:w="720" w:type="dxa"/>
            <w:shd w:val="clear" w:color="auto" w:fill="auto"/>
          </w:tcPr>
          <w:p w14:paraId="18F1630A" w14:textId="77777777" w:rsidR="002731D9" w:rsidRPr="002731D9" w:rsidRDefault="002731D9" w:rsidP="002731D9">
            <w:pPr>
              <w:rPr>
                <w:color w:val="auto"/>
                <w:lang w:val="sr-Cyrl-CS"/>
              </w:rPr>
            </w:pPr>
            <w:r w:rsidRPr="002731D9">
              <w:rPr>
                <w:color w:val="auto"/>
                <w:lang w:val="sr-Cyrl-CS"/>
              </w:rPr>
              <w:t>број</w:t>
            </w:r>
          </w:p>
        </w:tc>
        <w:tc>
          <w:tcPr>
            <w:tcW w:w="6678" w:type="dxa"/>
            <w:shd w:val="clear" w:color="auto" w:fill="auto"/>
          </w:tcPr>
          <w:p w14:paraId="7F713EDC" w14:textId="77777777" w:rsidR="002731D9" w:rsidRPr="002731D9" w:rsidRDefault="002731D9" w:rsidP="002731D9">
            <w:pPr>
              <w:rPr>
                <w:color w:val="auto"/>
              </w:rPr>
            </w:pPr>
            <w:r w:rsidRPr="002731D9">
              <w:rPr>
                <w:color w:val="auto"/>
              </w:rPr>
              <w:t>УКУПНО</w:t>
            </w:r>
          </w:p>
        </w:tc>
        <w:tc>
          <w:tcPr>
            <w:tcW w:w="1560" w:type="dxa"/>
          </w:tcPr>
          <w:p w14:paraId="36858205" w14:textId="77777777" w:rsidR="002731D9" w:rsidRPr="002731D9" w:rsidRDefault="002731D9" w:rsidP="002731D9">
            <w:pPr>
              <w:rPr>
                <w:color w:val="auto"/>
                <w:lang w:val="sr-Cyrl-CS"/>
              </w:rPr>
            </w:pPr>
            <w:r w:rsidRPr="002731D9">
              <w:rPr>
                <w:color w:val="auto"/>
              </w:rPr>
              <w:t>..........комада</w:t>
            </w:r>
          </w:p>
        </w:tc>
      </w:tr>
    </w:tbl>
    <w:p w14:paraId="52F2962F" w14:textId="77777777" w:rsidR="002731D9" w:rsidRPr="002731D9" w:rsidRDefault="002731D9" w:rsidP="002731D9">
      <w:pPr>
        <w:rPr>
          <w:b/>
          <w:color w:val="auto"/>
        </w:rPr>
      </w:pPr>
    </w:p>
    <w:p w14:paraId="3F7866A9" w14:textId="77777777" w:rsidR="002731D9" w:rsidRPr="002731D9" w:rsidRDefault="002731D9" w:rsidP="002731D9">
      <w:pPr>
        <w:rPr>
          <w:b/>
          <w:color w:val="auto"/>
        </w:rPr>
      </w:pPr>
      <w:r w:rsidRPr="002731D9">
        <w:rPr>
          <w:b/>
          <w:color w:val="auto"/>
        </w:rPr>
        <w:lastRenderedPageBreak/>
        <w:t xml:space="preserve">4. </w:t>
      </w:r>
      <w:r w:rsidRPr="002731D9">
        <w:rPr>
          <w:b/>
          <w:color w:val="auto"/>
        </w:rPr>
        <w:tab/>
        <w:t>Замена знатно оштећених граничних ознака</w:t>
      </w:r>
    </w:p>
    <w:tbl>
      <w:tblPr>
        <w:tblW w:w="0" w:type="auto"/>
        <w:tblInd w:w="648" w:type="dxa"/>
        <w:tblLook w:val="01E0" w:firstRow="1" w:lastRow="1" w:firstColumn="1" w:lastColumn="1" w:noHBand="0" w:noVBand="0"/>
      </w:tblPr>
      <w:tblGrid>
        <w:gridCol w:w="720"/>
        <w:gridCol w:w="6678"/>
        <w:gridCol w:w="1560"/>
      </w:tblGrid>
      <w:tr w:rsidR="002731D9" w:rsidRPr="002731D9" w14:paraId="6F134655" w14:textId="77777777" w:rsidTr="002731D9">
        <w:tc>
          <w:tcPr>
            <w:tcW w:w="720" w:type="dxa"/>
            <w:shd w:val="clear" w:color="auto" w:fill="auto"/>
          </w:tcPr>
          <w:p w14:paraId="09073638" w14:textId="77777777" w:rsidR="002731D9" w:rsidRPr="002731D9" w:rsidRDefault="002731D9" w:rsidP="002731D9">
            <w:pPr>
              <w:rPr>
                <w:color w:val="auto"/>
                <w:lang w:val="sr-Cyrl-CS"/>
              </w:rPr>
            </w:pPr>
            <w:r w:rsidRPr="002731D9">
              <w:rPr>
                <w:color w:val="auto"/>
                <w:lang w:val="sr-Cyrl-RS"/>
              </w:rPr>
              <w:t>4</w:t>
            </w:r>
            <w:r w:rsidRPr="002731D9">
              <w:rPr>
                <w:color w:val="auto"/>
              </w:rPr>
              <w:t>.1.</w:t>
            </w:r>
            <w:r w:rsidRPr="002731D9">
              <w:rPr>
                <w:color w:val="auto"/>
                <w:lang w:val="sr-Cyrl-CS"/>
              </w:rPr>
              <w:t xml:space="preserve">   </w:t>
            </w:r>
          </w:p>
        </w:tc>
        <w:tc>
          <w:tcPr>
            <w:tcW w:w="6678" w:type="dxa"/>
            <w:shd w:val="clear" w:color="auto" w:fill="auto"/>
          </w:tcPr>
          <w:p w14:paraId="74B7A721"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60" w:type="dxa"/>
          </w:tcPr>
          <w:p w14:paraId="4493A44F" w14:textId="77777777" w:rsidR="002731D9" w:rsidRPr="002731D9" w:rsidRDefault="002731D9" w:rsidP="002731D9">
            <w:pPr>
              <w:rPr>
                <w:color w:val="auto"/>
              </w:rPr>
            </w:pPr>
            <w:r w:rsidRPr="002731D9">
              <w:rPr>
                <w:color w:val="auto"/>
              </w:rPr>
              <w:t>..........комада</w:t>
            </w:r>
          </w:p>
        </w:tc>
      </w:tr>
      <w:tr w:rsidR="002731D9" w:rsidRPr="002731D9" w14:paraId="5183CE26" w14:textId="77777777" w:rsidTr="002731D9">
        <w:tc>
          <w:tcPr>
            <w:tcW w:w="720" w:type="dxa"/>
            <w:shd w:val="clear" w:color="auto" w:fill="auto"/>
          </w:tcPr>
          <w:p w14:paraId="517E30B3" w14:textId="77777777" w:rsidR="002731D9" w:rsidRPr="002731D9" w:rsidRDefault="002731D9" w:rsidP="002731D9">
            <w:pPr>
              <w:rPr>
                <w:color w:val="auto"/>
                <w:lang w:val="sr-Cyrl-CS"/>
              </w:rPr>
            </w:pPr>
            <w:r w:rsidRPr="002731D9">
              <w:rPr>
                <w:color w:val="auto"/>
                <w:lang w:val="sr-Cyrl-RS"/>
              </w:rPr>
              <w:t>4</w:t>
            </w:r>
            <w:r w:rsidRPr="002731D9">
              <w:rPr>
                <w:color w:val="auto"/>
              </w:rPr>
              <w:t>.2.</w:t>
            </w:r>
            <w:r w:rsidRPr="002731D9">
              <w:rPr>
                <w:color w:val="auto"/>
                <w:lang w:val="sr-Cyrl-CS"/>
              </w:rPr>
              <w:t xml:space="preserve">   </w:t>
            </w:r>
          </w:p>
        </w:tc>
        <w:tc>
          <w:tcPr>
            <w:tcW w:w="6678" w:type="dxa"/>
            <w:shd w:val="clear" w:color="auto" w:fill="auto"/>
          </w:tcPr>
          <w:p w14:paraId="711F2CC0"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60" w:type="dxa"/>
          </w:tcPr>
          <w:p w14:paraId="5404A6E7" w14:textId="77777777" w:rsidR="002731D9" w:rsidRPr="002731D9" w:rsidRDefault="002731D9" w:rsidP="002731D9">
            <w:pPr>
              <w:rPr>
                <w:color w:val="auto"/>
                <w:lang w:val="sr-Cyrl-CS"/>
              </w:rPr>
            </w:pPr>
            <w:r w:rsidRPr="002731D9">
              <w:rPr>
                <w:color w:val="auto"/>
              </w:rPr>
              <w:t>..........комада</w:t>
            </w:r>
          </w:p>
        </w:tc>
      </w:tr>
      <w:tr w:rsidR="002731D9" w:rsidRPr="002731D9" w14:paraId="61180968" w14:textId="77777777" w:rsidTr="002731D9">
        <w:tc>
          <w:tcPr>
            <w:tcW w:w="720" w:type="dxa"/>
            <w:shd w:val="clear" w:color="auto" w:fill="auto"/>
          </w:tcPr>
          <w:p w14:paraId="488866AA" w14:textId="77777777" w:rsidR="002731D9" w:rsidRPr="002731D9" w:rsidRDefault="002731D9" w:rsidP="002731D9">
            <w:pPr>
              <w:rPr>
                <w:color w:val="auto"/>
                <w:lang w:val="sr-Cyrl-CS"/>
              </w:rPr>
            </w:pPr>
          </w:p>
        </w:tc>
        <w:tc>
          <w:tcPr>
            <w:tcW w:w="6678" w:type="dxa"/>
            <w:shd w:val="clear" w:color="auto" w:fill="auto"/>
          </w:tcPr>
          <w:p w14:paraId="33D75FF3" w14:textId="77777777" w:rsidR="002731D9" w:rsidRPr="002731D9" w:rsidRDefault="002731D9" w:rsidP="002731D9">
            <w:pPr>
              <w:rPr>
                <w:color w:val="auto"/>
              </w:rPr>
            </w:pPr>
            <w:r w:rsidRPr="002731D9">
              <w:rPr>
                <w:color w:val="auto"/>
              </w:rPr>
              <w:t>УКУПНО</w:t>
            </w:r>
          </w:p>
        </w:tc>
        <w:tc>
          <w:tcPr>
            <w:tcW w:w="1560" w:type="dxa"/>
          </w:tcPr>
          <w:p w14:paraId="6888BF19" w14:textId="77777777" w:rsidR="002731D9" w:rsidRPr="002731D9" w:rsidRDefault="002731D9" w:rsidP="002731D9">
            <w:pPr>
              <w:rPr>
                <w:color w:val="auto"/>
                <w:lang w:val="sr-Cyrl-CS"/>
              </w:rPr>
            </w:pPr>
            <w:r w:rsidRPr="002731D9">
              <w:rPr>
                <w:color w:val="auto"/>
              </w:rPr>
              <w:t>..........комада</w:t>
            </w:r>
          </w:p>
        </w:tc>
      </w:tr>
    </w:tbl>
    <w:p w14:paraId="722DC720" w14:textId="77777777" w:rsidR="002731D9" w:rsidRPr="002731D9" w:rsidRDefault="002731D9" w:rsidP="002731D9">
      <w:pPr>
        <w:rPr>
          <w:b/>
          <w:color w:val="auto"/>
        </w:rPr>
      </w:pPr>
    </w:p>
    <w:p w14:paraId="613D097D" w14:textId="77777777" w:rsidR="002731D9" w:rsidRPr="002731D9" w:rsidRDefault="002731D9" w:rsidP="002731D9">
      <w:pPr>
        <w:ind w:left="709" w:hanging="709"/>
        <w:rPr>
          <w:b/>
          <w:color w:val="auto"/>
          <w:lang w:val="sr-Cyrl-RS"/>
        </w:rPr>
      </w:pPr>
      <w:r w:rsidRPr="002731D9">
        <w:rPr>
          <w:b/>
          <w:color w:val="auto"/>
        </w:rPr>
        <w:t xml:space="preserve">5. </w:t>
      </w:r>
      <w:r w:rsidRPr="002731D9">
        <w:rPr>
          <w:b/>
          <w:color w:val="auto"/>
        </w:rPr>
        <w:tab/>
        <w:t>Постав</w:t>
      </w:r>
      <w:r w:rsidRPr="002731D9">
        <w:rPr>
          <w:b/>
          <w:color w:val="auto"/>
          <w:lang w:val="sr-Cyrl-RS"/>
        </w:rPr>
        <w:t>љ</w:t>
      </w:r>
      <w:r w:rsidRPr="002731D9">
        <w:rPr>
          <w:b/>
          <w:color w:val="auto"/>
        </w:rPr>
        <w:t>а</w:t>
      </w:r>
      <w:r w:rsidRPr="002731D9">
        <w:rPr>
          <w:b/>
          <w:color w:val="auto"/>
          <w:lang w:val="sr-Cyrl-RS"/>
        </w:rPr>
        <w:t>њ</w:t>
      </w:r>
      <w:r w:rsidRPr="002731D9">
        <w:rPr>
          <w:b/>
          <w:color w:val="auto"/>
        </w:rPr>
        <w:t>е нових на места уништених (не постоје) граничних ознака</w:t>
      </w:r>
    </w:p>
    <w:tbl>
      <w:tblPr>
        <w:tblW w:w="0" w:type="auto"/>
        <w:tblInd w:w="648" w:type="dxa"/>
        <w:tblLook w:val="01E0" w:firstRow="1" w:lastRow="1" w:firstColumn="1" w:lastColumn="1" w:noHBand="0" w:noVBand="0"/>
      </w:tblPr>
      <w:tblGrid>
        <w:gridCol w:w="720"/>
        <w:gridCol w:w="6678"/>
        <w:gridCol w:w="1560"/>
      </w:tblGrid>
      <w:tr w:rsidR="002731D9" w:rsidRPr="002731D9" w14:paraId="2359CE4D" w14:textId="77777777" w:rsidTr="002731D9">
        <w:tc>
          <w:tcPr>
            <w:tcW w:w="720" w:type="dxa"/>
            <w:shd w:val="clear" w:color="auto" w:fill="auto"/>
          </w:tcPr>
          <w:p w14:paraId="7DA1EBC7" w14:textId="77777777" w:rsidR="002731D9" w:rsidRPr="002731D9" w:rsidRDefault="002731D9" w:rsidP="002731D9">
            <w:pPr>
              <w:rPr>
                <w:color w:val="auto"/>
                <w:lang w:val="sr-Cyrl-CS"/>
              </w:rPr>
            </w:pPr>
            <w:r w:rsidRPr="002731D9">
              <w:rPr>
                <w:color w:val="auto"/>
                <w:lang w:val="sr-Cyrl-RS"/>
              </w:rPr>
              <w:t>5</w:t>
            </w:r>
            <w:r w:rsidRPr="002731D9">
              <w:rPr>
                <w:color w:val="auto"/>
              </w:rPr>
              <w:t>.1.</w:t>
            </w:r>
            <w:r w:rsidRPr="002731D9">
              <w:rPr>
                <w:color w:val="auto"/>
                <w:lang w:val="sr-Cyrl-CS"/>
              </w:rPr>
              <w:t xml:space="preserve">   </w:t>
            </w:r>
          </w:p>
        </w:tc>
        <w:tc>
          <w:tcPr>
            <w:tcW w:w="6678" w:type="dxa"/>
            <w:shd w:val="clear" w:color="auto" w:fill="auto"/>
          </w:tcPr>
          <w:p w14:paraId="47DF3CA9"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60" w:type="dxa"/>
          </w:tcPr>
          <w:p w14:paraId="5A26F38A" w14:textId="77777777" w:rsidR="002731D9" w:rsidRPr="002731D9" w:rsidRDefault="002731D9" w:rsidP="002731D9">
            <w:pPr>
              <w:rPr>
                <w:color w:val="auto"/>
              </w:rPr>
            </w:pPr>
            <w:r w:rsidRPr="002731D9">
              <w:rPr>
                <w:color w:val="auto"/>
              </w:rPr>
              <w:t>..........комада</w:t>
            </w:r>
          </w:p>
        </w:tc>
      </w:tr>
      <w:tr w:rsidR="002731D9" w:rsidRPr="002731D9" w14:paraId="16E4E4AA" w14:textId="77777777" w:rsidTr="002731D9">
        <w:tc>
          <w:tcPr>
            <w:tcW w:w="720" w:type="dxa"/>
            <w:shd w:val="clear" w:color="auto" w:fill="auto"/>
          </w:tcPr>
          <w:p w14:paraId="474C194B" w14:textId="77777777" w:rsidR="002731D9" w:rsidRPr="002731D9" w:rsidRDefault="002731D9" w:rsidP="002731D9">
            <w:pPr>
              <w:rPr>
                <w:color w:val="auto"/>
                <w:lang w:val="sr-Cyrl-CS"/>
              </w:rPr>
            </w:pPr>
            <w:r w:rsidRPr="002731D9">
              <w:rPr>
                <w:color w:val="auto"/>
                <w:lang w:val="sr-Cyrl-RS"/>
              </w:rPr>
              <w:t>5</w:t>
            </w:r>
            <w:r w:rsidRPr="002731D9">
              <w:rPr>
                <w:color w:val="auto"/>
              </w:rPr>
              <w:t>.2.</w:t>
            </w:r>
            <w:r w:rsidRPr="002731D9">
              <w:rPr>
                <w:color w:val="auto"/>
                <w:lang w:val="sr-Cyrl-CS"/>
              </w:rPr>
              <w:t xml:space="preserve">   </w:t>
            </w:r>
          </w:p>
        </w:tc>
        <w:tc>
          <w:tcPr>
            <w:tcW w:w="6678" w:type="dxa"/>
            <w:shd w:val="clear" w:color="auto" w:fill="auto"/>
          </w:tcPr>
          <w:p w14:paraId="4D732A5C"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60" w:type="dxa"/>
          </w:tcPr>
          <w:p w14:paraId="562CFCA3" w14:textId="77777777" w:rsidR="002731D9" w:rsidRPr="002731D9" w:rsidRDefault="002731D9" w:rsidP="002731D9">
            <w:pPr>
              <w:rPr>
                <w:color w:val="auto"/>
                <w:lang w:val="sr-Cyrl-CS"/>
              </w:rPr>
            </w:pPr>
            <w:r w:rsidRPr="002731D9">
              <w:rPr>
                <w:color w:val="auto"/>
              </w:rPr>
              <w:t>..........комада</w:t>
            </w:r>
          </w:p>
        </w:tc>
      </w:tr>
      <w:tr w:rsidR="002731D9" w:rsidRPr="002731D9" w14:paraId="3074F2D8" w14:textId="77777777" w:rsidTr="002731D9">
        <w:tc>
          <w:tcPr>
            <w:tcW w:w="720" w:type="dxa"/>
            <w:shd w:val="clear" w:color="auto" w:fill="auto"/>
          </w:tcPr>
          <w:p w14:paraId="6625135D" w14:textId="77777777" w:rsidR="002731D9" w:rsidRPr="002731D9" w:rsidRDefault="002731D9" w:rsidP="002731D9">
            <w:pPr>
              <w:rPr>
                <w:color w:val="auto"/>
                <w:lang w:val="sr-Cyrl-CS"/>
              </w:rPr>
            </w:pPr>
          </w:p>
        </w:tc>
        <w:tc>
          <w:tcPr>
            <w:tcW w:w="6678" w:type="dxa"/>
            <w:shd w:val="clear" w:color="auto" w:fill="auto"/>
          </w:tcPr>
          <w:p w14:paraId="3764CD2C" w14:textId="77777777" w:rsidR="002731D9" w:rsidRPr="002731D9" w:rsidRDefault="002731D9" w:rsidP="002731D9">
            <w:pPr>
              <w:rPr>
                <w:color w:val="auto"/>
              </w:rPr>
            </w:pPr>
            <w:r w:rsidRPr="002731D9">
              <w:rPr>
                <w:color w:val="auto"/>
              </w:rPr>
              <w:t>УКУПНО</w:t>
            </w:r>
          </w:p>
        </w:tc>
        <w:tc>
          <w:tcPr>
            <w:tcW w:w="1560" w:type="dxa"/>
          </w:tcPr>
          <w:p w14:paraId="311FEA86" w14:textId="77777777" w:rsidR="002731D9" w:rsidRPr="002731D9" w:rsidRDefault="002731D9" w:rsidP="002731D9">
            <w:pPr>
              <w:rPr>
                <w:color w:val="auto"/>
                <w:lang w:val="sr-Cyrl-CS"/>
              </w:rPr>
            </w:pPr>
            <w:r w:rsidRPr="002731D9">
              <w:rPr>
                <w:color w:val="auto"/>
              </w:rPr>
              <w:t>..........комада</w:t>
            </w:r>
          </w:p>
        </w:tc>
      </w:tr>
    </w:tbl>
    <w:p w14:paraId="11950BFB" w14:textId="77777777" w:rsidR="002731D9" w:rsidRPr="002731D9" w:rsidRDefault="002731D9" w:rsidP="002731D9">
      <w:pPr>
        <w:rPr>
          <w:b/>
          <w:color w:val="auto"/>
        </w:rPr>
      </w:pPr>
    </w:p>
    <w:p w14:paraId="1DF968EA" w14:textId="77777777" w:rsidR="002731D9" w:rsidRPr="002731D9" w:rsidRDefault="002731D9" w:rsidP="002731D9">
      <w:pPr>
        <w:rPr>
          <w:b/>
          <w:color w:val="auto"/>
          <w:lang w:val="sr-Cyrl-RS"/>
        </w:rPr>
      </w:pPr>
      <w:r w:rsidRPr="002731D9">
        <w:rPr>
          <w:b/>
          <w:color w:val="auto"/>
        </w:rPr>
        <w:t xml:space="preserve">6. </w:t>
      </w:r>
      <w:r w:rsidRPr="002731D9">
        <w:rPr>
          <w:b/>
          <w:color w:val="auto"/>
        </w:rPr>
        <w:tab/>
        <w:t>Довође</w:t>
      </w:r>
      <w:r w:rsidRPr="002731D9">
        <w:rPr>
          <w:b/>
          <w:color w:val="auto"/>
          <w:lang w:val="sr-Cyrl-RS"/>
        </w:rPr>
        <w:t>њ</w:t>
      </w:r>
      <w:r w:rsidRPr="002731D9">
        <w:rPr>
          <w:b/>
          <w:color w:val="auto"/>
        </w:rPr>
        <w:t xml:space="preserve">е нагнутих, издигнутих или спуштених граничних ознака у </w:t>
      </w:r>
      <w:r w:rsidRPr="002731D9">
        <w:rPr>
          <w:b/>
          <w:color w:val="auto"/>
        </w:rPr>
        <w:tab/>
        <w:t>прописано ста</w:t>
      </w:r>
      <w:r w:rsidRPr="002731D9">
        <w:rPr>
          <w:b/>
          <w:color w:val="auto"/>
          <w:lang w:val="sr-Cyrl-RS"/>
        </w:rPr>
        <w:t>њ</w:t>
      </w:r>
      <w:r w:rsidRPr="002731D9">
        <w:rPr>
          <w:b/>
          <w:color w:val="auto"/>
        </w:rPr>
        <w:t>е</w:t>
      </w:r>
    </w:p>
    <w:tbl>
      <w:tblPr>
        <w:tblW w:w="0" w:type="auto"/>
        <w:tblInd w:w="648" w:type="dxa"/>
        <w:tblLook w:val="01E0" w:firstRow="1" w:lastRow="1" w:firstColumn="1" w:lastColumn="1" w:noHBand="0" w:noVBand="0"/>
      </w:tblPr>
      <w:tblGrid>
        <w:gridCol w:w="720"/>
        <w:gridCol w:w="6678"/>
        <w:gridCol w:w="1560"/>
      </w:tblGrid>
      <w:tr w:rsidR="002731D9" w:rsidRPr="002731D9" w14:paraId="4346DA06" w14:textId="77777777" w:rsidTr="002731D9">
        <w:tc>
          <w:tcPr>
            <w:tcW w:w="720" w:type="dxa"/>
            <w:shd w:val="clear" w:color="auto" w:fill="auto"/>
          </w:tcPr>
          <w:p w14:paraId="043A8C7D" w14:textId="77777777" w:rsidR="002731D9" w:rsidRPr="002731D9" w:rsidRDefault="002731D9" w:rsidP="002731D9">
            <w:pPr>
              <w:rPr>
                <w:color w:val="auto"/>
                <w:lang w:val="sr-Cyrl-CS"/>
              </w:rPr>
            </w:pPr>
            <w:r w:rsidRPr="002731D9">
              <w:rPr>
                <w:color w:val="auto"/>
                <w:lang w:val="sr-Cyrl-RS"/>
              </w:rPr>
              <w:t>6</w:t>
            </w:r>
            <w:r w:rsidRPr="002731D9">
              <w:rPr>
                <w:color w:val="auto"/>
              </w:rPr>
              <w:t>.1.</w:t>
            </w:r>
            <w:r w:rsidRPr="002731D9">
              <w:rPr>
                <w:color w:val="auto"/>
                <w:lang w:val="sr-Cyrl-CS"/>
              </w:rPr>
              <w:t xml:space="preserve">   </w:t>
            </w:r>
          </w:p>
        </w:tc>
        <w:tc>
          <w:tcPr>
            <w:tcW w:w="6678" w:type="dxa"/>
            <w:shd w:val="clear" w:color="auto" w:fill="auto"/>
          </w:tcPr>
          <w:p w14:paraId="552C42B8"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w:t>
            </w:r>
          </w:p>
        </w:tc>
        <w:tc>
          <w:tcPr>
            <w:tcW w:w="1560" w:type="dxa"/>
          </w:tcPr>
          <w:p w14:paraId="1E08663C" w14:textId="77777777" w:rsidR="002731D9" w:rsidRPr="002731D9" w:rsidRDefault="002731D9" w:rsidP="002731D9">
            <w:pPr>
              <w:rPr>
                <w:color w:val="auto"/>
              </w:rPr>
            </w:pPr>
            <w:r w:rsidRPr="002731D9">
              <w:rPr>
                <w:color w:val="auto"/>
              </w:rPr>
              <w:t>..........комада</w:t>
            </w:r>
          </w:p>
        </w:tc>
      </w:tr>
      <w:tr w:rsidR="002731D9" w:rsidRPr="002731D9" w14:paraId="5E17F794" w14:textId="77777777" w:rsidTr="002731D9">
        <w:tc>
          <w:tcPr>
            <w:tcW w:w="720" w:type="dxa"/>
            <w:shd w:val="clear" w:color="auto" w:fill="auto"/>
          </w:tcPr>
          <w:p w14:paraId="1026E3EF" w14:textId="77777777" w:rsidR="002731D9" w:rsidRPr="002731D9" w:rsidRDefault="002731D9" w:rsidP="002731D9">
            <w:pPr>
              <w:rPr>
                <w:color w:val="auto"/>
                <w:lang w:val="sr-Cyrl-CS"/>
              </w:rPr>
            </w:pPr>
            <w:r w:rsidRPr="002731D9">
              <w:rPr>
                <w:color w:val="auto"/>
                <w:lang w:val="sr-Cyrl-RS"/>
              </w:rPr>
              <w:t>6</w:t>
            </w:r>
            <w:r w:rsidRPr="002731D9">
              <w:rPr>
                <w:color w:val="auto"/>
              </w:rPr>
              <w:t>.2.</w:t>
            </w:r>
            <w:r w:rsidRPr="002731D9">
              <w:rPr>
                <w:color w:val="auto"/>
                <w:lang w:val="sr-Cyrl-CS"/>
              </w:rPr>
              <w:t xml:space="preserve">   </w:t>
            </w:r>
          </w:p>
        </w:tc>
        <w:tc>
          <w:tcPr>
            <w:tcW w:w="6678" w:type="dxa"/>
            <w:shd w:val="clear" w:color="auto" w:fill="auto"/>
          </w:tcPr>
          <w:p w14:paraId="3F0313CD" w14:textId="77777777" w:rsidR="002731D9" w:rsidRPr="002731D9" w:rsidRDefault="002731D9" w:rsidP="002731D9">
            <w:pPr>
              <w:rPr>
                <w:color w:val="auto"/>
                <w:lang w:val="sr-Cyrl-CS"/>
              </w:rPr>
            </w:pPr>
            <w:r w:rsidRPr="002731D9">
              <w:rPr>
                <w:color w:val="auto"/>
                <w:lang w:val="sr-Cyrl-CS"/>
              </w:rPr>
              <w:t>На територији Републике Србије</w:t>
            </w:r>
          </w:p>
        </w:tc>
        <w:tc>
          <w:tcPr>
            <w:tcW w:w="1560" w:type="dxa"/>
          </w:tcPr>
          <w:p w14:paraId="741B805A" w14:textId="77777777" w:rsidR="002731D9" w:rsidRPr="002731D9" w:rsidRDefault="002731D9" w:rsidP="002731D9">
            <w:pPr>
              <w:rPr>
                <w:color w:val="auto"/>
                <w:lang w:val="sr-Cyrl-CS"/>
              </w:rPr>
            </w:pPr>
            <w:r w:rsidRPr="002731D9">
              <w:rPr>
                <w:color w:val="auto"/>
              </w:rPr>
              <w:t>..........комада</w:t>
            </w:r>
          </w:p>
        </w:tc>
      </w:tr>
      <w:tr w:rsidR="002731D9" w:rsidRPr="002731D9" w14:paraId="61CE9545" w14:textId="77777777" w:rsidTr="002731D9">
        <w:tc>
          <w:tcPr>
            <w:tcW w:w="720" w:type="dxa"/>
            <w:shd w:val="clear" w:color="auto" w:fill="auto"/>
          </w:tcPr>
          <w:p w14:paraId="5881BE68" w14:textId="77777777" w:rsidR="002731D9" w:rsidRPr="002731D9" w:rsidRDefault="002731D9" w:rsidP="002731D9">
            <w:pPr>
              <w:rPr>
                <w:color w:val="auto"/>
                <w:lang w:val="sr-Cyrl-CS"/>
              </w:rPr>
            </w:pPr>
          </w:p>
        </w:tc>
        <w:tc>
          <w:tcPr>
            <w:tcW w:w="6678" w:type="dxa"/>
            <w:shd w:val="clear" w:color="auto" w:fill="auto"/>
          </w:tcPr>
          <w:p w14:paraId="04728D3A" w14:textId="77777777" w:rsidR="002731D9" w:rsidRPr="002731D9" w:rsidRDefault="002731D9" w:rsidP="002731D9">
            <w:pPr>
              <w:rPr>
                <w:color w:val="auto"/>
              </w:rPr>
            </w:pPr>
            <w:r w:rsidRPr="002731D9">
              <w:rPr>
                <w:color w:val="auto"/>
              </w:rPr>
              <w:t>УКУПНО</w:t>
            </w:r>
          </w:p>
        </w:tc>
        <w:tc>
          <w:tcPr>
            <w:tcW w:w="1560" w:type="dxa"/>
          </w:tcPr>
          <w:p w14:paraId="39A09DB2" w14:textId="77777777" w:rsidR="002731D9" w:rsidRPr="002731D9" w:rsidRDefault="002731D9" w:rsidP="002731D9">
            <w:pPr>
              <w:rPr>
                <w:color w:val="auto"/>
                <w:lang w:val="sr-Cyrl-CS"/>
              </w:rPr>
            </w:pPr>
            <w:r w:rsidRPr="002731D9">
              <w:rPr>
                <w:color w:val="auto"/>
              </w:rPr>
              <w:t>..........комада</w:t>
            </w:r>
          </w:p>
        </w:tc>
      </w:tr>
    </w:tbl>
    <w:p w14:paraId="4D416F94" w14:textId="77777777" w:rsidR="002731D9" w:rsidRPr="002731D9" w:rsidRDefault="002731D9" w:rsidP="002731D9">
      <w:pPr>
        <w:rPr>
          <w:b/>
          <w:color w:val="auto"/>
          <w:lang w:val="sr-Cyrl-RS"/>
        </w:rPr>
      </w:pPr>
    </w:p>
    <w:p w14:paraId="62624FBD" w14:textId="77777777" w:rsidR="002731D9" w:rsidRPr="002731D9" w:rsidRDefault="002731D9" w:rsidP="002731D9">
      <w:pPr>
        <w:rPr>
          <w:b/>
          <w:color w:val="auto"/>
        </w:rPr>
      </w:pPr>
      <w:r w:rsidRPr="002731D9">
        <w:rPr>
          <w:b/>
          <w:color w:val="auto"/>
        </w:rPr>
        <w:t xml:space="preserve">7. </w:t>
      </w:r>
      <w:r w:rsidRPr="002731D9">
        <w:rPr>
          <w:b/>
          <w:color w:val="auto"/>
        </w:rPr>
        <w:tab/>
        <w:t>Враћа</w:t>
      </w:r>
      <w:r w:rsidRPr="002731D9">
        <w:rPr>
          <w:b/>
          <w:color w:val="auto"/>
          <w:lang w:val="sr-Cyrl-RS"/>
        </w:rPr>
        <w:t>њ</w:t>
      </w:r>
      <w:r w:rsidRPr="002731D9">
        <w:rPr>
          <w:b/>
          <w:color w:val="auto"/>
        </w:rPr>
        <w:t>е граничних ознака на своја првобитна места</w:t>
      </w:r>
    </w:p>
    <w:tbl>
      <w:tblPr>
        <w:tblW w:w="0" w:type="auto"/>
        <w:tblInd w:w="648" w:type="dxa"/>
        <w:tblLook w:val="01E0" w:firstRow="1" w:lastRow="1" w:firstColumn="1" w:lastColumn="1" w:noHBand="0" w:noVBand="0"/>
      </w:tblPr>
      <w:tblGrid>
        <w:gridCol w:w="719"/>
        <w:gridCol w:w="6650"/>
        <w:gridCol w:w="1559"/>
      </w:tblGrid>
      <w:tr w:rsidR="002731D9" w:rsidRPr="002731D9" w14:paraId="6CDAA7BC" w14:textId="77777777" w:rsidTr="002731D9">
        <w:tc>
          <w:tcPr>
            <w:tcW w:w="719" w:type="dxa"/>
            <w:shd w:val="clear" w:color="auto" w:fill="auto"/>
          </w:tcPr>
          <w:p w14:paraId="7099F0BB" w14:textId="77777777" w:rsidR="002731D9" w:rsidRPr="002731D9" w:rsidRDefault="002731D9" w:rsidP="002731D9">
            <w:pPr>
              <w:rPr>
                <w:color w:val="auto"/>
                <w:lang w:val="sr-Cyrl-CS"/>
              </w:rPr>
            </w:pPr>
            <w:r w:rsidRPr="002731D9">
              <w:rPr>
                <w:color w:val="auto"/>
                <w:lang w:val="sr-Cyrl-RS"/>
              </w:rPr>
              <w:t>7</w:t>
            </w:r>
            <w:r w:rsidRPr="002731D9">
              <w:rPr>
                <w:color w:val="auto"/>
              </w:rPr>
              <w:t>.1.</w:t>
            </w:r>
            <w:r w:rsidRPr="002731D9">
              <w:rPr>
                <w:color w:val="auto"/>
                <w:lang w:val="sr-Cyrl-CS"/>
              </w:rPr>
              <w:t xml:space="preserve">   </w:t>
            </w:r>
          </w:p>
        </w:tc>
        <w:tc>
          <w:tcPr>
            <w:tcW w:w="6650" w:type="dxa"/>
            <w:shd w:val="clear" w:color="auto" w:fill="auto"/>
          </w:tcPr>
          <w:p w14:paraId="5CB5256D"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59" w:type="dxa"/>
          </w:tcPr>
          <w:p w14:paraId="2C69AB3A" w14:textId="77777777" w:rsidR="002731D9" w:rsidRPr="002731D9" w:rsidRDefault="002731D9" w:rsidP="002731D9">
            <w:pPr>
              <w:rPr>
                <w:color w:val="auto"/>
              </w:rPr>
            </w:pPr>
            <w:r w:rsidRPr="002731D9">
              <w:rPr>
                <w:color w:val="auto"/>
              </w:rPr>
              <w:t>..........комада</w:t>
            </w:r>
          </w:p>
        </w:tc>
      </w:tr>
      <w:tr w:rsidR="002731D9" w:rsidRPr="002731D9" w14:paraId="30E3C91D" w14:textId="77777777" w:rsidTr="002731D9">
        <w:tc>
          <w:tcPr>
            <w:tcW w:w="719" w:type="dxa"/>
            <w:shd w:val="clear" w:color="auto" w:fill="auto"/>
          </w:tcPr>
          <w:p w14:paraId="1B61C512" w14:textId="77777777" w:rsidR="002731D9" w:rsidRPr="002731D9" w:rsidRDefault="002731D9" w:rsidP="002731D9">
            <w:pPr>
              <w:rPr>
                <w:color w:val="auto"/>
                <w:lang w:val="sr-Cyrl-CS"/>
              </w:rPr>
            </w:pPr>
            <w:r w:rsidRPr="002731D9">
              <w:rPr>
                <w:color w:val="auto"/>
                <w:lang w:val="sr-Cyrl-RS"/>
              </w:rPr>
              <w:t>7</w:t>
            </w:r>
            <w:r w:rsidRPr="002731D9">
              <w:rPr>
                <w:color w:val="auto"/>
              </w:rPr>
              <w:t>.2.</w:t>
            </w:r>
            <w:r w:rsidRPr="002731D9">
              <w:rPr>
                <w:color w:val="auto"/>
                <w:lang w:val="sr-Cyrl-CS"/>
              </w:rPr>
              <w:t xml:space="preserve">   </w:t>
            </w:r>
          </w:p>
        </w:tc>
        <w:tc>
          <w:tcPr>
            <w:tcW w:w="6650" w:type="dxa"/>
            <w:shd w:val="clear" w:color="auto" w:fill="auto"/>
          </w:tcPr>
          <w:p w14:paraId="10D1FB10"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59" w:type="dxa"/>
          </w:tcPr>
          <w:p w14:paraId="62995F24" w14:textId="77777777" w:rsidR="002731D9" w:rsidRPr="002731D9" w:rsidRDefault="002731D9" w:rsidP="002731D9">
            <w:pPr>
              <w:rPr>
                <w:color w:val="auto"/>
                <w:lang w:val="sr-Cyrl-CS"/>
              </w:rPr>
            </w:pPr>
            <w:r w:rsidRPr="002731D9">
              <w:rPr>
                <w:color w:val="auto"/>
              </w:rPr>
              <w:t>..........комада</w:t>
            </w:r>
          </w:p>
        </w:tc>
      </w:tr>
      <w:tr w:rsidR="002731D9" w:rsidRPr="002731D9" w14:paraId="647BEFFA" w14:textId="77777777" w:rsidTr="002731D9">
        <w:tc>
          <w:tcPr>
            <w:tcW w:w="719" w:type="dxa"/>
            <w:shd w:val="clear" w:color="auto" w:fill="auto"/>
          </w:tcPr>
          <w:p w14:paraId="2DA719A1" w14:textId="77777777" w:rsidR="002731D9" w:rsidRPr="002731D9" w:rsidRDefault="002731D9" w:rsidP="002731D9">
            <w:pPr>
              <w:rPr>
                <w:color w:val="auto"/>
                <w:lang w:val="sr-Cyrl-CS"/>
              </w:rPr>
            </w:pPr>
          </w:p>
        </w:tc>
        <w:tc>
          <w:tcPr>
            <w:tcW w:w="6650" w:type="dxa"/>
            <w:shd w:val="clear" w:color="auto" w:fill="auto"/>
          </w:tcPr>
          <w:p w14:paraId="7E8F02E3" w14:textId="77777777" w:rsidR="002731D9" w:rsidRPr="002731D9" w:rsidRDefault="002731D9" w:rsidP="002731D9">
            <w:pPr>
              <w:rPr>
                <w:color w:val="auto"/>
              </w:rPr>
            </w:pPr>
            <w:r w:rsidRPr="002731D9">
              <w:rPr>
                <w:color w:val="auto"/>
              </w:rPr>
              <w:t>УКУПНО</w:t>
            </w:r>
          </w:p>
        </w:tc>
        <w:tc>
          <w:tcPr>
            <w:tcW w:w="1559" w:type="dxa"/>
          </w:tcPr>
          <w:p w14:paraId="4F6EB0A8" w14:textId="77777777" w:rsidR="002731D9" w:rsidRPr="002731D9" w:rsidRDefault="002731D9" w:rsidP="002731D9">
            <w:pPr>
              <w:rPr>
                <w:color w:val="auto"/>
                <w:lang w:val="sr-Cyrl-CS"/>
              </w:rPr>
            </w:pPr>
            <w:r w:rsidRPr="002731D9">
              <w:rPr>
                <w:color w:val="auto"/>
              </w:rPr>
              <w:t>..........комада</w:t>
            </w:r>
          </w:p>
        </w:tc>
      </w:tr>
    </w:tbl>
    <w:p w14:paraId="01B22696" w14:textId="77777777" w:rsidR="002731D9" w:rsidRPr="002731D9" w:rsidRDefault="002731D9" w:rsidP="002731D9">
      <w:pPr>
        <w:rPr>
          <w:color w:val="auto"/>
          <w:lang w:val="sr-Latn-RS"/>
        </w:rPr>
      </w:pPr>
    </w:p>
    <w:p w14:paraId="2A7EF706" w14:textId="77777777" w:rsidR="002731D9" w:rsidRPr="002731D9" w:rsidRDefault="002731D9" w:rsidP="002731D9">
      <w:pPr>
        <w:rPr>
          <w:b/>
          <w:color w:val="auto"/>
          <w:lang w:val="sr-Cyrl-RS"/>
        </w:rPr>
      </w:pPr>
      <w:r w:rsidRPr="002731D9">
        <w:rPr>
          <w:b/>
          <w:color w:val="auto"/>
        </w:rPr>
        <w:t xml:space="preserve"> 8. </w:t>
      </w:r>
      <w:r w:rsidRPr="002731D9">
        <w:rPr>
          <w:b/>
          <w:color w:val="auto"/>
        </w:rPr>
        <w:tab/>
        <w:t>Измешта</w:t>
      </w:r>
      <w:r w:rsidRPr="002731D9">
        <w:rPr>
          <w:b/>
          <w:color w:val="auto"/>
          <w:lang w:val="sr-Cyrl-RS"/>
        </w:rPr>
        <w:t>њ</w:t>
      </w:r>
      <w:r w:rsidRPr="002731D9">
        <w:rPr>
          <w:b/>
          <w:color w:val="auto"/>
        </w:rPr>
        <w:t>е граничних ознака на сигурна места</w:t>
      </w:r>
    </w:p>
    <w:tbl>
      <w:tblPr>
        <w:tblW w:w="0" w:type="auto"/>
        <w:tblInd w:w="648" w:type="dxa"/>
        <w:tblLook w:val="01E0" w:firstRow="1" w:lastRow="1" w:firstColumn="1" w:lastColumn="1" w:noHBand="0" w:noVBand="0"/>
      </w:tblPr>
      <w:tblGrid>
        <w:gridCol w:w="719"/>
        <w:gridCol w:w="6650"/>
        <w:gridCol w:w="1559"/>
      </w:tblGrid>
      <w:tr w:rsidR="002731D9" w:rsidRPr="002731D9" w14:paraId="2D5A423F" w14:textId="77777777" w:rsidTr="002731D9">
        <w:tc>
          <w:tcPr>
            <w:tcW w:w="719" w:type="dxa"/>
            <w:shd w:val="clear" w:color="auto" w:fill="auto"/>
          </w:tcPr>
          <w:p w14:paraId="63D7734D" w14:textId="77777777" w:rsidR="002731D9" w:rsidRPr="002731D9" w:rsidRDefault="002731D9" w:rsidP="002731D9">
            <w:pPr>
              <w:rPr>
                <w:color w:val="auto"/>
                <w:lang w:val="sr-Cyrl-CS"/>
              </w:rPr>
            </w:pPr>
            <w:r w:rsidRPr="002731D9">
              <w:rPr>
                <w:color w:val="auto"/>
                <w:lang w:val="sr-Cyrl-RS"/>
              </w:rPr>
              <w:t>8</w:t>
            </w:r>
            <w:r w:rsidRPr="002731D9">
              <w:rPr>
                <w:color w:val="auto"/>
              </w:rPr>
              <w:t>.1.</w:t>
            </w:r>
            <w:r w:rsidRPr="002731D9">
              <w:rPr>
                <w:color w:val="auto"/>
                <w:lang w:val="sr-Cyrl-CS"/>
              </w:rPr>
              <w:t xml:space="preserve">   </w:t>
            </w:r>
          </w:p>
        </w:tc>
        <w:tc>
          <w:tcPr>
            <w:tcW w:w="6650" w:type="dxa"/>
            <w:shd w:val="clear" w:color="auto" w:fill="auto"/>
          </w:tcPr>
          <w:p w14:paraId="5B6F44CF"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59" w:type="dxa"/>
          </w:tcPr>
          <w:p w14:paraId="56AFB25B" w14:textId="77777777" w:rsidR="002731D9" w:rsidRPr="002731D9" w:rsidRDefault="002731D9" w:rsidP="002731D9">
            <w:pPr>
              <w:rPr>
                <w:color w:val="auto"/>
              </w:rPr>
            </w:pPr>
            <w:r w:rsidRPr="002731D9">
              <w:rPr>
                <w:color w:val="auto"/>
              </w:rPr>
              <w:t>..........комада</w:t>
            </w:r>
          </w:p>
        </w:tc>
      </w:tr>
      <w:tr w:rsidR="002731D9" w:rsidRPr="002731D9" w14:paraId="3FAD6BE5" w14:textId="77777777" w:rsidTr="002731D9">
        <w:tc>
          <w:tcPr>
            <w:tcW w:w="719" w:type="dxa"/>
            <w:shd w:val="clear" w:color="auto" w:fill="auto"/>
          </w:tcPr>
          <w:p w14:paraId="7AAC4805" w14:textId="77777777" w:rsidR="002731D9" w:rsidRPr="002731D9" w:rsidRDefault="002731D9" w:rsidP="002731D9">
            <w:pPr>
              <w:rPr>
                <w:color w:val="auto"/>
                <w:lang w:val="sr-Cyrl-CS"/>
              </w:rPr>
            </w:pPr>
            <w:r w:rsidRPr="002731D9">
              <w:rPr>
                <w:color w:val="auto"/>
                <w:lang w:val="sr-Cyrl-RS"/>
              </w:rPr>
              <w:t>8</w:t>
            </w:r>
            <w:r w:rsidRPr="002731D9">
              <w:rPr>
                <w:color w:val="auto"/>
              </w:rPr>
              <w:t>.2.</w:t>
            </w:r>
            <w:r w:rsidRPr="002731D9">
              <w:rPr>
                <w:color w:val="auto"/>
                <w:lang w:val="sr-Cyrl-CS"/>
              </w:rPr>
              <w:t xml:space="preserve">   </w:t>
            </w:r>
          </w:p>
        </w:tc>
        <w:tc>
          <w:tcPr>
            <w:tcW w:w="6650" w:type="dxa"/>
            <w:shd w:val="clear" w:color="auto" w:fill="auto"/>
          </w:tcPr>
          <w:p w14:paraId="3E53DF8D"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59" w:type="dxa"/>
          </w:tcPr>
          <w:p w14:paraId="32B40841" w14:textId="77777777" w:rsidR="002731D9" w:rsidRPr="002731D9" w:rsidRDefault="002731D9" w:rsidP="002731D9">
            <w:pPr>
              <w:rPr>
                <w:color w:val="auto"/>
                <w:lang w:val="sr-Cyrl-CS"/>
              </w:rPr>
            </w:pPr>
            <w:r w:rsidRPr="002731D9">
              <w:rPr>
                <w:color w:val="auto"/>
              </w:rPr>
              <w:t>..........комада</w:t>
            </w:r>
          </w:p>
        </w:tc>
      </w:tr>
      <w:tr w:rsidR="002731D9" w:rsidRPr="002731D9" w14:paraId="31C57518" w14:textId="77777777" w:rsidTr="002731D9">
        <w:tc>
          <w:tcPr>
            <w:tcW w:w="719" w:type="dxa"/>
            <w:shd w:val="clear" w:color="auto" w:fill="auto"/>
          </w:tcPr>
          <w:p w14:paraId="7B111890" w14:textId="77777777" w:rsidR="002731D9" w:rsidRPr="002731D9" w:rsidRDefault="002731D9" w:rsidP="002731D9">
            <w:pPr>
              <w:rPr>
                <w:color w:val="auto"/>
                <w:lang w:val="sr-Cyrl-CS"/>
              </w:rPr>
            </w:pPr>
          </w:p>
        </w:tc>
        <w:tc>
          <w:tcPr>
            <w:tcW w:w="6650" w:type="dxa"/>
            <w:shd w:val="clear" w:color="auto" w:fill="auto"/>
          </w:tcPr>
          <w:p w14:paraId="59E84D7D" w14:textId="77777777" w:rsidR="002731D9" w:rsidRPr="002731D9" w:rsidRDefault="002731D9" w:rsidP="002731D9">
            <w:pPr>
              <w:rPr>
                <w:color w:val="auto"/>
              </w:rPr>
            </w:pPr>
            <w:r w:rsidRPr="002731D9">
              <w:rPr>
                <w:color w:val="auto"/>
              </w:rPr>
              <w:t>УКУПНО</w:t>
            </w:r>
          </w:p>
        </w:tc>
        <w:tc>
          <w:tcPr>
            <w:tcW w:w="1559" w:type="dxa"/>
          </w:tcPr>
          <w:p w14:paraId="3FF193F2" w14:textId="77777777" w:rsidR="002731D9" w:rsidRPr="002731D9" w:rsidRDefault="002731D9" w:rsidP="002731D9">
            <w:pPr>
              <w:rPr>
                <w:color w:val="auto"/>
                <w:lang w:val="sr-Cyrl-CS"/>
              </w:rPr>
            </w:pPr>
            <w:r w:rsidRPr="002731D9">
              <w:rPr>
                <w:color w:val="auto"/>
              </w:rPr>
              <w:t>..........комада</w:t>
            </w:r>
          </w:p>
        </w:tc>
      </w:tr>
    </w:tbl>
    <w:p w14:paraId="7F29ECD0" w14:textId="77777777" w:rsidR="002731D9" w:rsidRPr="002731D9" w:rsidRDefault="002731D9" w:rsidP="002731D9">
      <w:pPr>
        <w:rPr>
          <w:b/>
          <w:color w:val="auto"/>
        </w:rPr>
      </w:pPr>
    </w:p>
    <w:p w14:paraId="066ED244" w14:textId="77777777" w:rsidR="002731D9" w:rsidRPr="002731D9" w:rsidRDefault="002731D9" w:rsidP="002731D9">
      <w:pPr>
        <w:ind w:left="709" w:hanging="709"/>
        <w:rPr>
          <w:b/>
          <w:color w:val="auto"/>
        </w:rPr>
      </w:pPr>
      <w:r w:rsidRPr="002731D9">
        <w:rPr>
          <w:b/>
          <w:color w:val="auto"/>
        </w:rPr>
        <w:t xml:space="preserve">9. </w:t>
      </w:r>
      <w:r w:rsidRPr="002731D9">
        <w:rPr>
          <w:b/>
          <w:color w:val="auto"/>
        </w:rPr>
        <w:tab/>
        <w:t>Постав</w:t>
      </w:r>
      <w:r w:rsidRPr="002731D9">
        <w:rPr>
          <w:b/>
          <w:color w:val="auto"/>
          <w:lang w:val="sr-Cyrl-RS"/>
        </w:rPr>
        <w:t>љ</w:t>
      </w:r>
      <w:r w:rsidRPr="002731D9">
        <w:rPr>
          <w:b/>
          <w:color w:val="auto"/>
        </w:rPr>
        <w:t>а</w:t>
      </w:r>
      <w:r w:rsidRPr="002731D9">
        <w:rPr>
          <w:b/>
          <w:color w:val="auto"/>
          <w:lang w:val="sr-Cyrl-RS"/>
        </w:rPr>
        <w:t>њ</w:t>
      </w:r>
      <w:r w:rsidRPr="002731D9">
        <w:rPr>
          <w:b/>
          <w:color w:val="auto"/>
        </w:rPr>
        <w:t>е нових граничних ознака на граничној линији у ци</w:t>
      </w:r>
      <w:r w:rsidRPr="002731D9">
        <w:rPr>
          <w:b/>
          <w:color w:val="auto"/>
          <w:lang w:val="sr-Cyrl-RS"/>
        </w:rPr>
        <w:t>љ</w:t>
      </w:r>
      <w:r w:rsidRPr="002731D9">
        <w:rPr>
          <w:b/>
          <w:color w:val="auto"/>
        </w:rPr>
        <w:t xml:space="preserve">у </w:t>
      </w:r>
      <w:r w:rsidRPr="002731D9">
        <w:rPr>
          <w:b/>
          <w:color w:val="auto"/>
          <w:lang w:val="sr-Cyrl-RS"/>
        </w:rPr>
        <w:t>њ</w:t>
      </w:r>
      <w:r w:rsidRPr="002731D9">
        <w:rPr>
          <w:b/>
          <w:color w:val="auto"/>
        </w:rPr>
        <w:t>ене бо</w:t>
      </w:r>
      <w:r w:rsidRPr="002731D9">
        <w:rPr>
          <w:b/>
          <w:color w:val="auto"/>
          <w:lang w:val="sr-Cyrl-RS"/>
        </w:rPr>
        <w:t>љ</w:t>
      </w:r>
      <w:r w:rsidRPr="002731D9">
        <w:rPr>
          <w:b/>
          <w:color w:val="auto"/>
        </w:rPr>
        <w:t>е прегледности између две суседне граничне ознаке (граничне тачке)</w:t>
      </w:r>
    </w:p>
    <w:tbl>
      <w:tblPr>
        <w:tblW w:w="0" w:type="auto"/>
        <w:tblInd w:w="648" w:type="dxa"/>
        <w:tblLook w:val="01E0" w:firstRow="1" w:lastRow="1" w:firstColumn="1" w:lastColumn="1" w:noHBand="0" w:noVBand="0"/>
      </w:tblPr>
      <w:tblGrid>
        <w:gridCol w:w="720"/>
        <w:gridCol w:w="6678"/>
        <w:gridCol w:w="1560"/>
      </w:tblGrid>
      <w:tr w:rsidR="002731D9" w:rsidRPr="002731D9" w14:paraId="4C4DEED0" w14:textId="77777777" w:rsidTr="002731D9">
        <w:tc>
          <w:tcPr>
            <w:tcW w:w="720" w:type="dxa"/>
            <w:shd w:val="clear" w:color="auto" w:fill="auto"/>
          </w:tcPr>
          <w:p w14:paraId="648520FD" w14:textId="77777777" w:rsidR="002731D9" w:rsidRPr="002731D9" w:rsidRDefault="002731D9" w:rsidP="002731D9">
            <w:pPr>
              <w:rPr>
                <w:color w:val="auto"/>
                <w:lang w:val="sr-Cyrl-CS"/>
              </w:rPr>
            </w:pPr>
            <w:r w:rsidRPr="002731D9">
              <w:rPr>
                <w:color w:val="auto"/>
                <w:lang w:val="sr-Cyrl-RS"/>
              </w:rPr>
              <w:t>9</w:t>
            </w:r>
            <w:r w:rsidRPr="002731D9">
              <w:rPr>
                <w:color w:val="auto"/>
              </w:rPr>
              <w:t>.1.</w:t>
            </w:r>
            <w:r w:rsidRPr="002731D9">
              <w:rPr>
                <w:color w:val="auto"/>
                <w:lang w:val="sr-Cyrl-CS"/>
              </w:rPr>
              <w:t xml:space="preserve">   </w:t>
            </w:r>
          </w:p>
        </w:tc>
        <w:tc>
          <w:tcPr>
            <w:tcW w:w="6678" w:type="dxa"/>
            <w:shd w:val="clear" w:color="auto" w:fill="auto"/>
          </w:tcPr>
          <w:p w14:paraId="624F8324"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60" w:type="dxa"/>
          </w:tcPr>
          <w:p w14:paraId="1F66F83D" w14:textId="77777777" w:rsidR="002731D9" w:rsidRPr="002731D9" w:rsidRDefault="002731D9" w:rsidP="002731D9">
            <w:pPr>
              <w:rPr>
                <w:color w:val="auto"/>
              </w:rPr>
            </w:pPr>
            <w:r w:rsidRPr="002731D9">
              <w:rPr>
                <w:color w:val="auto"/>
              </w:rPr>
              <w:t>..........комада</w:t>
            </w:r>
          </w:p>
        </w:tc>
      </w:tr>
    </w:tbl>
    <w:p w14:paraId="64CF734F" w14:textId="77777777" w:rsidR="002731D9" w:rsidRPr="002731D9" w:rsidRDefault="002731D9" w:rsidP="002731D9">
      <w:pPr>
        <w:rPr>
          <w:b/>
          <w:color w:val="auto"/>
        </w:rPr>
      </w:pPr>
    </w:p>
    <w:p w14:paraId="05877E10" w14:textId="77777777" w:rsidR="002731D9" w:rsidRPr="002731D9" w:rsidRDefault="002731D9" w:rsidP="002731D9">
      <w:pPr>
        <w:numPr>
          <w:ilvl w:val="0"/>
          <w:numId w:val="27"/>
        </w:numPr>
        <w:ind w:hanging="720"/>
        <w:rPr>
          <w:b/>
          <w:color w:val="auto"/>
        </w:rPr>
      </w:pPr>
      <w:r w:rsidRPr="002731D9">
        <w:rPr>
          <w:b/>
          <w:color w:val="auto"/>
        </w:rPr>
        <w:t>Промена начина обележава</w:t>
      </w:r>
      <w:r w:rsidRPr="002731D9">
        <w:rPr>
          <w:b/>
          <w:color w:val="auto"/>
          <w:lang w:val="sr-Cyrl-RS"/>
        </w:rPr>
        <w:t>њ</w:t>
      </w:r>
      <w:r w:rsidRPr="002731D9">
        <w:rPr>
          <w:b/>
          <w:color w:val="auto"/>
        </w:rPr>
        <w:t>а граничне линије (директног у индиректно и обрнуто, укида</w:t>
      </w:r>
      <w:r w:rsidRPr="002731D9">
        <w:rPr>
          <w:b/>
          <w:color w:val="auto"/>
          <w:lang w:val="sr-Cyrl-RS"/>
        </w:rPr>
        <w:t>њ</w:t>
      </w:r>
      <w:r w:rsidRPr="002731D9">
        <w:rPr>
          <w:b/>
          <w:color w:val="auto"/>
        </w:rPr>
        <w:t>ем граничне ознаке или постав</w:t>
      </w:r>
      <w:r w:rsidRPr="002731D9">
        <w:rPr>
          <w:b/>
          <w:color w:val="auto"/>
          <w:lang w:val="sr-Cyrl-RS"/>
        </w:rPr>
        <w:t>љ</w:t>
      </w:r>
      <w:r w:rsidRPr="002731D9">
        <w:rPr>
          <w:b/>
          <w:color w:val="auto"/>
        </w:rPr>
        <w:t>а</w:t>
      </w:r>
      <w:r w:rsidRPr="002731D9">
        <w:rPr>
          <w:b/>
          <w:color w:val="auto"/>
          <w:lang w:val="sr-Cyrl-RS"/>
        </w:rPr>
        <w:t>њ</w:t>
      </w:r>
      <w:r w:rsidRPr="002731D9">
        <w:rPr>
          <w:b/>
          <w:color w:val="auto"/>
        </w:rPr>
        <w:t>ем нов</w:t>
      </w:r>
      <w:r w:rsidRPr="002731D9">
        <w:rPr>
          <w:b/>
          <w:color w:val="auto"/>
          <w:lang w:val="sr-Cyrl-RS"/>
        </w:rPr>
        <w:t>е</w:t>
      </w:r>
      <w:r w:rsidRPr="002731D9">
        <w:rPr>
          <w:b/>
          <w:color w:val="auto"/>
        </w:rPr>
        <w:t xml:space="preserve"> граничн</w:t>
      </w:r>
      <w:r w:rsidRPr="002731D9">
        <w:rPr>
          <w:b/>
          <w:color w:val="auto"/>
          <w:lang w:val="sr-Cyrl-RS"/>
        </w:rPr>
        <w:t>е</w:t>
      </w:r>
      <w:r w:rsidRPr="002731D9">
        <w:rPr>
          <w:b/>
          <w:color w:val="auto"/>
        </w:rPr>
        <w:t xml:space="preserve"> </w:t>
      </w:r>
      <w:r w:rsidRPr="002731D9">
        <w:rPr>
          <w:b/>
          <w:color w:val="auto"/>
          <w:lang w:val="sr-Cyrl-RS"/>
        </w:rPr>
        <w:t>о</w:t>
      </w:r>
      <w:r w:rsidRPr="002731D9">
        <w:rPr>
          <w:b/>
          <w:color w:val="auto"/>
        </w:rPr>
        <w:t>знак</w:t>
      </w:r>
      <w:r w:rsidRPr="002731D9">
        <w:rPr>
          <w:b/>
          <w:color w:val="auto"/>
          <w:lang w:val="sr-Cyrl-RS"/>
        </w:rPr>
        <w:t>е</w:t>
      </w:r>
      <w:r w:rsidRPr="002731D9">
        <w:rPr>
          <w:b/>
          <w:color w:val="auto"/>
        </w:rPr>
        <w:t xml:space="preserve"> на до сада необележену граничну тачку)</w:t>
      </w:r>
    </w:p>
    <w:tbl>
      <w:tblPr>
        <w:tblW w:w="0" w:type="auto"/>
        <w:tblInd w:w="648" w:type="dxa"/>
        <w:tblLook w:val="01E0" w:firstRow="1" w:lastRow="1" w:firstColumn="1" w:lastColumn="1" w:noHBand="0" w:noVBand="0"/>
      </w:tblPr>
      <w:tblGrid>
        <w:gridCol w:w="7398"/>
        <w:gridCol w:w="1560"/>
      </w:tblGrid>
      <w:tr w:rsidR="002731D9" w:rsidRPr="002731D9" w14:paraId="64E3A2EF" w14:textId="77777777" w:rsidTr="002731D9">
        <w:tc>
          <w:tcPr>
            <w:tcW w:w="7398" w:type="dxa"/>
            <w:shd w:val="clear" w:color="auto" w:fill="auto"/>
          </w:tcPr>
          <w:p w14:paraId="39FBCF8E" w14:textId="77777777" w:rsidR="002731D9" w:rsidRPr="002731D9" w:rsidRDefault="002731D9" w:rsidP="002731D9">
            <w:pPr>
              <w:rPr>
                <w:color w:val="auto"/>
                <w:lang w:val="sr-Cyrl-RS"/>
              </w:rPr>
            </w:pPr>
          </w:p>
        </w:tc>
        <w:tc>
          <w:tcPr>
            <w:tcW w:w="1560" w:type="dxa"/>
          </w:tcPr>
          <w:p w14:paraId="0C5646B7" w14:textId="77777777" w:rsidR="002731D9" w:rsidRPr="002731D9" w:rsidRDefault="002731D9" w:rsidP="002731D9">
            <w:pPr>
              <w:rPr>
                <w:color w:val="auto"/>
              </w:rPr>
            </w:pPr>
            <w:r w:rsidRPr="002731D9">
              <w:rPr>
                <w:color w:val="auto"/>
              </w:rPr>
              <w:t>..........комада</w:t>
            </w:r>
          </w:p>
        </w:tc>
      </w:tr>
    </w:tbl>
    <w:p w14:paraId="0BEE9D78" w14:textId="77777777" w:rsidR="002731D9" w:rsidRPr="002731D9" w:rsidRDefault="002731D9" w:rsidP="002731D9">
      <w:pPr>
        <w:rPr>
          <w:b/>
          <w:color w:val="auto"/>
        </w:rPr>
      </w:pPr>
    </w:p>
    <w:p w14:paraId="5C1BB49F" w14:textId="77777777" w:rsidR="002731D9" w:rsidRPr="002731D9" w:rsidRDefault="002731D9" w:rsidP="002731D9">
      <w:pPr>
        <w:numPr>
          <w:ilvl w:val="0"/>
          <w:numId w:val="27"/>
        </w:numPr>
        <w:ind w:hanging="720"/>
        <w:rPr>
          <w:b/>
          <w:color w:val="auto"/>
        </w:rPr>
      </w:pPr>
      <w:r w:rsidRPr="002731D9">
        <w:rPr>
          <w:b/>
          <w:color w:val="auto"/>
        </w:rPr>
        <w:t>Промена типа граничне ознаке</w:t>
      </w:r>
    </w:p>
    <w:tbl>
      <w:tblPr>
        <w:tblW w:w="0" w:type="auto"/>
        <w:tblInd w:w="648" w:type="dxa"/>
        <w:tblLook w:val="01E0" w:firstRow="1" w:lastRow="1" w:firstColumn="1" w:lastColumn="1" w:noHBand="0" w:noVBand="0"/>
      </w:tblPr>
      <w:tblGrid>
        <w:gridCol w:w="720"/>
        <w:gridCol w:w="6678"/>
        <w:gridCol w:w="1560"/>
      </w:tblGrid>
      <w:tr w:rsidR="002731D9" w:rsidRPr="002731D9" w14:paraId="045E2093" w14:textId="77777777" w:rsidTr="002731D9">
        <w:tc>
          <w:tcPr>
            <w:tcW w:w="720" w:type="dxa"/>
            <w:shd w:val="clear" w:color="auto" w:fill="auto"/>
          </w:tcPr>
          <w:p w14:paraId="2DED2229" w14:textId="77777777" w:rsidR="002731D9" w:rsidRPr="002731D9" w:rsidRDefault="002731D9" w:rsidP="002731D9">
            <w:pPr>
              <w:rPr>
                <w:color w:val="auto"/>
                <w:lang w:val="sr-Cyrl-CS"/>
              </w:rPr>
            </w:pPr>
            <w:r w:rsidRPr="002731D9">
              <w:rPr>
                <w:color w:val="auto"/>
                <w:lang w:val="sr-Cyrl-RS"/>
              </w:rPr>
              <w:t>11</w:t>
            </w:r>
            <w:r w:rsidRPr="002731D9">
              <w:rPr>
                <w:color w:val="auto"/>
              </w:rPr>
              <w:t>.1.</w:t>
            </w:r>
            <w:r w:rsidRPr="002731D9">
              <w:rPr>
                <w:color w:val="auto"/>
                <w:lang w:val="sr-Cyrl-CS"/>
              </w:rPr>
              <w:t xml:space="preserve">   </w:t>
            </w:r>
          </w:p>
        </w:tc>
        <w:tc>
          <w:tcPr>
            <w:tcW w:w="6678" w:type="dxa"/>
            <w:shd w:val="clear" w:color="auto" w:fill="auto"/>
          </w:tcPr>
          <w:p w14:paraId="7D445608"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60" w:type="dxa"/>
          </w:tcPr>
          <w:p w14:paraId="41A57AA0" w14:textId="77777777" w:rsidR="002731D9" w:rsidRPr="002731D9" w:rsidRDefault="002731D9" w:rsidP="002731D9">
            <w:pPr>
              <w:rPr>
                <w:color w:val="auto"/>
              </w:rPr>
            </w:pPr>
            <w:r w:rsidRPr="002731D9">
              <w:rPr>
                <w:color w:val="auto"/>
              </w:rPr>
              <w:t>..........комада</w:t>
            </w:r>
          </w:p>
        </w:tc>
      </w:tr>
      <w:tr w:rsidR="002731D9" w:rsidRPr="002731D9" w14:paraId="179B1BC9" w14:textId="77777777" w:rsidTr="002731D9">
        <w:tc>
          <w:tcPr>
            <w:tcW w:w="720" w:type="dxa"/>
            <w:shd w:val="clear" w:color="auto" w:fill="auto"/>
          </w:tcPr>
          <w:p w14:paraId="2A144FB7" w14:textId="77777777" w:rsidR="002731D9" w:rsidRPr="002731D9" w:rsidRDefault="002731D9" w:rsidP="002731D9">
            <w:pPr>
              <w:rPr>
                <w:color w:val="auto"/>
                <w:lang w:val="sr-Cyrl-CS"/>
              </w:rPr>
            </w:pPr>
            <w:r w:rsidRPr="002731D9">
              <w:rPr>
                <w:color w:val="auto"/>
                <w:lang w:val="sr-Cyrl-RS"/>
              </w:rPr>
              <w:t>11</w:t>
            </w:r>
            <w:r w:rsidRPr="002731D9">
              <w:rPr>
                <w:color w:val="auto"/>
              </w:rPr>
              <w:t>.2.</w:t>
            </w:r>
            <w:r w:rsidRPr="002731D9">
              <w:rPr>
                <w:color w:val="auto"/>
                <w:lang w:val="sr-Cyrl-CS"/>
              </w:rPr>
              <w:t xml:space="preserve">   </w:t>
            </w:r>
          </w:p>
        </w:tc>
        <w:tc>
          <w:tcPr>
            <w:tcW w:w="6678" w:type="dxa"/>
            <w:shd w:val="clear" w:color="auto" w:fill="auto"/>
          </w:tcPr>
          <w:p w14:paraId="6842EEAD"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60" w:type="dxa"/>
          </w:tcPr>
          <w:p w14:paraId="6ACB62D3" w14:textId="77777777" w:rsidR="002731D9" w:rsidRPr="002731D9" w:rsidRDefault="002731D9" w:rsidP="002731D9">
            <w:pPr>
              <w:rPr>
                <w:color w:val="auto"/>
                <w:lang w:val="sr-Cyrl-CS"/>
              </w:rPr>
            </w:pPr>
            <w:r w:rsidRPr="002731D9">
              <w:rPr>
                <w:color w:val="auto"/>
              </w:rPr>
              <w:t>..........комада</w:t>
            </w:r>
          </w:p>
        </w:tc>
      </w:tr>
      <w:tr w:rsidR="002731D9" w:rsidRPr="002731D9" w14:paraId="6253BB85" w14:textId="77777777" w:rsidTr="002731D9">
        <w:tc>
          <w:tcPr>
            <w:tcW w:w="720" w:type="dxa"/>
            <w:shd w:val="clear" w:color="auto" w:fill="auto"/>
          </w:tcPr>
          <w:p w14:paraId="3485AD7C" w14:textId="77777777" w:rsidR="002731D9" w:rsidRPr="002731D9" w:rsidRDefault="002731D9" w:rsidP="002731D9">
            <w:pPr>
              <w:rPr>
                <w:color w:val="auto"/>
                <w:lang w:val="sr-Cyrl-CS"/>
              </w:rPr>
            </w:pPr>
          </w:p>
        </w:tc>
        <w:tc>
          <w:tcPr>
            <w:tcW w:w="6678" w:type="dxa"/>
            <w:shd w:val="clear" w:color="auto" w:fill="auto"/>
          </w:tcPr>
          <w:p w14:paraId="075D421F" w14:textId="77777777" w:rsidR="002731D9" w:rsidRPr="002731D9" w:rsidRDefault="002731D9" w:rsidP="002731D9">
            <w:pPr>
              <w:rPr>
                <w:color w:val="auto"/>
              </w:rPr>
            </w:pPr>
            <w:r w:rsidRPr="002731D9">
              <w:rPr>
                <w:color w:val="auto"/>
              </w:rPr>
              <w:t>УКУПНО</w:t>
            </w:r>
          </w:p>
        </w:tc>
        <w:tc>
          <w:tcPr>
            <w:tcW w:w="1560" w:type="dxa"/>
          </w:tcPr>
          <w:p w14:paraId="1FBE4B19" w14:textId="77777777" w:rsidR="002731D9" w:rsidRPr="002731D9" w:rsidRDefault="002731D9" w:rsidP="002731D9">
            <w:pPr>
              <w:rPr>
                <w:color w:val="auto"/>
                <w:lang w:val="sr-Cyrl-CS"/>
              </w:rPr>
            </w:pPr>
            <w:r w:rsidRPr="002731D9">
              <w:rPr>
                <w:color w:val="auto"/>
              </w:rPr>
              <w:t>..........комада</w:t>
            </w:r>
          </w:p>
        </w:tc>
      </w:tr>
    </w:tbl>
    <w:p w14:paraId="414DDB6C" w14:textId="77777777" w:rsidR="002731D9" w:rsidRPr="002731D9" w:rsidRDefault="002731D9" w:rsidP="002731D9">
      <w:pPr>
        <w:rPr>
          <w:b/>
          <w:color w:val="auto"/>
        </w:rPr>
      </w:pPr>
    </w:p>
    <w:p w14:paraId="62E78C9C" w14:textId="77777777" w:rsidR="002731D9" w:rsidRPr="002731D9" w:rsidRDefault="002731D9" w:rsidP="002731D9">
      <w:pPr>
        <w:ind w:left="709" w:hanging="709"/>
        <w:rPr>
          <w:b/>
          <w:color w:val="auto"/>
        </w:rPr>
      </w:pPr>
      <w:r w:rsidRPr="002731D9">
        <w:rPr>
          <w:b/>
          <w:color w:val="auto"/>
        </w:rPr>
        <w:t>1</w:t>
      </w:r>
      <w:r w:rsidRPr="002731D9">
        <w:rPr>
          <w:b/>
          <w:color w:val="auto"/>
          <w:lang w:val="sr-Cyrl-RS"/>
        </w:rPr>
        <w:t>2</w:t>
      </w:r>
      <w:r w:rsidRPr="002731D9">
        <w:rPr>
          <w:b/>
          <w:color w:val="auto"/>
        </w:rPr>
        <w:t xml:space="preserve">. </w:t>
      </w:r>
      <w:r w:rsidRPr="002731D9">
        <w:rPr>
          <w:b/>
          <w:color w:val="auto"/>
        </w:rPr>
        <w:tab/>
        <w:t>Исправ</w:t>
      </w:r>
      <w:r w:rsidRPr="002731D9">
        <w:rPr>
          <w:b/>
          <w:color w:val="auto"/>
          <w:lang w:val="sr-Cyrl-RS"/>
        </w:rPr>
        <w:t>љ</w:t>
      </w:r>
      <w:r w:rsidRPr="002731D9">
        <w:rPr>
          <w:b/>
          <w:color w:val="auto"/>
        </w:rPr>
        <w:t>а</w:t>
      </w:r>
      <w:r w:rsidRPr="002731D9">
        <w:rPr>
          <w:b/>
          <w:color w:val="auto"/>
          <w:lang w:val="sr-Cyrl-RS"/>
        </w:rPr>
        <w:t>њ</w:t>
      </w:r>
      <w:r w:rsidRPr="002731D9">
        <w:rPr>
          <w:b/>
          <w:color w:val="auto"/>
        </w:rPr>
        <w:t>е или допу</w:t>
      </w:r>
      <w:r w:rsidRPr="002731D9">
        <w:rPr>
          <w:b/>
          <w:color w:val="auto"/>
          <w:lang w:val="sr-Cyrl-RS"/>
        </w:rPr>
        <w:t>њ</w:t>
      </w:r>
      <w:r w:rsidRPr="002731D9">
        <w:rPr>
          <w:b/>
          <w:color w:val="auto"/>
        </w:rPr>
        <w:t>ава</w:t>
      </w:r>
      <w:r w:rsidRPr="002731D9">
        <w:rPr>
          <w:b/>
          <w:color w:val="auto"/>
          <w:lang w:val="sr-Cyrl-RS"/>
        </w:rPr>
        <w:t>њ</w:t>
      </w:r>
      <w:r w:rsidRPr="002731D9">
        <w:rPr>
          <w:b/>
          <w:color w:val="auto"/>
        </w:rPr>
        <w:t>е натписа на граничним ознакама</w:t>
      </w:r>
      <w:r w:rsidRPr="002731D9">
        <w:rPr>
          <w:b/>
          <w:color w:val="auto"/>
          <w:lang w:val="sr-Cyrl-RS"/>
        </w:rPr>
        <w:t>, постављање таблица са иницијалима држава</w:t>
      </w:r>
    </w:p>
    <w:tbl>
      <w:tblPr>
        <w:tblW w:w="0" w:type="auto"/>
        <w:tblInd w:w="648" w:type="dxa"/>
        <w:tblLook w:val="01E0" w:firstRow="1" w:lastRow="1" w:firstColumn="1" w:lastColumn="1" w:noHBand="0" w:noVBand="0"/>
      </w:tblPr>
      <w:tblGrid>
        <w:gridCol w:w="720"/>
        <w:gridCol w:w="6678"/>
        <w:gridCol w:w="1560"/>
      </w:tblGrid>
      <w:tr w:rsidR="002731D9" w:rsidRPr="002731D9" w14:paraId="6B5663C0" w14:textId="77777777" w:rsidTr="002731D9">
        <w:tc>
          <w:tcPr>
            <w:tcW w:w="720" w:type="dxa"/>
            <w:shd w:val="clear" w:color="auto" w:fill="auto"/>
          </w:tcPr>
          <w:p w14:paraId="680A165C" w14:textId="77777777" w:rsidR="002731D9" w:rsidRPr="002731D9" w:rsidRDefault="002731D9" w:rsidP="002731D9">
            <w:pPr>
              <w:rPr>
                <w:color w:val="auto"/>
                <w:lang w:val="sr-Cyrl-CS"/>
              </w:rPr>
            </w:pPr>
            <w:r w:rsidRPr="002731D9">
              <w:rPr>
                <w:color w:val="auto"/>
                <w:lang w:val="sr-Cyrl-RS"/>
              </w:rPr>
              <w:t>13</w:t>
            </w:r>
            <w:r w:rsidRPr="002731D9">
              <w:rPr>
                <w:color w:val="auto"/>
              </w:rPr>
              <w:t>.1.</w:t>
            </w:r>
            <w:r w:rsidRPr="002731D9">
              <w:rPr>
                <w:color w:val="auto"/>
                <w:lang w:val="sr-Cyrl-CS"/>
              </w:rPr>
              <w:t xml:space="preserve">   </w:t>
            </w:r>
          </w:p>
        </w:tc>
        <w:tc>
          <w:tcPr>
            <w:tcW w:w="6678" w:type="dxa"/>
            <w:shd w:val="clear" w:color="auto" w:fill="auto"/>
          </w:tcPr>
          <w:p w14:paraId="6608B185"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(____ гранична ознака)</w:t>
            </w:r>
          </w:p>
        </w:tc>
        <w:tc>
          <w:tcPr>
            <w:tcW w:w="1560" w:type="dxa"/>
          </w:tcPr>
          <w:p w14:paraId="768F1CF2" w14:textId="77777777" w:rsidR="002731D9" w:rsidRPr="002731D9" w:rsidRDefault="002731D9" w:rsidP="002731D9">
            <w:pPr>
              <w:rPr>
                <w:color w:val="auto"/>
              </w:rPr>
            </w:pPr>
            <w:r w:rsidRPr="002731D9">
              <w:rPr>
                <w:color w:val="auto"/>
              </w:rPr>
              <w:t>..........комада</w:t>
            </w:r>
          </w:p>
        </w:tc>
      </w:tr>
      <w:tr w:rsidR="002731D9" w:rsidRPr="002731D9" w14:paraId="1AF9037A" w14:textId="77777777" w:rsidTr="002731D9">
        <w:tc>
          <w:tcPr>
            <w:tcW w:w="720" w:type="dxa"/>
            <w:shd w:val="clear" w:color="auto" w:fill="auto"/>
          </w:tcPr>
          <w:p w14:paraId="6C3DB60E" w14:textId="77777777" w:rsidR="002731D9" w:rsidRPr="002731D9" w:rsidRDefault="002731D9" w:rsidP="002731D9">
            <w:pPr>
              <w:rPr>
                <w:color w:val="auto"/>
                <w:lang w:val="sr-Cyrl-CS"/>
              </w:rPr>
            </w:pPr>
            <w:r w:rsidRPr="002731D9">
              <w:rPr>
                <w:color w:val="auto"/>
                <w:lang w:val="sr-Cyrl-RS"/>
              </w:rPr>
              <w:t>13</w:t>
            </w:r>
            <w:r w:rsidRPr="002731D9">
              <w:rPr>
                <w:color w:val="auto"/>
              </w:rPr>
              <w:t>.2.</w:t>
            </w:r>
            <w:r w:rsidRPr="002731D9">
              <w:rPr>
                <w:color w:val="auto"/>
                <w:lang w:val="sr-Cyrl-CS"/>
              </w:rPr>
              <w:t xml:space="preserve">   </w:t>
            </w:r>
          </w:p>
        </w:tc>
        <w:tc>
          <w:tcPr>
            <w:tcW w:w="6678" w:type="dxa"/>
            <w:shd w:val="clear" w:color="auto" w:fill="auto"/>
          </w:tcPr>
          <w:p w14:paraId="167E3A4A" w14:textId="77777777" w:rsidR="002731D9" w:rsidRPr="002731D9" w:rsidRDefault="002731D9" w:rsidP="002731D9">
            <w:pPr>
              <w:rPr>
                <w:color w:val="auto"/>
                <w:lang w:val="sr-Cyrl-CS"/>
              </w:rPr>
            </w:pPr>
            <w:r w:rsidRPr="002731D9">
              <w:rPr>
                <w:color w:val="auto"/>
                <w:lang w:val="sr-Cyrl-CS"/>
              </w:rPr>
              <w:t>На територији Републике Србије (____ гранична ознака)</w:t>
            </w:r>
          </w:p>
        </w:tc>
        <w:tc>
          <w:tcPr>
            <w:tcW w:w="1560" w:type="dxa"/>
          </w:tcPr>
          <w:p w14:paraId="038EDE76" w14:textId="77777777" w:rsidR="002731D9" w:rsidRPr="002731D9" w:rsidRDefault="002731D9" w:rsidP="002731D9">
            <w:pPr>
              <w:rPr>
                <w:color w:val="auto"/>
                <w:lang w:val="sr-Cyrl-CS"/>
              </w:rPr>
            </w:pPr>
            <w:r w:rsidRPr="002731D9">
              <w:rPr>
                <w:color w:val="auto"/>
              </w:rPr>
              <w:t>..........комада</w:t>
            </w:r>
          </w:p>
        </w:tc>
      </w:tr>
      <w:tr w:rsidR="002731D9" w:rsidRPr="002731D9" w14:paraId="2028D78F" w14:textId="77777777" w:rsidTr="002731D9">
        <w:tc>
          <w:tcPr>
            <w:tcW w:w="720" w:type="dxa"/>
            <w:shd w:val="clear" w:color="auto" w:fill="auto"/>
          </w:tcPr>
          <w:p w14:paraId="5E07120C" w14:textId="77777777" w:rsidR="002731D9" w:rsidRPr="002731D9" w:rsidRDefault="002731D9" w:rsidP="002731D9">
            <w:pPr>
              <w:rPr>
                <w:color w:val="auto"/>
                <w:lang w:val="sr-Cyrl-CS"/>
              </w:rPr>
            </w:pPr>
          </w:p>
        </w:tc>
        <w:tc>
          <w:tcPr>
            <w:tcW w:w="6678" w:type="dxa"/>
            <w:shd w:val="clear" w:color="auto" w:fill="auto"/>
          </w:tcPr>
          <w:p w14:paraId="504C2F13" w14:textId="77777777" w:rsidR="002731D9" w:rsidRPr="002731D9" w:rsidRDefault="002731D9" w:rsidP="002731D9">
            <w:pPr>
              <w:rPr>
                <w:color w:val="auto"/>
              </w:rPr>
            </w:pPr>
            <w:r w:rsidRPr="002731D9">
              <w:rPr>
                <w:color w:val="auto"/>
              </w:rPr>
              <w:t>УКУПНО</w:t>
            </w:r>
          </w:p>
        </w:tc>
        <w:tc>
          <w:tcPr>
            <w:tcW w:w="1560" w:type="dxa"/>
          </w:tcPr>
          <w:p w14:paraId="15B6C824" w14:textId="77777777" w:rsidR="002731D9" w:rsidRPr="002731D9" w:rsidRDefault="002731D9" w:rsidP="002731D9">
            <w:pPr>
              <w:rPr>
                <w:color w:val="auto"/>
                <w:lang w:val="sr-Cyrl-CS"/>
              </w:rPr>
            </w:pPr>
            <w:r w:rsidRPr="002731D9">
              <w:rPr>
                <w:color w:val="auto"/>
              </w:rPr>
              <w:t>..........комада</w:t>
            </w:r>
          </w:p>
        </w:tc>
      </w:tr>
    </w:tbl>
    <w:p w14:paraId="59E2518E" w14:textId="77777777" w:rsidR="002731D9" w:rsidRPr="002731D9" w:rsidRDefault="002731D9" w:rsidP="002731D9">
      <w:pPr>
        <w:rPr>
          <w:b/>
          <w:color w:val="auto"/>
        </w:rPr>
      </w:pPr>
    </w:p>
    <w:p w14:paraId="29F19E4E" w14:textId="77777777" w:rsidR="00FF02AD" w:rsidRDefault="00FF02AD" w:rsidP="002731D9">
      <w:pPr>
        <w:ind w:left="709" w:hanging="709"/>
        <w:rPr>
          <w:b/>
          <w:color w:val="auto"/>
        </w:rPr>
      </w:pPr>
    </w:p>
    <w:p w14:paraId="5A5F8ECC" w14:textId="77777777" w:rsidR="002731D9" w:rsidRPr="002731D9" w:rsidRDefault="002731D9" w:rsidP="002731D9">
      <w:pPr>
        <w:ind w:left="709" w:hanging="709"/>
        <w:rPr>
          <w:b/>
          <w:color w:val="auto"/>
        </w:rPr>
      </w:pPr>
      <w:r w:rsidRPr="002731D9">
        <w:rPr>
          <w:b/>
          <w:color w:val="auto"/>
        </w:rPr>
        <w:lastRenderedPageBreak/>
        <w:t>1</w:t>
      </w:r>
      <w:r w:rsidRPr="002731D9">
        <w:rPr>
          <w:b/>
          <w:color w:val="auto"/>
          <w:lang w:val="sr-Cyrl-RS"/>
        </w:rPr>
        <w:t>3</w:t>
      </w:r>
      <w:r w:rsidRPr="002731D9">
        <w:rPr>
          <w:b/>
          <w:color w:val="auto"/>
        </w:rPr>
        <w:t xml:space="preserve">. </w:t>
      </w:r>
      <w:r w:rsidRPr="002731D9">
        <w:rPr>
          <w:b/>
          <w:color w:val="auto"/>
        </w:rPr>
        <w:tab/>
        <w:t>Боје</w:t>
      </w:r>
      <w:r w:rsidRPr="002731D9">
        <w:rPr>
          <w:b/>
          <w:color w:val="auto"/>
          <w:lang w:val="sr-Cyrl-RS"/>
        </w:rPr>
        <w:t>њ</w:t>
      </w:r>
      <w:r w:rsidRPr="002731D9">
        <w:rPr>
          <w:b/>
          <w:color w:val="auto"/>
        </w:rPr>
        <w:t>е граничних ознака и исписива</w:t>
      </w:r>
      <w:r w:rsidRPr="002731D9">
        <w:rPr>
          <w:b/>
          <w:color w:val="auto"/>
          <w:lang w:val="sr-Cyrl-RS"/>
        </w:rPr>
        <w:t>њ</w:t>
      </w:r>
      <w:r w:rsidRPr="002731D9">
        <w:rPr>
          <w:b/>
          <w:color w:val="auto"/>
        </w:rPr>
        <w:t>е бројева и знакова</w:t>
      </w:r>
    </w:p>
    <w:tbl>
      <w:tblPr>
        <w:tblW w:w="0" w:type="auto"/>
        <w:tblInd w:w="648" w:type="dxa"/>
        <w:tblLook w:val="01E0" w:firstRow="1" w:lastRow="1" w:firstColumn="1" w:lastColumn="1" w:noHBand="0" w:noVBand="0"/>
      </w:tblPr>
      <w:tblGrid>
        <w:gridCol w:w="720"/>
        <w:gridCol w:w="6678"/>
        <w:gridCol w:w="1560"/>
      </w:tblGrid>
      <w:tr w:rsidR="002731D9" w:rsidRPr="002731D9" w14:paraId="37E9A588" w14:textId="77777777" w:rsidTr="002731D9">
        <w:tc>
          <w:tcPr>
            <w:tcW w:w="720" w:type="dxa"/>
            <w:shd w:val="clear" w:color="auto" w:fill="auto"/>
          </w:tcPr>
          <w:p w14:paraId="1EF61CA0" w14:textId="77777777" w:rsidR="002731D9" w:rsidRPr="002731D9" w:rsidRDefault="002731D9" w:rsidP="002731D9">
            <w:pPr>
              <w:rPr>
                <w:color w:val="auto"/>
                <w:lang w:val="sr-Cyrl-CS"/>
              </w:rPr>
            </w:pPr>
            <w:r w:rsidRPr="002731D9">
              <w:rPr>
                <w:color w:val="auto"/>
                <w:lang w:val="sr-Cyrl-RS"/>
              </w:rPr>
              <w:t>14</w:t>
            </w:r>
            <w:r w:rsidRPr="002731D9">
              <w:rPr>
                <w:color w:val="auto"/>
              </w:rPr>
              <w:t>.1.</w:t>
            </w:r>
            <w:r w:rsidRPr="002731D9">
              <w:rPr>
                <w:color w:val="auto"/>
                <w:lang w:val="sr-Cyrl-CS"/>
              </w:rPr>
              <w:t xml:space="preserve">   </w:t>
            </w:r>
          </w:p>
        </w:tc>
        <w:tc>
          <w:tcPr>
            <w:tcW w:w="6678" w:type="dxa"/>
            <w:shd w:val="clear" w:color="auto" w:fill="auto"/>
          </w:tcPr>
          <w:p w14:paraId="62B4EAE8" w14:textId="77777777" w:rsidR="002731D9" w:rsidRPr="002731D9" w:rsidRDefault="002731D9" w:rsidP="002731D9">
            <w:pPr>
              <w:rPr>
                <w:color w:val="auto"/>
                <w:lang w:val="sr-Cyrl-CS"/>
              </w:rPr>
            </w:pPr>
            <w:r w:rsidRPr="002731D9">
              <w:rPr>
                <w:color w:val="auto"/>
              </w:rPr>
              <w:t>На граничној линији</w:t>
            </w:r>
            <w:r w:rsidRPr="002731D9">
              <w:rPr>
                <w:color w:val="auto"/>
                <w:lang w:val="sr-Cyrl-CS"/>
              </w:rPr>
              <w:t xml:space="preserve">        </w:t>
            </w:r>
          </w:p>
        </w:tc>
        <w:tc>
          <w:tcPr>
            <w:tcW w:w="1560" w:type="dxa"/>
          </w:tcPr>
          <w:p w14:paraId="51A4BCBE" w14:textId="77777777" w:rsidR="002731D9" w:rsidRPr="002731D9" w:rsidRDefault="002731D9" w:rsidP="002731D9">
            <w:pPr>
              <w:rPr>
                <w:color w:val="auto"/>
              </w:rPr>
            </w:pPr>
            <w:r w:rsidRPr="002731D9">
              <w:rPr>
                <w:color w:val="auto"/>
              </w:rPr>
              <w:t>..........комада</w:t>
            </w:r>
          </w:p>
        </w:tc>
      </w:tr>
      <w:tr w:rsidR="002731D9" w:rsidRPr="002731D9" w14:paraId="1504CBF8" w14:textId="77777777" w:rsidTr="002731D9">
        <w:tc>
          <w:tcPr>
            <w:tcW w:w="720" w:type="dxa"/>
            <w:shd w:val="clear" w:color="auto" w:fill="auto"/>
          </w:tcPr>
          <w:p w14:paraId="19802A73" w14:textId="77777777" w:rsidR="002731D9" w:rsidRPr="002731D9" w:rsidRDefault="002731D9" w:rsidP="002731D9">
            <w:pPr>
              <w:rPr>
                <w:color w:val="auto"/>
                <w:lang w:val="sr-Cyrl-CS"/>
              </w:rPr>
            </w:pPr>
            <w:r w:rsidRPr="002731D9">
              <w:rPr>
                <w:color w:val="auto"/>
                <w:lang w:val="sr-Cyrl-RS"/>
              </w:rPr>
              <w:t>14</w:t>
            </w:r>
            <w:r w:rsidRPr="002731D9">
              <w:rPr>
                <w:color w:val="auto"/>
              </w:rPr>
              <w:t>.2.</w:t>
            </w:r>
            <w:r w:rsidRPr="002731D9">
              <w:rPr>
                <w:color w:val="auto"/>
                <w:lang w:val="sr-Cyrl-CS"/>
              </w:rPr>
              <w:t xml:space="preserve">   </w:t>
            </w:r>
          </w:p>
        </w:tc>
        <w:tc>
          <w:tcPr>
            <w:tcW w:w="6678" w:type="dxa"/>
            <w:shd w:val="clear" w:color="auto" w:fill="auto"/>
          </w:tcPr>
          <w:p w14:paraId="64E941A9" w14:textId="77777777" w:rsidR="002731D9" w:rsidRPr="002731D9" w:rsidRDefault="002731D9" w:rsidP="002731D9">
            <w:pPr>
              <w:rPr>
                <w:color w:val="auto"/>
                <w:lang w:val="sr-Cyrl-CS"/>
              </w:rPr>
            </w:pPr>
            <w:r w:rsidRPr="002731D9">
              <w:rPr>
                <w:color w:val="auto"/>
                <w:lang w:val="sr-Cyrl-CS"/>
              </w:rPr>
              <w:t>На територији Републике Србије</w:t>
            </w:r>
          </w:p>
        </w:tc>
        <w:tc>
          <w:tcPr>
            <w:tcW w:w="1560" w:type="dxa"/>
          </w:tcPr>
          <w:p w14:paraId="6388DFF6" w14:textId="77777777" w:rsidR="002731D9" w:rsidRPr="002731D9" w:rsidRDefault="002731D9" w:rsidP="002731D9">
            <w:pPr>
              <w:rPr>
                <w:color w:val="auto"/>
                <w:lang w:val="sr-Cyrl-CS"/>
              </w:rPr>
            </w:pPr>
            <w:r w:rsidRPr="002731D9">
              <w:rPr>
                <w:color w:val="auto"/>
              </w:rPr>
              <w:t>..........комада</w:t>
            </w:r>
          </w:p>
        </w:tc>
      </w:tr>
      <w:tr w:rsidR="002731D9" w:rsidRPr="002731D9" w14:paraId="2C28C92A" w14:textId="77777777" w:rsidTr="002731D9">
        <w:tc>
          <w:tcPr>
            <w:tcW w:w="720" w:type="dxa"/>
            <w:shd w:val="clear" w:color="auto" w:fill="auto"/>
          </w:tcPr>
          <w:p w14:paraId="74119646" w14:textId="77777777" w:rsidR="002731D9" w:rsidRPr="002731D9" w:rsidRDefault="002731D9" w:rsidP="002731D9">
            <w:pPr>
              <w:rPr>
                <w:color w:val="auto"/>
                <w:lang w:val="sr-Cyrl-CS"/>
              </w:rPr>
            </w:pPr>
          </w:p>
        </w:tc>
        <w:tc>
          <w:tcPr>
            <w:tcW w:w="6678" w:type="dxa"/>
            <w:shd w:val="clear" w:color="auto" w:fill="auto"/>
          </w:tcPr>
          <w:p w14:paraId="61BEE993" w14:textId="77777777" w:rsidR="002731D9" w:rsidRPr="002731D9" w:rsidRDefault="002731D9" w:rsidP="002731D9">
            <w:pPr>
              <w:rPr>
                <w:color w:val="auto"/>
              </w:rPr>
            </w:pPr>
            <w:r w:rsidRPr="002731D9">
              <w:rPr>
                <w:color w:val="auto"/>
              </w:rPr>
              <w:t>УКУПНО</w:t>
            </w:r>
          </w:p>
        </w:tc>
        <w:tc>
          <w:tcPr>
            <w:tcW w:w="1560" w:type="dxa"/>
          </w:tcPr>
          <w:p w14:paraId="741386D7" w14:textId="77777777" w:rsidR="002731D9" w:rsidRPr="002731D9" w:rsidRDefault="002731D9" w:rsidP="002731D9">
            <w:pPr>
              <w:rPr>
                <w:color w:val="auto"/>
                <w:lang w:val="sr-Cyrl-CS"/>
              </w:rPr>
            </w:pPr>
            <w:r w:rsidRPr="002731D9">
              <w:rPr>
                <w:color w:val="auto"/>
              </w:rPr>
              <w:t>..........комада</w:t>
            </w:r>
          </w:p>
        </w:tc>
      </w:tr>
    </w:tbl>
    <w:p w14:paraId="33BA08D4" w14:textId="77777777" w:rsidR="002731D9" w:rsidRPr="002731D9" w:rsidRDefault="002731D9" w:rsidP="002731D9">
      <w:pPr>
        <w:rPr>
          <w:b/>
          <w:color w:val="auto"/>
          <w:lang w:val="sr-Cyrl-RS"/>
        </w:rPr>
      </w:pPr>
      <w:r w:rsidRPr="002731D9">
        <w:rPr>
          <w:b/>
          <w:color w:val="auto"/>
        </w:rPr>
        <w:t xml:space="preserve"> </w:t>
      </w:r>
    </w:p>
    <w:p w14:paraId="02F18C2E" w14:textId="24268A6F" w:rsidR="002731D9" w:rsidRPr="002731D9" w:rsidRDefault="002731D9" w:rsidP="002731D9">
      <w:pPr>
        <w:rPr>
          <w:b/>
          <w:color w:val="auto"/>
        </w:rPr>
      </w:pPr>
      <w:r w:rsidRPr="002731D9">
        <w:rPr>
          <w:b/>
          <w:color w:val="auto"/>
        </w:rPr>
        <w:t>1</w:t>
      </w:r>
      <w:r w:rsidRPr="002731D9">
        <w:rPr>
          <w:b/>
          <w:color w:val="auto"/>
          <w:lang w:val="sr-Cyrl-RS"/>
        </w:rPr>
        <w:t>4</w:t>
      </w:r>
      <w:r w:rsidRPr="002731D9">
        <w:rPr>
          <w:b/>
          <w:color w:val="auto"/>
        </w:rPr>
        <w:t xml:space="preserve">. </w:t>
      </w:r>
      <w:r w:rsidRPr="002731D9">
        <w:rPr>
          <w:b/>
          <w:color w:val="auto"/>
        </w:rPr>
        <w:tab/>
      </w:r>
      <w:r w:rsidRPr="002731D9">
        <w:rPr>
          <w:b/>
          <w:color w:val="auto"/>
          <w:lang w:val="sr-Cyrl-RS"/>
        </w:rPr>
        <w:t>Г</w:t>
      </w:r>
      <w:r w:rsidRPr="002731D9">
        <w:rPr>
          <w:b/>
          <w:color w:val="auto"/>
        </w:rPr>
        <w:t>раничн</w:t>
      </w:r>
      <w:r w:rsidRPr="002731D9">
        <w:rPr>
          <w:b/>
          <w:color w:val="auto"/>
          <w:lang w:val="sr-Cyrl-RS"/>
        </w:rPr>
        <w:t>и</w:t>
      </w:r>
      <w:r w:rsidRPr="002731D9">
        <w:rPr>
          <w:b/>
          <w:color w:val="auto"/>
        </w:rPr>
        <w:t xml:space="preserve"> појас </w:t>
      </w:r>
      <w:r w:rsidRPr="002731D9">
        <w:rPr>
          <w:b/>
          <w:color w:val="auto"/>
          <w:lang w:val="sr-Cyrl-RS"/>
        </w:rPr>
        <w:t>у одсеку</w:t>
      </w:r>
      <w:r w:rsidRPr="002731D9">
        <w:rPr>
          <w:color w:val="auto"/>
          <w:lang w:val="sr-Cyrl-RS"/>
        </w:rPr>
        <w:t xml:space="preserve"> </w:t>
      </w:r>
      <w:r w:rsidRPr="002731D9">
        <w:rPr>
          <w:color w:val="auto"/>
          <w:u w:val="single"/>
          <w:lang w:val="sr-Cyrl-RS"/>
        </w:rPr>
        <w:t xml:space="preserve">         </w:t>
      </w:r>
      <w:r w:rsidRPr="002731D9">
        <w:rPr>
          <w:color w:val="auto"/>
          <w:lang w:val="sr-Cyrl-RS"/>
        </w:rPr>
        <w:t xml:space="preserve"> </w:t>
      </w:r>
      <w:r w:rsidRPr="002731D9">
        <w:rPr>
          <w:b/>
          <w:color w:val="auto"/>
          <w:lang w:val="sr-Cyrl-RS"/>
        </w:rPr>
        <w:t xml:space="preserve">прочишћен је </w:t>
      </w:r>
      <w:r w:rsidRPr="002731D9">
        <w:rPr>
          <w:b/>
          <w:color w:val="auto"/>
        </w:rPr>
        <w:t xml:space="preserve">у дужини од ______ </w:t>
      </w:r>
      <w:r w:rsidRPr="002731D9">
        <w:rPr>
          <w:color w:val="auto"/>
        </w:rPr>
        <w:t>km</w:t>
      </w:r>
      <w:r w:rsidR="00842CE9">
        <w:rPr>
          <w:color w:val="auto"/>
          <w:lang w:val="sr-Cyrl-RS"/>
        </w:rPr>
        <w:t>, односно, утрош</w:t>
      </w:r>
      <w:r w:rsidR="009B6677">
        <w:rPr>
          <w:color w:val="auto"/>
          <w:lang w:val="sr-Cyrl-RS"/>
        </w:rPr>
        <w:t>ено је ______________ радних часова</w:t>
      </w:r>
      <w:r w:rsidRPr="002731D9">
        <w:rPr>
          <w:b/>
          <w:color w:val="auto"/>
        </w:rPr>
        <w:t>.</w:t>
      </w:r>
    </w:p>
    <w:p w14:paraId="079B680D" w14:textId="77777777" w:rsidR="002731D9" w:rsidRPr="002731D9" w:rsidRDefault="002731D9" w:rsidP="002731D9">
      <w:pPr>
        <w:rPr>
          <w:b/>
          <w:color w:val="auto"/>
        </w:rPr>
      </w:pPr>
    </w:p>
    <w:p w14:paraId="6FF37C0F" w14:textId="77777777" w:rsidR="002731D9" w:rsidRPr="002731D9" w:rsidRDefault="002731D9" w:rsidP="002731D9">
      <w:pPr>
        <w:rPr>
          <w:b/>
          <w:color w:val="auto"/>
        </w:rPr>
      </w:pPr>
      <w:r w:rsidRPr="002731D9">
        <w:rPr>
          <w:b/>
          <w:color w:val="auto"/>
        </w:rPr>
        <w:t>1</w:t>
      </w:r>
      <w:r w:rsidRPr="002731D9">
        <w:rPr>
          <w:b/>
          <w:color w:val="auto"/>
          <w:lang w:val="sr-Cyrl-RS"/>
        </w:rPr>
        <w:t>5</w:t>
      </w:r>
      <w:r w:rsidRPr="002731D9">
        <w:rPr>
          <w:b/>
          <w:color w:val="auto"/>
        </w:rPr>
        <w:t xml:space="preserve">. </w:t>
      </w:r>
      <w:r w:rsidRPr="002731D9">
        <w:rPr>
          <w:b/>
          <w:color w:val="auto"/>
        </w:rPr>
        <w:tab/>
        <w:t>Прочишћава</w:t>
      </w:r>
      <w:r w:rsidRPr="002731D9">
        <w:rPr>
          <w:b/>
          <w:color w:val="auto"/>
          <w:lang w:val="sr-Cyrl-RS"/>
        </w:rPr>
        <w:t>њ</w:t>
      </w:r>
      <w:r w:rsidRPr="002731D9">
        <w:rPr>
          <w:b/>
          <w:color w:val="auto"/>
        </w:rPr>
        <w:t xml:space="preserve">е </w:t>
      </w:r>
      <w:r w:rsidRPr="002731D9">
        <w:rPr>
          <w:b/>
          <w:color w:val="auto"/>
          <w:lang w:val="sr-Cyrl-RS"/>
        </w:rPr>
        <w:t xml:space="preserve">у </w:t>
      </w:r>
      <w:r w:rsidRPr="002731D9">
        <w:rPr>
          <w:b/>
          <w:color w:val="auto"/>
        </w:rPr>
        <w:t>пречник</w:t>
      </w:r>
      <w:r w:rsidRPr="002731D9">
        <w:rPr>
          <w:b/>
          <w:color w:val="auto"/>
          <w:lang w:val="sr-Cyrl-RS"/>
        </w:rPr>
        <w:t>у</w:t>
      </w:r>
      <w:r w:rsidRPr="002731D9">
        <w:rPr>
          <w:b/>
          <w:color w:val="auto"/>
        </w:rPr>
        <w:t xml:space="preserve"> од 1 m </w:t>
      </w:r>
      <w:r w:rsidRPr="002731D9">
        <w:rPr>
          <w:b/>
          <w:color w:val="auto"/>
          <w:lang w:val="sr-Cyrl-RS"/>
        </w:rPr>
        <w:t xml:space="preserve">извршено је на </w:t>
      </w:r>
      <w:r w:rsidRPr="002731D9">
        <w:rPr>
          <w:color w:val="auto"/>
          <w:u w:val="single"/>
          <w:lang w:val="sr-Cyrl-RS"/>
        </w:rPr>
        <w:t xml:space="preserve">          </w:t>
      </w:r>
      <w:r w:rsidRPr="002731D9">
        <w:rPr>
          <w:b/>
          <w:color w:val="auto"/>
        </w:rPr>
        <w:t xml:space="preserve"> граничн</w:t>
      </w:r>
      <w:r w:rsidRPr="002731D9">
        <w:rPr>
          <w:b/>
          <w:color w:val="auto"/>
          <w:lang w:val="sr-Cyrl-RS"/>
        </w:rPr>
        <w:t>их</w:t>
      </w:r>
      <w:r w:rsidRPr="002731D9">
        <w:rPr>
          <w:b/>
          <w:color w:val="auto"/>
        </w:rPr>
        <w:t xml:space="preserve"> ознак</w:t>
      </w:r>
      <w:r w:rsidRPr="002731D9">
        <w:rPr>
          <w:b/>
          <w:color w:val="auto"/>
          <w:lang w:val="sr-Cyrl-RS"/>
        </w:rPr>
        <w:t>а</w:t>
      </w:r>
      <w:r w:rsidRPr="002731D9">
        <w:rPr>
          <w:b/>
          <w:color w:val="auto"/>
        </w:rPr>
        <w:t>.</w:t>
      </w:r>
    </w:p>
    <w:p w14:paraId="6AEB4B44" w14:textId="77777777" w:rsidR="002731D9" w:rsidRPr="002731D9" w:rsidRDefault="002731D9" w:rsidP="002731D9">
      <w:pPr>
        <w:rPr>
          <w:b/>
          <w:color w:val="auto"/>
        </w:rPr>
      </w:pPr>
    </w:p>
    <w:p w14:paraId="5FB35C1F" w14:textId="77777777" w:rsidR="002731D9" w:rsidRDefault="002731D9" w:rsidP="002731D9">
      <w:pPr>
        <w:ind w:left="709" w:hanging="709"/>
        <w:rPr>
          <w:b/>
          <w:color w:val="auto"/>
          <w:lang w:val="sr-Cyrl-RS"/>
        </w:rPr>
      </w:pPr>
      <w:r w:rsidRPr="002731D9">
        <w:rPr>
          <w:b/>
          <w:color w:val="auto"/>
          <w:lang w:val="sr-Cyrl-RS"/>
        </w:rPr>
        <w:t>16.</w:t>
      </w:r>
      <w:r w:rsidRPr="002731D9">
        <w:rPr>
          <w:b/>
          <w:color w:val="auto"/>
          <w:lang w:val="sr-Cyrl-RS"/>
        </w:rPr>
        <w:tab/>
        <w:t xml:space="preserve">Обележавање граничне линије траком црвене боје ширине 20 </w:t>
      </w:r>
      <w:r w:rsidRPr="002731D9">
        <w:rPr>
          <w:b/>
          <w:color w:val="auto"/>
          <w:lang w:val="sr-Latn-RS"/>
        </w:rPr>
        <w:t>cm</w:t>
      </w:r>
      <w:r w:rsidRPr="002731D9">
        <w:rPr>
          <w:b/>
          <w:color w:val="auto"/>
          <w:lang w:val="sr-Cyrl-RS"/>
        </w:rPr>
        <w:t xml:space="preserve"> на коловозу,  извршено је на следећим граничним прелазима:</w:t>
      </w:r>
    </w:p>
    <w:p w14:paraId="6B5A95E9" w14:textId="77777777" w:rsidR="009B6677" w:rsidRDefault="009B6677" w:rsidP="002731D9">
      <w:pPr>
        <w:ind w:left="709" w:hanging="709"/>
        <w:rPr>
          <w:b/>
          <w:color w:val="auto"/>
          <w:lang w:val="sr-Cyrl-RS"/>
        </w:rPr>
      </w:pPr>
    </w:p>
    <w:p w14:paraId="1F250373" w14:textId="5F565E9E" w:rsidR="009B6677" w:rsidRPr="009B6677" w:rsidRDefault="009B6677" w:rsidP="002731D9">
      <w:pPr>
        <w:ind w:left="709" w:hanging="709"/>
        <w:rPr>
          <w:b/>
          <w:color w:val="auto"/>
          <w:lang w:val="sr-Cyrl-RS"/>
        </w:rPr>
      </w:pPr>
      <w:r>
        <w:rPr>
          <w:b/>
          <w:color w:val="auto"/>
          <w:lang w:val="sr-Cyrl-RS"/>
        </w:rPr>
        <w:t>17.</w:t>
      </w:r>
      <w:r>
        <w:rPr>
          <w:b/>
          <w:color w:val="auto"/>
          <w:lang w:val="sr-Cyrl-RS"/>
        </w:rPr>
        <w:tab/>
        <w:t xml:space="preserve">Хемијско третирање </w:t>
      </w:r>
      <w:r w:rsidRPr="009B6677">
        <w:rPr>
          <w:b/>
          <w:color w:val="auto"/>
          <w:lang w:val="sr-Cyrl-RS"/>
        </w:rPr>
        <w:t xml:space="preserve">у одсеку </w:t>
      </w:r>
      <w:r w:rsidRPr="009B6677">
        <w:rPr>
          <w:b/>
          <w:color w:val="auto"/>
          <w:u w:val="single"/>
          <w:lang w:val="sr-Cyrl-RS"/>
        </w:rPr>
        <w:t xml:space="preserve">         </w:t>
      </w:r>
      <w:r w:rsidRPr="009B6677">
        <w:rPr>
          <w:b/>
          <w:color w:val="auto"/>
          <w:lang w:val="sr-Cyrl-RS"/>
        </w:rPr>
        <w:t xml:space="preserve"> </w:t>
      </w:r>
      <w:r>
        <w:rPr>
          <w:b/>
          <w:color w:val="auto"/>
          <w:lang w:val="sr-Cyrl-RS"/>
        </w:rPr>
        <w:t xml:space="preserve">извршено </w:t>
      </w:r>
      <w:r w:rsidRPr="009B6677">
        <w:rPr>
          <w:b/>
          <w:color w:val="auto"/>
          <w:lang w:val="sr-Cyrl-RS"/>
        </w:rPr>
        <w:t xml:space="preserve"> је </w:t>
      </w:r>
      <w:r w:rsidRPr="009B6677">
        <w:rPr>
          <w:b/>
          <w:color w:val="auto"/>
        </w:rPr>
        <w:t>у дужини од ______ km</w:t>
      </w:r>
      <w:r w:rsidRPr="009B6677">
        <w:rPr>
          <w:b/>
          <w:color w:val="auto"/>
          <w:lang w:val="sr-Cyrl-RS"/>
        </w:rPr>
        <w:t>, односно</w:t>
      </w:r>
      <w:r>
        <w:rPr>
          <w:b/>
          <w:color w:val="auto"/>
          <w:lang w:val="sr-Cyrl-RS"/>
        </w:rPr>
        <w:t xml:space="preserve">, на површини од___________ </w:t>
      </w:r>
      <w:r w:rsidRPr="002731D9">
        <w:rPr>
          <w:bCs/>
          <w:noProof/>
          <w:color w:val="auto"/>
          <w:lang w:val="sr-Latn-RS"/>
        </w:rPr>
        <w:t>ha</w:t>
      </w:r>
      <w:r>
        <w:rPr>
          <w:bCs/>
          <w:noProof/>
          <w:color w:val="auto"/>
          <w:lang w:val="sr-Cyrl-RS"/>
        </w:rPr>
        <w:t>.</w:t>
      </w:r>
    </w:p>
    <w:p w14:paraId="7EE20B2B" w14:textId="77777777" w:rsidR="002731D9" w:rsidRPr="002731D9" w:rsidRDefault="002731D9" w:rsidP="002731D9">
      <w:pPr>
        <w:rPr>
          <w:b/>
          <w:color w:val="auto"/>
          <w:lang w:val="sr-Latn-RS"/>
        </w:rPr>
      </w:pPr>
    </w:p>
    <w:tbl>
      <w:tblPr>
        <w:tblStyle w:val="TableGrid"/>
        <w:tblW w:w="0" w:type="auto"/>
        <w:jc w:val="right"/>
        <w:tblLook w:val="04A0" w:firstRow="1" w:lastRow="0" w:firstColumn="1" w:lastColumn="0" w:noHBand="0" w:noVBand="1"/>
      </w:tblPr>
      <w:tblGrid>
        <w:gridCol w:w="3935"/>
        <w:gridCol w:w="1447"/>
        <w:gridCol w:w="4235"/>
      </w:tblGrid>
      <w:tr w:rsidR="002731D9" w:rsidRPr="002731D9" w14:paraId="6E119AA2" w14:textId="77777777" w:rsidTr="002731D9">
        <w:trPr>
          <w:jc w:val="right"/>
        </w:trPr>
        <w:tc>
          <w:tcPr>
            <w:tcW w:w="3969" w:type="dxa"/>
            <w:tcBorders>
              <w:top w:val="nil"/>
              <w:left w:val="nil"/>
              <w:bottom w:val="nil"/>
              <w:right w:val="nil"/>
            </w:tcBorders>
          </w:tcPr>
          <w:p w14:paraId="40D35EC4" w14:textId="77777777" w:rsidR="002731D9" w:rsidRPr="002731D9" w:rsidRDefault="002731D9" w:rsidP="002731D9">
            <w:pPr>
              <w:rPr>
                <w:b/>
                <w:color w:val="auto"/>
                <w:lang w:val="sr-Cyrl-RS"/>
              </w:rPr>
            </w:pPr>
            <w:r w:rsidRPr="002731D9">
              <w:rPr>
                <w:b/>
                <w:color w:val="auto"/>
              </w:rPr>
              <w:t>Сачи</w:t>
            </w:r>
            <w:r w:rsidRPr="002731D9">
              <w:rPr>
                <w:b/>
                <w:color w:val="auto"/>
                <w:lang w:val="sr-Cyrl-RS"/>
              </w:rPr>
              <w:t>њ</w:t>
            </w:r>
            <w:r w:rsidRPr="002731D9">
              <w:rPr>
                <w:b/>
                <w:color w:val="auto"/>
              </w:rPr>
              <w:t>ено у ________________</w:t>
            </w:r>
            <w:r w:rsidRPr="002731D9">
              <w:rPr>
                <w:b/>
                <w:color w:val="auto"/>
                <w:lang w:val="sr-Cyrl-RS"/>
              </w:rPr>
              <w:t>,</w:t>
            </w:r>
          </w:p>
        </w:tc>
        <w:tc>
          <w:tcPr>
            <w:tcW w:w="1470" w:type="dxa"/>
            <w:tcBorders>
              <w:top w:val="nil"/>
              <w:left w:val="nil"/>
              <w:bottom w:val="nil"/>
              <w:right w:val="nil"/>
            </w:tcBorders>
          </w:tcPr>
          <w:p w14:paraId="07E75FA5" w14:textId="77777777" w:rsidR="002731D9" w:rsidRPr="002731D9" w:rsidRDefault="002731D9" w:rsidP="002731D9">
            <w:pPr>
              <w:jc w:val="center"/>
              <w:rPr>
                <w:b/>
                <w:color w:val="auto"/>
                <w:lang w:val="sr-Cyrl-RS"/>
              </w:rPr>
            </w:pPr>
          </w:p>
        </w:tc>
        <w:tc>
          <w:tcPr>
            <w:tcW w:w="4286" w:type="dxa"/>
            <w:tcBorders>
              <w:top w:val="nil"/>
              <w:left w:val="nil"/>
              <w:bottom w:val="nil"/>
              <w:right w:val="nil"/>
            </w:tcBorders>
          </w:tcPr>
          <w:p w14:paraId="524CF9A2" w14:textId="77777777" w:rsidR="002731D9" w:rsidRPr="002731D9" w:rsidRDefault="002731D9" w:rsidP="002731D9">
            <w:pPr>
              <w:jc w:val="center"/>
              <w:rPr>
                <w:color w:val="auto"/>
                <w:lang w:val="sr-Cyrl-RS"/>
              </w:rPr>
            </w:pPr>
            <w:r w:rsidRPr="002731D9">
              <w:rPr>
                <w:b/>
                <w:color w:val="auto"/>
                <w:lang w:val="sr-Cyrl-RS"/>
              </w:rPr>
              <w:t>ИЗВЕШТАЈ САЧИНИО</w:t>
            </w:r>
          </w:p>
        </w:tc>
      </w:tr>
      <w:tr w:rsidR="002731D9" w:rsidRPr="002731D9" w14:paraId="6C01418E" w14:textId="77777777" w:rsidTr="0027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right"/>
        </w:trPr>
        <w:tc>
          <w:tcPr>
            <w:tcW w:w="3969" w:type="dxa"/>
          </w:tcPr>
          <w:p w14:paraId="34663070" w14:textId="77777777" w:rsidR="002731D9" w:rsidRPr="002731D9" w:rsidRDefault="002731D9" w:rsidP="002731D9">
            <w:pPr>
              <w:rPr>
                <w:b/>
                <w:color w:val="auto"/>
                <w:lang w:val="sr-Cyrl-RS"/>
              </w:rPr>
            </w:pPr>
            <w:r w:rsidRPr="002731D9">
              <w:rPr>
                <w:rFonts w:eastAsia="Times New Roman"/>
                <w:b/>
                <w:color w:val="auto"/>
                <w:lang w:val="sr-Cyrl-RS"/>
              </w:rPr>
              <w:t xml:space="preserve">дана </w:t>
            </w:r>
            <w:r w:rsidRPr="002731D9">
              <w:rPr>
                <w:rFonts w:eastAsia="Times New Roman"/>
                <w:b/>
                <w:color w:val="auto"/>
              </w:rPr>
              <w:t>____________</w:t>
            </w:r>
            <w:r w:rsidRPr="002731D9">
              <w:rPr>
                <w:rFonts w:eastAsia="Times New Roman"/>
                <w:b/>
                <w:color w:val="auto"/>
                <w:lang w:val="sr-Cyrl-RS"/>
              </w:rPr>
              <w:t xml:space="preserve">  године</w:t>
            </w:r>
          </w:p>
        </w:tc>
        <w:tc>
          <w:tcPr>
            <w:tcW w:w="1470" w:type="dxa"/>
            <w:vMerge w:val="restart"/>
          </w:tcPr>
          <w:p w14:paraId="4F5D0EA1" w14:textId="77777777" w:rsidR="002731D9" w:rsidRPr="002731D9" w:rsidRDefault="002731D9" w:rsidP="002731D9">
            <w:pPr>
              <w:rPr>
                <w:b/>
                <w:color w:val="auto"/>
                <w:lang w:val="sr-Cyrl-RS"/>
              </w:rPr>
            </w:pPr>
          </w:p>
        </w:tc>
        <w:tc>
          <w:tcPr>
            <w:tcW w:w="4286" w:type="dxa"/>
            <w:vMerge w:val="restart"/>
          </w:tcPr>
          <w:p w14:paraId="40071D71" w14:textId="77777777" w:rsidR="002731D9" w:rsidRPr="002731D9" w:rsidRDefault="002731D9" w:rsidP="002731D9">
            <w:pPr>
              <w:rPr>
                <w:b/>
                <w:color w:val="auto"/>
                <w:lang w:val="sr-Cyrl-RS"/>
              </w:rPr>
            </w:pPr>
          </w:p>
        </w:tc>
      </w:tr>
      <w:tr w:rsidR="002731D9" w:rsidRPr="002731D9" w14:paraId="3EE37F66" w14:textId="77777777" w:rsidTr="0027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right"/>
        </w:trPr>
        <w:tc>
          <w:tcPr>
            <w:tcW w:w="3969" w:type="dxa"/>
          </w:tcPr>
          <w:p w14:paraId="073CC5B2" w14:textId="77777777" w:rsidR="002731D9" w:rsidRPr="002731D9" w:rsidRDefault="002731D9" w:rsidP="002731D9">
            <w:pPr>
              <w:rPr>
                <w:b/>
                <w:color w:val="auto"/>
                <w:lang w:val="sr-Cyrl-RS"/>
              </w:rPr>
            </w:pPr>
          </w:p>
        </w:tc>
        <w:tc>
          <w:tcPr>
            <w:tcW w:w="1470" w:type="dxa"/>
            <w:vMerge/>
          </w:tcPr>
          <w:p w14:paraId="417900BA" w14:textId="77777777" w:rsidR="002731D9" w:rsidRPr="002731D9" w:rsidRDefault="002731D9" w:rsidP="002731D9">
            <w:pPr>
              <w:rPr>
                <w:b/>
                <w:color w:val="auto"/>
                <w:lang w:val="sr-Cyrl-RS"/>
              </w:rPr>
            </w:pPr>
          </w:p>
        </w:tc>
        <w:tc>
          <w:tcPr>
            <w:tcW w:w="4286" w:type="dxa"/>
            <w:vMerge/>
            <w:tcBorders>
              <w:bottom w:val="single" w:sz="4" w:space="0" w:color="auto"/>
            </w:tcBorders>
          </w:tcPr>
          <w:p w14:paraId="5A1DA8D9" w14:textId="77777777" w:rsidR="002731D9" w:rsidRPr="002731D9" w:rsidRDefault="002731D9" w:rsidP="002731D9">
            <w:pPr>
              <w:rPr>
                <w:b/>
                <w:color w:val="auto"/>
                <w:lang w:val="sr-Cyrl-RS"/>
              </w:rPr>
            </w:pPr>
          </w:p>
        </w:tc>
      </w:tr>
      <w:tr w:rsidR="002731D9" w:rsidRPr="002731D9" w14:paraId="4D1FF4E3" w14:textId="77777777" w:rsidTr="0027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3969" w:type="dxa"/>
          </w:tcPr>
          <w:p w14:paraId="389B3B7B" w14:textId="77777777" w:rsidR="002731D9" w:rsidRPr="002731D9" w:rsidRDefault="002731D9" w:rsidP="002731D9">
            <w:pPr>
              <w:rPr>
                <w:b/>
                <w:color w:val="auto"/>
                <w:lang w:val="sr-Cyrl-RS"/>
              </w:rPr>
            </w:pPr>
          </w:p>
        </w:tc>
        <w:tc>
          <w:tcPr>
            <w:tcW w:w="1470" w:type="dxa"/>
          </w:tcPr>
          <w:p w14:paraId="3645A5D7" w14:textId="77777777" w:rsidR="002731D9" w:rsidRPr="002731D9" w:rsidRDefault="002731D9" w:rsidP="002731D9">
            <w:pPr>
              <w:rPr>
                <w:b/>
                <w:color w:val="auto"/>
                <w:lang w:val="sr-Cyrl-RS"/>
              </w:rPr>
            </w:pPr>
          </w:p>
        </w:tc>
        <w:tc>
          <w:tcPr>
            <w:tcW w:w="4286" w:type="dxa"/>
            <w:tcBorders>
              <w:top w:val="single" w:sz="4" w:space="0" w:color="auto"/>
            </w:tcBorders>
          </w:tcPr>
          <w:p w14:paraId="28F7FFE0" w14:textId="77777777" w:rsidR="002731D9" w:rsidRPr="002731D9" w:rsidRDefault="002731D9" w:rsidP="002731D9">
            <w:pPr>
              <w:rPr>
                <w:b/>
                <w:color w:val="auto"/>
                <w:lang w:val="sr-Cyrl-RS"/>
              </w:rPr>
            </w:pPr>
          </w:p>
        </w:tc>
      </w:tr>
    </w:tbl>
    <w:p w14:paraId="5E02915D" w14:textId="77777777" w:rsidR="002731D9" w:rsidRPr="002731D9" w:rsidRDefault="002731D9" w:rsidP="002731D9">
      <w:pPr>
        <w:rPr>
          <w:color w:val="auto"/>
        </w:rPr>
      </w:pPr>
    </w:p>
    <w:p w14:paraId="238F8204" w14:textId="77777777" w:rsidR="002731D9" w:rsidRPr="002731D9" w:rsidRDefault="002731D9" w:rsidP="002731D9">
      <w:pPr>
        <w:rPr>
          <w:color w:val="auto"/>
        </w:rPr>
      </w:pPr>
      <w:r w:rsidRPr="002731D9">
        <w:rPr>
          <w:noProof/>
          <w:color w:val="auto"/>
          <w:lang w:eastAsia="en-US"/>
        </w:rPr>
        <w:lastRenderedPageBreak/>
        <w:drawing>
          <wp:inline distT="0" distB="0" distL="0" distR="0" wp14:anchorId="5AC8682A" wp14:editId="5550F8EF">
            <wp:extent cx="5819140" cy="8229600"/>
            <wp:effectExtent l="0" t="0" r="0" b="0"/>
            <wp:docPr id="301" name="Слик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lon 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9140" cy="8229600"/>
                    </a:xfrm>
                    <a:prstGeom prst="rect">
                      <a:avLst/>
                    </a:prstGeom>
                  </pic:spPr>
                </pic:pic>
              </a:graphicData>
            </a:graphic>
          </wp:inline>
        </w:drawing>
      </w:r>
    </w:p>
    <w:p w14:paraId="537B9623" w14:textId="77777777" w:rsidR="002731D9" w:rsidRPr="002731D9" w:rsidRDefault="002731D9" w:rsidP="002731D9">
      <w:pPr>
        <w:spacing w:line="240" w:lineRule="auto"/>
        <w:jc w:val="both"/>
        <w:rPr>
          <w:color w:val="auto"/>
          <w:lang w:val="sr-Cyrl-RS"/>
        </w:rPr>
      </w:pPr>
      <w:r w:rsidRPr="002731D9">
        <w:rPr>
          <w:noProof/>
          <w:color w:val="auto"/>
          <w:lang w:eastAsia="en-US"/>
        </w:rPr>
        <w:lastRenderedPageBreak/>
        <mc:AlternateContent>
          <mc:Choice Requires="wps">
            <w:drawing>
              <wp:anchor distT="0" distB="0" distL="114300" distR="114300" simplePos="0" relativeHeight="251702272" behindDoc="0" locked="0" layoutInCell="1" allowOverlap="1" wp14:anchorId="1E6AD553" wp14:editId="0386853B">
                <wp:simplePos x="0" y="0"/>
                <wp:positionH relativeFrom="column">
                  <wp:posOffset>570586</wp:posOffset>
                </wp:positionH>
                <wp:positionV relativeFrom="paragraph">
                  <wp:posOffset>65837</wp:posOffset>
                </wp:positionV>
                <wp:extent cx="1723292" cy="257911"/>
                <wp:effectExtent l="0" t="0" r="0" b="88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292" cy="257911"/>
                        </a:xfrm>
                        <a:prstGeom prst="rect">
                          <a:avLst/>
                        </a:prstGeom>
                        <a:solidFill>
                          <a:srgbClr val="FFFFFF"/>
                        </a:solidFill>
                        <a:ln w="9525">
                          <a:noFill/>
                          <a:miter lim="800000"/>
                          <a:headEnd/>
                          <a:tailEnd/>
                        </a:ln>
                      </wps:spPr>
                      <wps:txbx>
                        <w:txbxContent>
                          <w:p w14:paraId="2BB07477" w14:textId="77777777" w:rsidR="003B6D4D" w:rsidRPr="001F2309" w:rsidRDefault="003B6D4D" w:rsidP="002731D9">
                            <w:pPr>
                              <w:rPr>
                                <w:b/>
                                <w:sz w:val="32"/>
                                <w:szCs w:val="32"/>
                                <w:lang w:val="sr-Latn-RS"/>
                              </w:rPr>
                            </w:pPr>
                            <w:r w:rsidRPr="001F2309">
                              <w:rPr>
                                <w:b/>
                                <w:sz w:val="32"/>
                                <w:szCs w:val="32"/>
                                <w:lang w:val="sr-Cyrl-RS"/>
                              </w:rPr>
                              <w:t xml:space="preserve">Одсек </w:t>
                            </w:r>
                            <w:r w:rsidRPr="001F2309">
                              <w:rPr>
                                <w:b/>
                                <w:i/>
                                <w:sz w:val="32"/>
                                <w:szCs w:val="32"/>
                                <w:lang w:val="sr-Latn-RS"/>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AD553" id="_x0000_t202" coordsize="21600,21600" o:spt="202" path="m,l,21600r21600,l21600,xe">
                <v:stroke joinstyle="miter"/>
                <v:path gradientshapeok="t" o:connecttype="rect"/>
              </v:shapetype>
              <v:shape id="Text Box 2" o:spid="_x0000_s1026" type="#_x0000_t202" style="position:absolute;left:0;text-align:left;margin-left:44.95pt;margin-top:5.2pt;width:135.7pt;height:2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" stroked="f">
                <v:textbox inset="0,0,0,0">
                  <w:txbxContent>
                    <w:p w14:paraId="2BB07477" w14:textId="77777777" w:rsidR="003B6D4D" w:rsidRPr="001F2309" w:rsidRDefault="003B6D4D" w:rsidP="002731D9">
                      <w:pPr>
                        <w:rPr>
                          <w:b/>
                          <w:sz w:val="32"/>
                          <w:szCs w:val="32"/>
                          <w:lang w:val="sr-Latn-RS"/>
                        </w:rPr>
                      </w:pPr>
                      <w:r w:rsidRPr="001F2309">
                        <w:rPr>
                          <w:b/>
                          <w:sz w:val="32"/>
                          <w:szCs w:val="32"/>
                          <w:lang w:val="sr-Cyrl-RS"/>
                        </w:rPr>
                        <w:t xml:space="preserve">Одсек </w:t>
                      </w:r>
                      <w:r w:rsidRPr="001F2309">
                        <w:rPr>
                          <w:b/>
                          <w:i/>
                          <w:sz w:val="32"/>
                          <w:szCs w:val="32"/>
                          <w:lang w:val="sr-Latn-RS"/>
                        </w:rPr>
                        <w:t>C</w:t>
                      </w:r>
                    </w:p>
                  </w:txbxContent>
                </v:textbox>
              </v:shape>
            </w:pict>
          </mc:Fallback>
        </mc:AlternateContent>
      </w:r>
      <w:r w:rsidRPr="002731D9">
        <w:rPr>
          <w:b/>
          <w:iCs/>
          <w:noProof/>
          <w:color w:val="auto"/>
          <w:highlight w:val="yellow"/>
          <w:lang w:eastAsia="en-US"/>
        </w:rPr>
        <mc:AlternateContent>
          <mc:Choice Requires="wps">
            <w:drawing>
              <wp:anchor distT="0" distB="0" distL="114300" distR="114300" simplePos="0" relativeHeight="251701248" behindDoc="0" locked="0" layoutInCell="1" allowOverlap="1" wp14:anchorId="5AB1E520" wp14:editId="75AFDB68">
                <wp:simplePos x="0" y="0"/>
                <wp:positionH relativeFrom="column">
                  <wp:posOffset>1841500</wp:posOffset>
                </wp:positionH>
                <wp:positionV relativeFrom="paragraph">
                  <wp:posOffset>6253516</wp:posOffset>
                </wp:positionV>
                <wp:extent cx="151971" cy="154547"/>
                <wp:effectExtent l="0" t="0" r="63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71" cy="154547"/>
                        </a:xfrm>
                        <a:prstGeom prst="rect">
                          <a:avLst/>
                        </a:prstGeom>
                        <a:solidFill>
                          <a:srgbClr val="FFFFFF"/>
                        </a:solidFill>
                        <a:ln w="9525">
                          <a:noFill/>
                          <a:miter lim="800000"/>
                          <a:headEnd/>
                          <a:tailEnd/>
                        </a:ln>
                      </wps:spPr>
                      <wps:txbx>
                        <w:txbxContent>
                          <w:p w14:paraId="1E843792" w14:textId="77777777" w:rsidR="003B6D4D" w:rsidRPr="00A95E25" w:rsidRDefault="003B6D4D" w:rsidP="002731D9">
                            <w:r w:rsidRPr="00A95E25">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E520" id="_x0000_s1027" type="#_x0000_t202" style="position:absolute;left:0;text-align:left;margin-left:145pt;margin-top:492.4pt;width:11.95pt;height:1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" stroked="f">
                <v:textbox inset="0,0,0,0">
                  <w:txbxContent>
                    <w:p w14:paraId="1E843792" w14:textId="77777777" w:rsidR="003B6D4D" w:rsidRPr="00A95E25" w:rsidRDefault="003B6D4D" w:rsidP="002731D9">
                      <w:r w:rsidRPr="00A95E25">
                        <w:t>20</w:t>
                      </w:r>
                    </w:p>
                  </w:txbxContent>
                </v:textbox>
              </v:shape>
            </w:pict>
          </mc:Fallback>
        </mc:AlternateContent>
      </w:r>
      <w:r w:rsidRPr="002731D9">
        <w:rPr>
          <w:noProof/>
          <w:color w:val="auto"/>
          <w:lang w:eastAsia="en-US"/>
        </w:rPr>
        <mc:AlternateContent>
          <mc:Choice Requires="wps">
            <w:drawing>
              <wp:anchor distT="0" distB="0" distL="114300" distR="114300" simplePos="0" relativeHeight="251699200" behindDoc="0" locked="0" layoutInCell="1" allowOverlap="1" wp14:anchorId="76811C5D" wp14:editId="522A1817">
                <wp:simplePos x="0" y="0"/>
                <wp:positionH relativeFrom="column">
                  <wp:posOffset>2800903</wp:posOffset>
                </wp:positionH>
                <wp:positionV relativeFrom="paragraph">
                  <wp:posOffset>927735</wp:posOffset>
                </wp:positionV>
                <wp:extent cx="687070" cy="340360"/>
                <wp:effectExtent l="0" t="0" r="0"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40360"/>
                        </a:xfrm>
                        <a:prstGeom prst="rect">
                          <a:avLst/>
                        </a:prstGeom>
                        <a:solidFill>
                          <a:srgbClr val="FFFFFF"/>
                        </a:solidFill>
                        <a:ln w="9525">
                          <a:noFill/>
                          <a:miter lim="800000"/>
                          <a:headEnd/>
                          <a:tailEnd/>
                        </a:ln>
                      </wps:spPr>
                      <wps:txbx>
                        <w:txbxContent>
                          <w:p w14:paraId="38DDF567" w14:textId="77777777" w:rsidR="003B6D4D" w:rsidRPr="007F03C9" w:rsidRDefault="003B6D4D" w:rsidP="002731D9">
                            <w:pPr>
                              <w:rPr>
                                <w:lang w:val="sr-Cyrl-RS"/>
                              </w:rPr>
                            </w:pPr>
                            <w:r>
                              <w:rPr>
                                <w:lang w:val="sr-Cyrl-RS"/>
                              </w:rPr>
                              <w:t>Пластична капа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11C5D" id="_x0000_s1028" type="#_x0000_t202" style="position:absolute;left:0;text-align:left;margin-left:220.55pt;margin-top:73.05pt;width:54.1pt;height:2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" stroked="f">
                <v:textbox inset="0,0,0,0">
                  <w:txbxContent>
                    <w:p w14:paraId="38DDF567" w14:textId="77777777" w:rsidR="003B6D4D" w:rsidRPr="007F03C9" w:rsidRDefault="003B6D4D" w:rsidP="002731D9">
                      <w:pPr>
                        <w:rPr>
                          <w:lang w:val="sr-Cyrl-RS"/>
                        </w:rPr>
                      </w:pPr>
                      <w:r>
                        <w:rPr>
                          <w:lang w:val="sr-Cyrl-RS"/>
                        </w:rPr>
                        <w:t>Пластична капа</w:t>
                      </w:r>
                    </w:p>
                  </w:txbxContent>
                </v:textbox>
              </v:shape>
            </w:pict>
          </mc:Fallback>
        </mc:AlternateContent>
      </w:r>
      <w:r w:rsidRPr="002731D9">
        <w:rPr>
          <w:noProof/>
          <w:color w:val="auto"/>
          <w:lang w:eastAsia="en-US"/>
        </w:rPr>
        <mc:AlternateContent>
          <mc:Choice Requires="wps">
            <w:drawing>
              <wp:anchor distT="0" distB="0" distL="114300" distR="114300" simplePos="0" relativeHeight="251700224" behindDoc="0" locked="0" layoutInCell="1" allowOverlap="1" wp14:anchorId="33EB1162" wp14:editId="5C06AD13">
                <wp:simplePos x="0" y="0"/>
                <wp:positionH relativeFrom="column">
                  <wp:posOffset>2788467</wp:posOffset>
                </wp:positionH>
                <wp:positionV relativeFrom="paragraph">
                  <wp:posOffset>1326333</wp:posOffset>
                </wp:positionV>
                <wp:extent cx="678463" cy="362138"/>
                <wp:effectExtent l="0" t="0" r="762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63" cy="362138"/>
                        </a:xfrm>
                        <a:prstGeom prst="rect">
                          <a:avLst/>
                        </a:prstGeom>
                        <a:solidFill>
                          <a:srgbClr val="FFFFFF"/>
                        </a:solidFill>
                        <a:ln w="9525">
                          <a:noFill/>
                          <a:miter lim="800000"/>
                          <a:headEnd/>
                          <a:tailEnd/>
                        </a:ln>
                      </wps:spPr>
                      <wps:txbx>
                        <w:txbxContent>
                          <w:p w14:paraId="7708EFC2" w14:textId="77777777" w:rsidR="003B6D4D" w:rsidRPr="007F03C9" w:rsidRDefault="003B6D4D" w:rsidP="002731D9">
                            <w:pPr>
                              <w:rPr>
                                <w:lang w:val="sr-Cyrl-RS"/>
                              </w:rPr>
                            </w:pPr>
                            <w:r>
                              <w:rPr>
                                <w:lang w:val="sr-Cyrl-RS"/>
                              </w:rPr>
                              <w:t>Capac</w:t>
                            </w:r>
                            <w:r w:rsidRPr="00DE43C2">
                              <w:rPr>
                                <w:lang w:val="sr-Cyrl-RS"/>
                              </w:rPr>
                              <w:t xml:space="preserve"> </w:t>
                            </w:r>
                            <w:r>
                              <w:rPr>
                                <w:lang w:val="sr-Cyrl-RS"/>
                              </w:rPr>
                              <w:t>din</w:t>
                            </w:r>
                            <w:r w:rsidRPr="00DE43C2">
                              <w:rPr>
                                <w:lang w:val="sr-Cyrl-RS"/>
                              </w:rPr>
                              <w:t xml:space="preserve"> </w:t>
                            </w:r>
                            <w:r>
                              <w:rPr>
                                <w:lang w:val="sr-Cyrl-RS"/>
                              </w:rPr>
                              <w:t>plastic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B1162" id="_x0000_s1029" type="#_x0000_t202" style="position:absolute;left:0;text-align:left;margin-left:219.55pt;margin-top:104.45pt;width:53.4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" stroked="f">
                <v:textbox inset="0,0,0,0">
                  <w:txbxContent>
                    <w:p w14:paraId="7708EFC2" w14:textId="77777777" w:rsidR="003B6D4D" w:rsidRPr="007F03C9" w:rsidRDefault="003B6D4D" w:rsidP="002731D9">
                      <w:pPr>
                        <w:rPr>
                          <w:lang w:val="sr-Cyrl-RS"/>
                        </w:rPr>
                      </w:pPr>
                      <w:r>
                        <w:rPr>
                          <w:lang w:val="sr-Cyrl-RS"/>
                        </w:rPr>
                        <w:t>Capac</w:t>
                      </w:r>
                      <w:r w:rsidRPr="00DE43C2">
                        <w:rPr>
                          <w:lang w:val="sr-Cyrl-RS"/>
                        </w:rPr>
                        <w:t xml:space="preserve"> </w:t>
                      </w:r>
                      <w:r>
                        <w:rPr>
                          <w:lang w:val="sr-Cyrl-RS"/>
                        </w:rPr>
                        <w:t>din</w:t>
                      </w:r>
                      <w:r w:rsidRPr="00DE43C2">
                        <w:rPr>
                          <w:lang w:val="sr-Cyrl-RS"/>
                        </w:rPr>
                        <w:t xml:space="preserve"> </w:t>
                      </w:r>
                      <w:r>
                        <w:rPr>
                          <w:lang w:val="sr-Cyrl-RS"/>
                        </w:rPr>
                        <w:t>plastic</w:t>
                      </w:r>
                    </w:p>
                  </w:txbxContent>
                </v:textbox>
              </v:shape>
            </w:pict>
          </mc:Fallback>
        </mc:AlternateContent>
      </w:r>
      <w:r w:rsidRPr="002731D9">
        <w:rPr>
          <w:noProof/>
          <w:color w:val="auto"/>
          <w:lang w:eastAsia="en-US"/>
        </w:rPr>
        <mc:AlternateContent>
          <mc:Choice Requires="wps">
            <w:drawing>
              <wp:anchor distT="0" distB="0" distL="114300" distR="114300" simplePos="0" relativeHeight="251698176" behindDoc="0" locked="0" layoutInCell="1" allowOverlap="1" wp14:anchorId="072A8EE4" wp14:editId="06B88444">
                <wp:simplePos x="0" y="0"/>
                <wp:positionH relativeFrom="column">
                  <wp:posOffset>1882775</wp:posOffset>
                </wp:positionH>
                <wp:positionV relativeFrom="paragraph">
                  <wp:posOffset>1276350</wp:posOffset>
                </wp:positionV>
                <wp:extent cx="15811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0F3ADED"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5pt,100.5pt" to="272.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" strokecolor="windowText"/>
            </w:pict>
          </mc:Fallback>
        </mc:AlternateContent>
      </w:r>
      <w:r w:rsidRPr="002731D9">
        <w:rPr>
          <w:noProof/>
          <w:color w:val="auto"/>
          <w:lang w:eastAsia="en-US"/>
        </w:rPr>
        <mc:AlternateContent>
          <mc:Choice Requires="wps">
            <w:drawing>
              <wp:anchor distT="0" distB="0" distL="114300" distR="114300" simplePos="0" relativeHeight="251697152" behindDoc="0" locked="0" layoutInCell="1" allowOverlap="1" wp14:anchorId="6FB6EA75" wp14:editId="574D8ED4">
                <wp:simplePos x="0" y="0"/>
                <wp:positionH relativeFrom="column">
                  <wp:posOffset>1767092</wp:posOffset>
                </wp:positionH>
                <wp:positionV relativeFrom="paragraph">
                  <wp:posOffset>1269989</wp:posOffset>
                </wp:positionV>
                <wp:extent cx="115001" cy="45719"/>
                <wp:effectExtent l="0" t="0" r="18415" b="12065"/>
                <wp:wrapNone/>
                <wp:docPr id="30" name="Rounded Rectangle 30"/>
                <wp:cNvGraphicFramePr/>
                <a:graphic xmlns:a="http://schemas.openxmlformats.org/drawingml/2006/main">
                  <a:graphicData uri="http://schemas.microsoft.com/office/word/2010/wordprocessingShape">
                    <wps:wsp>
                      <wps:cNvSpPr/>
                      <wps:spPr>
                        <a:xfrm>
                          <a:off x="0" y="0"/>
                          <a:ext cx="115001" cy="45719"/>
                        </a:xfrm>
                        <a:prstGeom prst="round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77A4AE64" id="Rounded Rectangle 30" o:spid="_x0000_s1026" style="position:absolute;margin-left:139.15pt;margin-top:100pt;width:9.05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" fillcolor="windowText" strokecolor="windowText" strokeweight="2pt"/>
            </w:pict>
          </mc:Fallback>
        </mc:AlternateContent>
      </w:r>
      <w:r w:rsidRPr="002731D9">
        <w:rPr>
          <w:noProof/>
          <w:color w:val="auto"/>
          <w:lang w:eastAsia="en-US"/>
        </w:rPr>
        <mc:AlternateContent>
          <mc:Choice Requires="wps">
            <w:drawing>
              <wp:anchor distT="0" distB="0" distL="114300" distR="114300" simplePos="0" relativeHeight="251696128" behindDoc="0" locked="0" layoutInCell="1" allowOverlap="1" wp14:anchorId="556D2C76" wp14:editId="584F95B7">
                <wp:simplePos x="0" y="0"/>
                <wp:positionH relativeFrom="column">
                  <wp:posOffset>1696969</wp:posOffset>
                </wp:positionH>
                <wp:positionV relativeFrom="paragraph">
                  <wp:posOffset>1150012</wp:posOffset>
                </wp:positionV>
                <wp:extent cx="249637" cy="151465"/>
                <wp:effectExtent l="0" t="0" r="0" b="1270"/>
                <wp:wrapNone/>
                <wp:docPr id="31" name="Rectangle 31"/>
                <wp:cNvGraphicFramePr/>
                <a:graphic xmlns:a="http://schemas.openxmlformats.org/drawingml/2006/main">
                  <a:graphicData uri="http://schemas.microsoft.com/office/word/2010/wordprocessingShape">
                    <wps:wsp>
                      <wps:cNvSpPr/>
                      <wps:spPr>
                        <a:xfrm>
                          <a:off x="0" y="0"/>
                          <a:ext cx="249637" cy="1514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C0433B6" id="Rectangle 31" o:spid="_x0000_s1026" style="position:absolute;margin-left:133.6pt;margin-top:90.55pt;width:19.65pt;height:11.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" fillcolor="window" stroked="f" strokeweight="2pt"/>
            </w:pict>
          </mc:Fallback>
        </mc:AlternateContent>
      </w:r>
      <w:r w:rsidRPr="002731D9">
        <w:rPr>
          <w:noProof/>
          <w:color w:val="auto"/>
          <w:lang w:eastAsia="en-US"/>
        </w:rPr>
        <mc:AlternateContent>
          <mc:Choice Requires="wps">
            <w:drawing>
              <wp:anchor distT="0" distB="0" distL="114300" distR="114300" simplePos="0" relativeHeight="251695104" behindDoc="0" locked="0" layoutInCell="1" allowOverlap="1" wp14:anchorId="002F6813" wp14:editId="35B8452B">
                <wp:simplePos x="0" y="0"/>
                <wp:positionH relativeFrom="column">
                  <wp:posOffset>4371563</wp:posOffset>
                </wp:positionH>
                <wp:positionV relativeFrom="paragraph">
                  <wp:posOffset>3585210</wp:posOffset>
                </wp:positionV>
                <wp:extent cx="1164722" cy="334546"/>
                <wp:effectExtent l="0" t="0" r="0" b="889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722" cy="334546"/>
                        </a:xfrm>
                        <a:prstGeom prst="rect">
                          <a:avLst/>
                        </a:prstGeom>
                        <a:solidFill>
                          <a:srgbClr val="FFFFFF"/>
                        </a:solidFill>
                        <a:ln w="9525">
                          <a:noFill/>
                          <a:miter lim="800000"/>
                          <a:headEnd/>
                          <a:tailEnd/>
                        </a:ln>
                      </wps:spPr>
                      <wps:txbx>
                        <w:txbxContent>
                          <w:p w14:paraId="14535B69" w14:textId="77777777" w:rsidR="003B6D4D" w:rsidRPr="007F03C9" w:rsidRDefault="003B6D4D" w:rsidP="002731D9">
                            <w:pPr>
                              <w:rPr>
                                <w:lang w:val="sr-Cyrl-RS"/>
                              </w:rPr>
                            </w:pPr>
                            <w:r>
                              <w:rPr>
                                <w:lang w:val="sr-Cyrl-RS"/>
                              </w:rPr>
                              <w:t>Furtun</w:t>
                            </w:r>
                            <w:r w:rsidRPr="008B6884">
                              <w:rPr>
                                <w:lang w:val="sr-Cyrl-RS"/>
                              </w:rPr>
                              <w:t xml:space="preserve"> </w:t>
                            </w:r>
                            <w:r>
                              <w:rPr>
                                <w:lang w:val="sr-Cyrl-RS"/>
                              </w:rPr>
                              <w:t>plastic</w:t>
                            </w:r>
                            <w:r w:rsidRPr="008B6884">
                              <w:rPr>
                                <w:lang w:val="sr-Cyrl-RS"/>
                              </w:rPr>
                              <w:t xml:space="preserve"> </w:t>
                            </w:r>
                            <w:r>
                              <w:rPr>
                                <w:lang w:val="sr-Cyrl-RS"/>
                              </w:rPr>
                              <w:t>umplut</w:t>
                            </w:r>
                            <w:r w:rsidRPr="008B6884">
                              <w:rPr>
                                <w:lang w:val="sr-Cyrl-RS"/>
                              </w:rPr>
                              <w:t xml:space="preserve"> </w:t>
                            </w:r>
                            <w:r>
                              <w:rPr>
                                <w:lang w:val="sr-Cyrl-RS"/>
                              </w:rPr>
                              <w:t>cu</w:t>
                            </w:r>
                            <w:r w:rsidRPr="008B6884">
                              <w:rPr>
                                <w:lang w:val="sr-Cyrl-RS"/>
                              </w:rPr>
                              <w:t xml:space="preserve"> </w:t>
                            </w:r>
                            <w:r>
                              <w:rPr>
                                <w:lang w:val="sr-Cyrl-RS"/>
                              </w:rPr>
                              <w:t>beton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F6813" id="_x0000_s1030" type="#_x0000_t202" style="position:absolute;left:0;text-align:left;margin-left:344.2pt;margin-top:282.3pt;width:91.7pt;height:2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" stroked="f">
                <v:textbox inset="0,0,0,0">
                  <w:txbxContent>
                    <w:p w14:paraId="14535B69" w14:textId="77777777" w:rsidR="003B6D4D" w:rsidRPr="007F03C9" w:rsidRDefault="003B6D4D" w:rsidP="002731D9">
                      <w:pPr>
                        <w:rPr>
                          <w:lang w:val="sr-Cyrl-RS"/>
                        </w:rPr>
                      </w:pPr>
                      <w:r>
                        <w:rPr>
                          <w:lang w:val="sr-Cyrl-RS"/>
                        </w:rPr>
                        <w:t>Furtun</w:t>
                      </w:r>
                      <w:r w:rsidRPr="008B6884">
                        <w:rPr>
                          <w:lang w:val="sr-Cyrl-RS"/>
                        </w:rPr>
                        <w:t xml:space="preserve"> </w:t>
                      </w:r>
                      <w:r>
                        <w:rPr>
                          <w:lang w:val="sr-Cyrl-RS"/>
                        </w:rPr>
                        <w:t>plastic</w:t>
                      </w:r>
                      <w:r w:rsidRPr="008B6884">
                        <w:rPr>
                          <w:lang w:val="sr-Cyrl-RS"/>
                        </w:rPr>
                        <w:t xml:space="preserve"> </w:t>
                      </w:r>
                      <w:r>
                        <w:rPr>
                          <w:lang w:val="sr-Cyrl-RS"/>
                        </w:rPr>
                        <w:t>umplut</w:t>
                      </w:r>
                      <w:r w:rsidRPr="008B6884">
                        <w:rPr>
                          <w:lang w:val="sr-Cyrl-RS"/>
                        </w:rPr>
                        <w:t xml:space="preserve"> </w:t>
                      </w:r>
                      <w:r>
                        <w:rPr>
                          <w:lang w:val="sr-Cyrl-RS"/>
                        </w:rPr>
                        <w:t>cu</w:t>
                      </w:r>
                      <w:r w:rsidRPr="008B6884">
                        <w:rPr>
                          <w:lang w:val="sr-Cyrl-RS"/>
                        </w:rPr>
                        <w:t xml:space="preserve"> </w:t>
                      </w:r>
                      <w:r>
                        <w:rPr>
                          <w:lang w:val="sr-Cyrl-RS"/>
                        </w:rPr>
                        <w:t>beton</w:t>
                      </w:r>
                    </w:p>
                  </w:txbxContent>
                </v:textbox>
              </v:shape>
            </w:pict>
          </mc:Fallback>
        </mc:AlternateContent>
      </w:r>
      <w:r w:rsidRPr="002731D9">
        <w:rPr>
          <w:noProof/>
          <w:color w:val="auto"/>
          <w:lang w:eastAsia="en-US"/>
        </w:rPr>
        <mc:AlternateContent>
          <mc:Choice Requires="wps">
            <w:drawing>
              <wp:anchor distT="0" distB="0" distL="114300" distR="114300" simplePos="0" relativeHeight="251692032" behindDoc="0" locked="0" layoutInCell="1" allowOverlap="1" wp14:anchorId="79425929" wp14:editId="0163809F">
                <wp:simplePos x="0" y="0"/>
                <wp:positionH relativeFrom="column">
                  <wp:posOffset>4364182</wp:posOffset>
                </wp:positionH>
                <wp:positionV relativeFrom="paragraph">
                  <wp:posOffset>3220687</wp:posOffset>
                </wp:positionV>
                <wp:extent cx="1164722" cy="334546"/>
                <wp:effectExtent l="0" t="0" r="0" b="889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722" cy="334546"/>
                        </a:xfrm>
                        <a:prstGeom prst="rect">
                          <a:avLst/>
                        </a:prstGeom>
                        <a:solidFill>
                          <a:srgbClr val="FFFFFF"/>
                        </a:solidFill>
                        <a:ln w="9525">
                          <a:noFill/>
                          <a:miter lim="800000"/>
                          <a:headEnd/>
                          <a:tailEnd/>
                        </a:ln>
                      </wps:spPr>
                      <wps:txbx>
                        <w:txbxContent>
                          <w:p w14:paraId="13DBF12F" w14:textId="77777777" w:rsidR="003B6D4D" w:rsidRPr="007F03C9" w:rsidRDefault="003B6D4D" w:rsidP="002731D9">
                            <w:pPr>
                              <w:rPr>
                                <w:lang w:val="sr-Cyrl-RS"/>
                              </w:rPr>
                            </w:pPr>
                            <w:r>
                              <w:rPr>
                                <w:lang w:val="sr-Cyrl-RS"/>
                              </w:rPr>
                              <w:t>Пластична цев испуњена бетоном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25929" id="_x0000_s1031" type="#_x0000_t202" style="position:absolute;left:0;text-align:left;margin-left:343.65pt;margin-top:253.6pt;width:91.7pt;height:2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" stroked="f">
                <v:textbox inset="0,0,0,0">
                  <w:txbxContent>
                    <w:p w14:paraId="13DBF12F" w14:textId="77777777" w:rsidR="003B6D4D" w:rsidRPr="007F03C9" w:rsidRDefault="003B6D4D" w:rsidP="002731D9">
                      <w:pPr>
                        <w:rPr>
                          <w:lang w:val="sr-Cyrl-RS"/>
                        </w:rPr>
                      </w:pPr>
                      <w:r>
                        <w:rPr>
                          <w:lang w:val="sr-Cyrl-RS"/>
                        </w:rPr>
                        <w:t>Пластична цев испуњена бетоном</w:t>
                      </w:r>
                    </w:p>
                  </w:txbxContent>
                </v:textbox>
              </v:shape>
            </w:pict>
          </mc:Fallback>
        </mc:AlternateContent>
      </w:r>
      <w:r w:rsidRPr="002731D9">
        <w:rPr>
          <w:noProof/>
          <w:color w:val="auto"/>
          <w:lang w:eastAsia="en-US"/>
        </w:rPr>
        <mc:AlternateContent>
          <mc:Choice Requires="wps">
            <w:drawing>
              <wp:anchor distT="0" distB="0" distL="114300" distR="114300" simplePos="0" relativeHeight="251691008" behindDoc="0" locked="0" layoutInCell="1" allowOverlap="1" wp14:anchorId="6149F7A7" wp14:editId="6DAE9BBB">
                <wp:simplePos x="0" y="0"/>
                <wp:positionH relativeFrom="column">
                  <wp:posOffset>4024630</wp:posOffset>
                </wp:positionH>
                <wp:positionV relativeFrom="paragraph">
                  <wp:posOffset>3562985</wp:posOffset>
                </wp:positionV>
                <wp:extent cx="1472565" cy="0"/>
                <wp:effectExtent l="0" t="0" r="13335" b="19050"/>
                <wp:wrapNone/>
                <wp:docPr id="290" name="Straight Connector 290"/>
                <wp:cNvGraphicFramePr/>
                <a:graphic xmlns:a="http://schemas.openxmlformats.org/drawingml/2006/main">
                  <a:graphicData uri="http://schemas.microsoft.com/office/word/2010/wordprocessingShape">
                    <wps:wsp>
                      <wps:cNvCnPr/>
                      <wps:spPr>
                        <a:xfrm flipV="1">
                          <a:off x="0" y="0"/>
                          <a:ext cx="14725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FA88593" id="Straight Connector 29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280.55pt" to="432.85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" strokecolor="windowText"/>
            </w:pict>
          </mc:Fallback>
        </mc:AlternateContent>
      </w:r>
      <w:r w:rsidRPr="002731D9">
        <w:rPr>
          <w:noProof/>
          <w:color w:val="auto"/>
          <w:lang w:eastAsia="en-US"/>
        </w:rPr>
        <mc:AlternateContent>
          <mc:Choice Requires="wps">
            <w:drawing>
              <wp:anchor distT="0" distB="0" distL="114300" distR="114300" simplePos="0" relativeHeight="251694080" behindDoc="0" locked="0" layoutInCell="1" allowOverlap="1" wp14:anchorId="5E9946F9" wp14:editId="3944A9FB">
                <wp:simplePos x="0" y="0"/>
                <wp:positionH relativeFrom="column">
                  <wp:posOffset>1882775</wp:posOffset>
                </wp:positionH>
                <wp:positionV relativeFrom="paragraph">
                  <wp:posOffset>3565525</wp:posOffset>
                </wp:positionV>
                <wp:extent cx="2142490" cy="2313305"/>
                <wp:effectExtent l="0" t="0" r="29210" b="29845"/>
                <wp:wrapNone/>
                <wp:docPr id="291" name="Straight Connector 291"/>
                <wp:cNvGraphicFramePr/>
                <a:graphic xmlns:a="http://schemas.openxmlformats.org/drawingml/2006/main">
                  <a:graphicData uri="http://schemas.microsoft.com/office/word/2010/wordprocessingShape">
                    <wps:wsp>
                      <wps:cNvCnPr/>
                      <wps:spPr>
                        <a:xfrm flipV="1">
                          <a:off x="0" y="0"/>
                          <a:ext cx="2142490" cy="231330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3E47A2B" id="Straight Connector 29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5pt,280.75pt" to="316.95pt,4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" strokecolor="windowText"/>
            </w:pict>
          </mc:Fallback>
        </mc:AlternateContent>
      </w:r>
      <w:r w:rsidRPr="002731D9">
        <w:rPr>
          <w:noProof/>
          <w:color w:val="auto"/>
          <w:lang w:eastAsia="en-US"/>
        </w:rPr>
        <mc:AlternateContent>
          <mc:Choice Requires="wps">
            <w:drawing>
              <wp:anchor distT="0" distB="0" distL="114300" distR="114300" simplePos="0" relativeHeight="251693056" behindDoc="0" locked="0" layoutInCell="1" allowOverlap="1" wp14:anchorId="1A39CEC3" wp14:editId="36BDDABE">
                <wp:simplePos x="0" y="0"/>
                <wp:positionH relativeFrom="column">
                  <wp:posOffset>1869440</wp:posOffset>
                </wp:positionH>
                <wp:positionV relativeFrom="paragraph">
                  <wp:posOffset>1320800</wp:posOffset>
                </wp:positionV>
                <wp:extent cx="2155825" cy="2244725"/>
                <wp:effectExtent l="0" t="0" r="34925" b="22225"/>
                <wp:wrapNone/>
                <wp:docPr id="292" name="Straight Connector 292"/>
                <wp:cNvGraphicFramePr/>
                <a:graphic xmlns:a="http://schemas.openxmlformats.org/drawingml/2006/main">
                  <a:graphicData uri="http://schemas.microsoft.com/office/word/2010/wordprocessingShape">
                    <wps:wsp>
                      <wps:cNvCnPr/>
                      <wps:spPr>
                        <a:xfrm>
                          <a:off x="0" y="0"/>
                          <a:ext cx="2155825" cy="2244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8B86621" id="Straight Connector 29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pt,104pt" to="316.95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" strokecolor="windowText"/>
            </w:pict>
          </mc:Fallback>
        </mc:AlternateContent>
      </w:r>
      <w:r w:rsidRPr="002731D9">
        <w:rPr>
          <w:noProof/>
          <w:color w:val="auto"/>
          <w:lang w:eastAsia="en-US"/>
        </w:rPr>
        <mc:AlternateContent>
          <mc:Choice Requires="wps">
            <w:drawing>
              <wp:anchor distT="0" distB="0" distL="114300" distR="114300" simplePos="0" relativeHeight="251689984" behindDoc="0" locked="0" layoutInCell="1" allowOverlap="1" wp14:anchorId="2C7D84F0" wp14:editId="6661C3D3">
                <wp:simplePos x="0" y="0"/>
                <wp:positionH relativeFrom="column">
                  <wp:posOffset>2722880</wp:posOffset>
                </wp:positionH>
                <wp:positionV relativeFrom="paragraph">
                  <wp:posOffset>2410724</wp:posOffset>
                </wp:positionV>
                <wp:extent cx="592455" cy="168910"/>
                <wp:effectExtent l="0" t="0" r="0" b="25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68910"/>
                        </a:xfrm>
                        <a:prstGeom prst="rect">
                          <a:avLst/>
                        </a:prstGeom>
                        <a:solidFill>
                          <a:srgbClr val="FFFFFF"/>
                        </a:solidFill>
                        <a:ln w="9525">
                          <a:noFill/>
                          <a:miter lim="800000"/>
                          <a:headEnd/>
                          <a:tailEnd/>
                        </a:ln>
                      </wps:spPr>
                      <wps:txbx>
                        <w:txbxContent>
                          <w:p w14:paraId="282A85DE" w14:textId="77777777" w:rsidR="003B6D4D" w:rsidRPr="007F03C9" w:rsidRDefault="003B6D4D" w:rsidP="002731D9">
                            <w:pPr>
                              <w:rPr>
                                <w:lang w:val="sr-Cyrl-RS"/>
                              </w:rPr>
                            </w:pPr>
                            <w:r>
                              <w:rPr>
                                <w:lang w:val="sr-Cyrl-RS"/>
                              </w:rPr>
                              <w:t>Arm</w:t>
                            </w:r>
                            <w:r w:rsidRPr="0044023C">
                              <w:rPr>
                                <w:lang w:val="sr-Cyrl-RS"/>
                              </w:rPr>
                              <w:t>ă</w:t>
                            </w:r>
                            <w:r>
                              <w:rPr>
                                <w:lang w:val="sr-Cyrl-RS"/>
                              </w:rPr>
                              <w:t>tur</w:t>
                            </w:r>
                            <w:r w:rsidRPr="0044023C">
                              <w:rPr>
                                <w:lang w:val="sr-Cyrl-RS"/>
                              </w:rPr>
                              <w:t>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D84F0" id="_x0000_s1032" type="#_x0000_t202" style="position:absolute;left:0;text-align:left;margin-left:214.4pt;margin-top:189.8pt;width:46.6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" stroked="f">
                <v:textbox inset="0,0,0,0">
                  <w:txbxContent>
                    <w:p w14:paraId="282A85DE" w14:textId="77777777" w:rsidR="003B6D4D" w:rsidRPr="007F03C9" w:rsidRDefault="003B6D4D" w:rsidP="002731D9">
                      <w:pPr>
                        <w:rPr>
                          <w:lang w:val="sr-Cyrl-RS"/>
                        </w:rPr>
                      </w:pPr>
                      <w:r>
                        <w:rPr>
                          <w:lang w:val="sr-Cyrl-RS"/>
                        </w:rPr>
                        <w:t>Arm</w:t>
                      </w:r>
                      <w:r w:rsidRPr="0044023C">
                        <w:rPr>
                          <w:lang w:val="sr-Cyrl-RS"/>
                        </w:rPr>
                        <w:t>ă</w:t>
                      </w:r>
                      <w:r>
                        <w:rPr>
                          <w:lang w:val="sr-Cyrl-RS"/>
                        </w:rPr>
                        <w:t>tur</w:t>
                      </w:r>
                      <w:r w:rsidRPr="0044023C">
                        <w:rPr>
                          <w:lang w:val="sr-Cyrl-RS"/>
                        </w:rPr>
                        <w:t>ă</w:t>
                      </w:r>
                    </w:p>
                  </w:txbxContent>
                </v:textbox>
              </v:shape>
            </w:pict>
          </mc:Fallback>
        </mc:AlternateContent>
      </w:r>
      <w:r w:rsidRPr="002731D9">
        <w:rPr>
          <w:noProof/>
          <w:color w:val="auto"/>
          <w:lang w:eastAsia="en-US"/>
        </w:rPr>
        <mc:AlternateContent>
          <mc:Choice Requires="wps">
            <w:drawing>
              <wp:anchor distT="0" distB="0" distL="114300" distR="114300" simplePos="0" relativeHeight="251688960" behindDoc="0" locked="0" layoutInCell="1" allowOverlap="1" wp14:anchorId="4FA27149" wp14:editId="25E0CC1F">
                <wp:simplePos x="0" y="0"/>
                <wp:positionH relativeFrom="column">
                  <wp:posOffset>2910535</wp:posOffset>
                </wp:positionH>
                <wp:positionV relativeFrom="paragraph">
                  <wp:posOffset>5298440</wp:posOffset>
                </wp:positionV>
                <wp:extent cx="739775" cy="168910"/>
                <wp:effectExtent l="0" t="0" r="3175" b="25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68910"/>
                        </a:xfrm>
                        <a:prstGeom prst="rect">
                          <a:avLst/>
                        </a:prstGeom>
                        <a:solidFill>
                          <a:srgbClr val="FFFFFF"/>
                        </a:solidFill>
                        <a:ln w="9525">
                          <a:noFill/>
                          <a:miter lim="800000"/>
                          <a:headEnd/>
                          <a:tailEnd/>
                        </a:ln>
                      </wps:spPr>
                      <wps:txbx>
                        <w:txbxContent>
                          <w:p w14:paraId="7BE7E014" w14:textId="77777777" w:rsidR="003B6D4D" w:rsidRPr="007F03C9" w:rsidRDefault="003B6D4D" w:rsidP="002731D9">
                            <w:pPr>
                              <w:rPr>
                                <w:lang w:val="sr-Cyrl-RS"/>
                              </w:rPr>
                            </w:pPr>
                            <w:r>
                              <w:rPr>
                                <w:lang w:val="sr-Cyrl-RS"/>
                              </w:rPr>
                              <w:t>Arm</w:t>
                            </w:r>
                            <w:r w:rsidRPr="0044023C">
                              <w:rPr>
                                <w:lang w:val="sr-Cyrl-RS"/>
                              </w:rPr>
                              <w:t>ă</w:t>
                            </w:r>
                            <w:r>
                              <w:rPr>
                                <w:lang w:val="sr-Cyrl-RS"/>
                              </w:rPr>
                              <w:t>tur</w:t>
                            </w:r>
                            <w:r w:rsidRPr="0044023C">
                              <w:rPr>
                                <w:lang w:val="sr-Cyrl-RS"/>
                              </w:rPr>
                              <w:t>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27149" id="_x0000_s1033" type="#_x0000_t202" style="position:absolute;left:0;text-align:left;margin-left:229.2pt;margin-top:417.2pt;width:58.2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" stroked="f">
                <v:textbox inset="0,0,0,0">
                  <w:txbxContent>
                    <w:p w14:paraId="7BE7E014" w14:textId="77777777" w:rsidR="003B6D4D" w:rsidRPr="007F03C9" w:rsidRDefault="003B6D4D" w:rsidP="002731D9">
                      <w:pPr>
                        <w:rPr>
                          <w:lang w:val="sr-Cyrl-RS"/>
                        </w:rPr>
                      </w:pPr>
                      <w:r>
                        <w:rPr>
                          <w:lang w:val="sr-Cyrl-RS"/>
                        </w:rPr>
                        <w:t>Arm</w:t>
                      </w:r>
                      <w:r w:rsidRPr="0044023C">
                        <w:rPr>
                          <w:lang w:val="sr-Cyrl-RS"/>
                        </w:rPr>
                        <w:t>ă</w:t>
                      </w:r>
                      <w:r>
                        <w:rPr>
                          <w:lang w:val="sr-Cyrl-RS"/>
                        </w:rPr>
                        <w:t>tur</w:t>
                      </w:r>
                      <w:r w:rsidRPr="0044023C">
                        <w:rPr>
                          <w:lang w:val="sr-Cyrl-RS"/>
                        </w:rPr>
                        <w:t>ă</w:t>
                      </w:r>
                    </w:p>
                  </w:txbxContent>
                </v:textbox>
              </v:shape>
            </w:pict>
          </mc:Fallback>
        </mc:AlternateContent>
      </w:r>
      <w:r w:rsidRPr="002731D9">
        <w:rPr>
          <w:noProof/>
          <w:color w:val="auto"/>
          <w:lang w:eastAsia="en-US"/>
        </w:rPr>
        <mc:AlternateContent>
          <mc:Choice Requires="wps">
            <w:drawing>
              <wp:anchor distT="0" distB="0" distL="114300" distR="114300" simplePos="0" relativeHeight="251684864" behindDoc="0" locked="0" layoutInCell="1" allowOverlap="1" wp14:anchorId="3C03897E" wp14:editId="6EBE8482">
                <wp:simplePos x="0" y="0"/>
                <wp:positionH relativeFrom="column">
                  <wp:posOffset>2711394</wp:posOffset>
                </wp:positionH>
                <wp:positionV relativeFrom="paragraph">
                  <wp:posOffset>2185035</wp:posOffset>
                </wp:positionV>
                <wp:extent cx="638070" cy="168910"/>
                <wp:effectExtent l="0" t="0" r="0" b="254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70" cy="168910"/>
                        </a:xfrm>
                        <a:prstGeom prst="rect">
                          <a:avLst/>
                        </a:prstGeom>
                        <a:solidFill>
                          <a:srgbClr val="FFFFFF"/>
                        </a:solidFill>
                        <a:ln w="9525">
                          <a:noFill/>
                          <a:miter lim="800000"/>
                          <a:headEnd/>
                          <a:tailEnd/>
                        </a:ln>
                      </wps:spPr>
                      <wps:txbx>
                        <w:txbxContent>
                          <w:p w14:paraId="6926280B" w14:textId="77777777" w:rsidR="003B6D4D" w:rsidRPr="007F03C9" w:rsidRDefault="003B6D4D" w:rsidP="002731D9">
                            <w:pPr>
                              <w:rPr>
                                <w:lang w:val="sr-Cyrl-RS"/>
                              </w:rPr>
                            </w:pPr>
                            <w:r>
                              <w:rPr>
                                <w:lang w:val="sr-Cyrl-RS"/>
                              </w:rPr>
                              <w:t>Арматура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897E" id="_x0000_s1034" type="#_x0000_t202" style="position:absolute;left:0;text-align:left;margin-left:213.5pt;margin-top:172.05pt;width:50.2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" stroked="f">
                <v:textbox inset="0,0,0,0">
                  <w:txbxContent>
                    <w:p w14:paraId="6926280B" w14:textId="77777777" w:rsidR="003B6D4D" w:rsidRPr="007F03C9" w:rsidRDefault="003B6D4D" w:rsidP="002731D9">
                      <w:pPr>
                        <w:rPr>
                          <w:lang w:val="sr-Cyrl-RS"/>
                        </w:rPr>
                      </w:pPr>
                      <w:r>
                        <w:rPr>
                          <w:lang w:val="sr-Cyrl-RS"/>
                        </w:rPr>
                        <w:t>Арматура</w:t>
                      </w:r>
                    </w:p>
                  </w:txbxContent>
                </v:textbox>
              </v:shape>
            </w:pict>
          </mc:Fallback>
        </mc:AlternateContent>
      </w:r>
      <w:r w:rsidRPr="002731D9">
        <w:rPr>
          <w:noProof/>
          <w:color w:val="auto"/>
          <w:lang w:eastAsia="en-US"/>
        </w:rPr>
        <mc:AlternateContent>
          <mc:Choice Requires="wps">
            <w:drawing>
              <wp:anchor distT="0" distB="0" distL="114300" distR="114300" simplePos="0" relativeHeight="251687936" behindDoc="0" locked="0" layoutInCell="1" allowOverlap="1" wp14:anchorId="1DEE51FC" wp14:editId="5ACBF39B">
                <wp:simplePos x="0" y="0"/>
                <wp:positionH relativeFrom="column">
                  <wp:posOffset>2868986</wp:posOffset>
                </wp:positionH>
                <wp:positionV relativeFrom="paragraph">
                  <wp:posOffset>5083175</wp:posOffset>
                </wp:positionV>
                <wp:extent cx="739775" cy="168910"/>
                <wp:effectExtent l="0" t="0" r="3175" b="254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68910"/>
                        </a:xfrm>
                        <a:prstGeom prst="rect">
                          <a:avLst/>
                        </a:prstGeom>
                        <a:solidFill>
                          <a:srgbClr val="FFFFFF"/>
                        </a:solidFill>
                        <a:ln w="9525">
                          <a:noFill/>
                          <a:miter lim="800000"/>
                          <a:headEnd/>
                          <a:tailEnd/>
                        </a:ln>
                      </wps:spPr>
                      <wps:txbx>
                        <w:txbxContent>
                          <w:p w14:paraId="2B0FF42A" w14:textId="77777777" w:rsidR="003B6D4D" w:rsidRPr="007F03C9" w:rsidRDefault="003B6D4D" w:rsidP="002731D9">
                            <w:pPr>
                              <w:rPr>
                                <w:lang w:val="sr-Cyrl-RS"/>
                              </w:rPr>
                            </w:pPr>
                            <w:r>
                              <w:rPr>
                                <w:lang w:val="sr-Cyrl-RS"/>
                              </w:rPr>
                              <w:t>Арматура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E51FC" id="Text Box 296" o:spid="_x0000_s1035" type="#_x0000_t202" style="position:absolute;left:0;text-align:left;margin-left:225.9pt;margin-top:400.25pt;width:58.2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" stroked="f">
                <v:textbox inset="0,0,0,0">
                  <w:txbxContent>
                    <w:p w14:paraId="2B0FF42A" w14:textId="77777777" w:rsidR="003B6D4D" w:rsidRPr="007F03C9" w:rsidRDefault="003B6D4D" w:rsidP="002731D9">
                      <w:pPr>
                        <w:rPr>
                          <w:lang w:val="sr-Cyrl-RS"/>
                        </w:rPr>
                      </w:pPr>
                      <w:r>
                        <w:rPr>
                          <w:lang w:val="sr-Cyrl-RS"/>
                        </w:rPr>
                        <w:t>Арматура</w:t>
                      </w:r>
                    </w:p>
                  </w:txbxContent>
                </v:textbox>
              </v:shape>
            </w:pict>
          </mc:Fallback>
        </mc:AlternateContent>
      </w:r>
      <w:r w:rsidRPr="002731D9">
        <w:rPr>
          <w:noProof/>
          <w:color w:val="auto"/>
          <w:lang w:eastAsia="en-US"/>
        </w:rPr>
        <mc:AlternateContent>
          <mc:Choice Requires="wps">
            <w:drawing>
              <wp:anchor distT="0" distB="0" distL="114300" distR="114300" simplePos="0" relativeHeight="251686912" behindDoc="0" locked="0" layoutInCell="1" allowOverlap="1" wp14:anchorId="5D4D70F3" wp14:editId="7EF30CD7">
                <wp:simplePos x="0" y="0"/>
                <wp:positionH relativeFrom="column">
                  <wp:posOffset>1993900</wp:posOffset>
                </wp:positionH>
                <wp:positionV relativeFrom="paragraph">
                  <wp:posOffset>5261610</wp:posOffset>
                </wp:positionV>
                <wp:extent cx="1472565" cy="0"/>
                <wp:effectExtent l="0" t="0" r="13335" b="19050"/>
                <wp:wrapNone/>
                <wp:docPr id="297" name="Straight Connector 297"/>
                <wp:cNvGraphicFramePr/>
                <a:graphic xmlns:a="http://schemas.openxmlformats.org/drawingml/2006/main">
                  <a:graphicData uri="http://schemas.microsoft.com/office/word/2010/wordprocessingShape">
                    <wps:wsp>
                      <wps:cNvCnPr/>
                      <wps:spPr>
                        <a:xfrm flipV="1">
                          <a:off x="0" y="0"/>
                          <a:ext cx="14725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C2C1FD" id="Straight Connector 29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414.3pt" to="272.9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" strokecolor="windowText"/>
            </w:pict>
          </mc:Fallback>
        </mc:AlternateContent>
      </w:r>
      <w:r w:rsidRPr="002731D9">
        <w:rPr>
          <w:noProof/>
          <w:color w:val="auto"/>
          <w:lang w:eastAsia="en-US"/>
        </w:rPr>
        <mc:AlternateContent>
          <mc:Choice Requires="wps">
            <w:drawing>
              <wp:anchor distT="0" distB="0" distL="114300" distR="114300" simplePos="0" relativeHeight="251685888" behindDoc="0" locked="0" layoutInCell="1" allowOverlap="1" wp14:anchorId="4D4089E4" wp14:editId="3FF6DE59">
                <wp:simplePos x="0" y="0"/>
                <wp:positionH relativeFrom="column">
                  <wp:posOffset>1654703</wp:posOffset>
                </wp:positionH>
                <wp:positionV relativeFrom="paragraph">
                  <wp:posOffset>5102225</wp:posOffset>
                </wp:positionV>
                <wp:extent cx="337530" cy="671992"/>
                <wp:effectExtent l="0" t="0" r="24765" b="13970"/>
                <wp:wrapNone/>
                <wp:docPr id="298" name="Rectangle 298"/>
                <wp:cNvGraphicFramePr/>
                <a:graphic xmlns:a="http://schemas.openxmlformats.org/drawingml/2006/main">
                  <a:graphicData uri="http://schemas.microsoft.com/office/word/2010/wordprocessingShape">
                    <wps:wsp>
                      <wps:cNvSpPr/>
                      <wps:spPr>
                        <a:xfrm>
                          <a:off x="0" y="0"/>
                          <a:ext cx="337530" cy="67199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F69A133" id="Rectangle 298" o:spid="_x0000_s1026" style="position:absolute;margin-left:130.3pt;margin-top:401.75pt;width:26.6pt;height:5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" filled="f" strokecolor="windowText" strokeweight=".5pt"/>
            </w:pict>
          </mc:Fallback>
        </mc:AlternateContent>
      </w:r>
      <w:r w:rsidRPr="002731D9">
        <w:rPr>
          <w:noProof/>
          <w:color w:val="auto"/>
          <w:lang w:eastAsia="en-US"/>
        </w:rPr>
        <mc:AlternateContent>
          <mc:Choice Requires="wps">
            <w:drawing>
              <wp:anchor distT="0" distB="0" distL="114300" distR="114300" simplePos="0" relativeHeight="251683840" behindDoc="0" locked="0" layoutInCell="1" allowOverlap="1" wp14:anchorId="7CBCD318" wp14:editId="72FB4CF5">
                <wp:simplePos x="0" y="0"/>
                <wp:positionH relativeFrom="column">
                  <wp:posOffset>1842033</wp:posOffset>
                </wp:positionH>
                <wp:positionV relativeFrom="paragraph">
                  <wp:posOffset>2362711</wp:posOffset>
                </wp:positionV>
                <wp:extent cx="1472565" cy="145"/>
                <wp:effectExtent l="0" t="0" r="13335" b="19050"/>
                <wp:wrapNone/>
                <wp:docPr id="299" name="Straight Connector 299"/>
                <wp:cNvGraphicFramePr/>
                <a:graphic xmlns:a="http://schemas.openxmlformats.org/drawingml/2006/main">
                  <a:graphicData uri="http://schemas.microsoft.com/office/word/2010/wordprocessingShape">
                    <wps:wsp>
                      <wps:cNvCnPr/>
                      <wps:spPr>
                        <a:xfrm flipV="1">
                          <a:off x="0" y="0"/>
                          <a:ext cx="1472565" cy="1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30A26FF" id="Straight Connector 29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186.05pt" to="261pt,1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" strokecolor="windowText"/>
            </w:pict>
          </mc:Fallback>
        </mc:AlternateContent>
      </w:r>
      <w:r w:rsidRPr="002731D9">
        <w:rPr>
          <w:noProof/>
          <w:color w:val="auto"/>
          <w:lang w:eastAsia="en-US"/>
        </w:rPr>
        <mc:AlternateContent>
          <mc:Choice Requires="wps">
            <w:drawing>
              <wp:anchor distT="0" distB="0" distL="114300" distR="114300" simplePos="0" relativeHeight="251682816" behindDoc="0" locked="0" layoutInCell="1" allowOverlap="1" wp14:anchorId="2DC43BFB" wp14:editId="5C3DD217">
                <wp:simplePos x="0" y="0"/>
                <wp:positionH relativeFrom="column">
                  <wp:posOffset>1814306</wp:posOffset>
                </wp:positionH>
                <wp:positionV relativeFrom="paragraph">
                  <wp:posOffset>1323285</wp:posOffset>
                </wp:positionV>
                <wp:extent cx="28800" cy="4520316"/>
                <wp:effectExtent l="0" t="0" r="28575" b="13970"/>
                <wp:wrapNone/>
                <wp:docPr id="300" name="Rectangle 300"/>
                <wp:cNvGraphicFramePr/>
                <a:graphic xmlns:a="http://schemas.openxmlformats.org/drawingml/2006/main">
                  <a:graphicData uri="http://schemas.microsoft.com/office/word/2010/wordprocessingShape">
                    <wps:wsp>
                      <wps:cNvSpPr/>
                      <wps:spPr>
                        <a:xfrm>
                          <a:off x="0" y="0"/>
                          <a:ext cx="28800" cy="452031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153A22" id="Rectangle 300" o:spid="_x0000_s1026" style="position:absolute;margin-left:142.85pt;margin-top:104.2pt;width:2.25pt;height:35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" filled="f" strokecolor="windowText" strokeweight=".5pt"/>
            </w:pict>
          </mc:Fallback>
        </mc:AlternateContent>
      </w:r>
      <w:r w:rsidRPr="002731D9">
        <w:rPr>
          <w:noProof/>
          <w:color w:val="auto"/>
          <w:lang w:eastAsia="en-US"/>
        </w:rPr>
        <w:drawing>
          <wp:inline distT="0" distB="0" distL="0" distR="0" wp14:anchorId="4AB1A840" wp14:editId="1C908EAC">
            <wp:extent cx="4027932" cy="730148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 stub (pilon).jpg"/>
                    <pic:cNvPicPr/>
                  </pic:nvPicPr>
                  <pic:blipFill>
                    <a:blip r:embed="rId10">
                      <a:extLst>
                        <a:ext uri="{28A0092B-C50C-407E-A947-70E740481C1C}">
                          <a14:useLocalDpi xmlns:a14="http://schemas.microsoft.com/office/drawing/2010/main" val="0"/>
                        </a:ext>
                      </a:extLst>
                    </a:blip>
                    <a:stretch>
                      <a:fillRect/>
                    </a:stretch>
                  </pic:blipFill>
                  <pic:spPr>
                    <a:xfrm>
                      <a:off x="0" y="0"/>
                      <a:ext cx="4027932" cy="7301484"/>
                    </a:xfrm>
                    <a:prstGeom prst="rect">
                      <a:avLst/>
                    </a:prstGeom>
                  </pic:spPr>
                </pic:pic>
              </a:graphicData>
            </a:graphic>
          </wp:inline>
        </w:drawing>
      </w:r>
    </w:p>
    <w:p w14:paraId="473BAFE1" w14:textId="77777777" w:rsidR="002731D9" w:rsidRPr="002731D9" w:rsidRDefault="002731D9" w:rsidP="002731D9">
      <w:pPr>
        <w:rPr>
          <w:color w:val="auto"/>
        </w:rPr>
      </w:pPr>
    </w:p>
    <w:p w14:paraId="57D72B8B" w14:textId="77777777" w:rsidR="002731D9" w:rsidRPr="002731D9" w:rsidRDefault="002731D9" w:rsidP="002731D9">
      <w:pPr>
        <w:rPr>
          <w:color w:val="auto"/>
        </w:rPr>
      </w:pPr>
    </w:p>
    <w:p w14:paraId="74AE6768" w14:textId="77777777" w:rsidR="002731D9" w:rsidRPr="002731D9" w:rsidRDefault="002731D9" w:rsidP="002731D9">
      <w:pPr>
        <w:rPr>
          <w:color w:val="auto"/>
        </w:rPr>
      </w:pPr>
    </w:p>
    <w:p w14:paraId="61C200E8" w14:textId="77777777" w:rsidR="002731D9" w:rsidRPr="002731D9" w:rsidRDefault="002731D9" w:rsidP="002731D9">
      <w:pPr>
        <w:rPr>
          <w:color w:val="auto"/>
        </w:rPr>
      </w:pPr>
    </w:p>
    <w:p w14:paraId="6AA9B57F" w14:textId="77777777" w:rsidR="002731D9" w:rsidRPr="002731D9" w:rsidRDefault="002731D9" w:rsidP="002731D9">
      <w:pPr>
        <w:rPr>
          <w:color w:val="auto"/>
        </w:rPr>
      </w:pPr>
    </w:p>
    <w:p w14:paraId="1DD0D50A" w14:textId="77777777" w:rsidR="008440CA" w:rsidRDefault="008440CA" w:rsidP="002F1281"/>
    <w:p w14:paraId="4132A462" w14:textId="77777777" w:rsidR="002F1281" w:rsidRPr="007562C0" w:rsidRDefault="00F116A5" w:rsidP="007562C0">
      <w:pPr>
        <w:shd w:val="clear" w:color="auto" w:fill="C6D9F1"/>
        <w:jc w:val="center"/>
        <w:rPr>
          <w:b/>
          <w:bCs/>
          <w:iCs/>
        </w:rPr>
      </w:pPr>
      <w:r>
        <w:rPr>
          <w:b/>
          <w:bCs/>
          <w:iCs/>
        </w:rPr>
        <w:t>IV</w:t>
      </w:r>
      <w:r w:rsidR="002F1281" w:rsidRPr="007562C0">
        <w:rPr>
          <w:b/>
          <w:bCs/>
          <w:iCs/>
        </w:rPr>
        <w:t xml:space="preserve"> УСЛОВИ ЗА УЧЕШЋЕ У ПОСТУПКУ И УПУТСТВО ЗА ДОКАЗИВАЊЕ ИСПУЊЕНОСТИ УСЛОВА</w:t>
      </w:r>
    </w:p>
    <w:p w14:paraId="4ED90B3C" w14:textId="77777777" w:rsidR="002F1281" w:rsidRPr="00E83E61" w:rsidRDefault="002F1281" w:rsidP="002F1281">
      <w:pPr>
        <w:jc w:val="both"/>
        <w:rPr>
          <w:b/>
          <w:bCs/>
          <w:i/>
          <w:iCs/>
        </w:rPr>
      </w:pPr>
    </w:p>
    <w:p w14:paraId="7790C925" w14:textId="6C835E18" w:rsidR="00E064F2" w:rsidRDefault="002F1281" w:rsidP="00FE1390">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DD264B">
        <w:rPr>
          <w:b/>
          <w:noProof/>
          <w:color w:val="000000" w:themeColor="text1"/>
          <w:lang w:val="sr-Cyrl-CS"/>
        </w:rPr>
        <w:t>5</w:t>
      </w:r>
      <w:r w:rsidR="008F55B3" w:rsidRPr="00C91890">
        <w:rPr>
          <w:b/>
          <w:noProof/>
          <w:color w:val="000000" w:themeColor="text1"/>
          <w:lang w:val="sr-Cyrl-CS"/>
        </w:rPr>
        <w:t>)</w:t>
      </w:r>
      <w:r w:rsidR="008F55B3" w:rsidRPr="00C91890">
        <w:rPr>
          <w:b/>
          <w:noProof/>
          <w:color w:val="000000" w:themeColor="text1"/>
        </w:rPr>
        <w:t xml:space="preserve"> </w:t>
      </w:r>
    </w:p>
    <w:p w14:paraId="6E1DF5AF" w14:textId="116F2BDE" w:rsidR="00FE1390" w:rsidRPr="00FE1390" w:rsidRDefault="00FE1390" w:rsidP="00FE1390">
      <w:pPr>
        <w:pStyle w:val="ListParagraph"/>
        <w:tabs>
          <w:tab w:val="left" w:pos="680"/>
        </w:tabs>
        <w:ind w:left="0"/>
        <w:jc w:val="both"/>
        <w:rPr>
          <w:b/>
          <w:bCs/>
          <w:lang w:val="en-US"/>
        </w:rPr>
      </w:pPr>
    </w:p>
    <w:p w14:paraId="0E672008" w14:textId="77777777"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14:paraId="25448449" w14:textId="509922A1"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5093B2E5" w14:textId="77777777" w:rsidR="00E064F2" w:rsidRPr="005D578B" w:rsidRDefault="00E064F2" w:rsidP="007A05BF">
      <w:pPr>
        <w:spacing w:after="200" w:line="276" w:lineRule="auto"/>
        <w:ind w:left="426"/>
        <w:rPr>
          <w:color w:val="000000" w:themeColor="text1"/>
          <w:lang w:val="sr-Cyrl-CS"/>
        </w:rPr>
      </w:pPr>
      <w:r w:rsidRPr="005D578B">
        <w:rPr>
          <w:b/>
          <w:bCs/>
          <w:color w:val="000000" w:themeColor="text1"/>
          <w:lang w:val="sr-Cyrl-RS"/>
        </w:rPr>
        <w:t>1.1.</w:t>
      </w:r>
      <w:r w:rsidRPr="005D578B">
        <w:rPr>
          <w:color w:val="000000" w:themeColor="text1"/>
          <w:lang w:val="sr-Cyrl-CS"/>
        </w:rPr>
        <w:t xml:space="preserve">      да је регистрован код надлежног органа, односно </w:t>
      </w:r>
      <w:r w:rsidR="002216EE">
        <w:rPr>
          <w:color w:val="000000" w:themeColor="text1"/>
          <w:lang w:val="sr-Cyrl-CS"/>
        </w:rPr>
        <w:t>уписан у одговарајући регистар;</w:t>
      </w:r>
    </w:p>
    <w:tbl>
      <w:tblPr>
        <w:tblW w:w="9862" w:type="dxa"/>
        <w:jc w:val="center"/>
        <w:tblCellMar>
          <w:left w:w="0" w:type="dxa"/>
          <w:right w:w="0" w:type="dxa"/>
        </w:tblCellMar>
        <w:tblLook w:val="04A0" w:firstRow="1" w:lastRow="0" w:firstColumn="1" w:lastColumn="0" w:noHBand="0" w:noVBand="1"/>
      </w:tblPr>
      <w:tblGrid>
        <w:gridCol w:w="3563"/>
        <w:gridCol w:w="6299"/>
      </w:tblGrid>
      <w:tr w:rsidR="005D578B" w:rsidRPr="005D578B" w14:paraId="12FFE460" w14:textId="77777777" w:rsidTr="00204374">
        <w:trPr>
          <w:trHeight w:val="467"/>
          <w:jc w:val="center"/>
        </w:trPr>
        <w:tc>
          <w:tcPr>
            <w:tcW w:w="356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D42D4E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17EDA5D7" w14:textId="77777777"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14:paraId="3B5087AC" w14:textId="77777777" w:rsidTr="00204374">
        <w:trPr>
          <w:trHeight w:val="467"/>
          <w:jc w:val="center"/>
        </w:trPr>
        <w:tc>
          <w:tcPr>
            <w:tcW w:w="356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DE90459"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6F58C37D" w14:textId="77777777"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14:paraId="74530EF9" w14:textId="49E9A9E8" w:rsidR="00E064F2" w:rsidRPr="005D578B" w:rsidRDefault="00E064F2" w:rsidP="007A05BF">
      <w:pPr>
        <w:spacing w:after="200" w:line="276" w:lineRule="auto"/>
        <w:ind w:left="426" w:right="571"/>
        <w:jc w:val="both"/>
        <w:rPr>
          <w:color w:val="000000" w:themeColor="text1"/>
          <w:lang w:val="sr-Cyrl-RS"/>
        </w:rPr>
      </w:pPr>
      <w:r w:rsidRPr="005D578B">
        <w:rPr>
          <w:b/>
          <w:bCs/>
          <w:color w:val="000000" w:themeColor="text1"/>
        </w:rPr>
        <w:t xml:space="preserve">1.2.      </w:t>
      </w:r>
      <w:r w:rsidRPr="005D578B">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7E5A15">
        <w:rPr>
          <w:color w:val="000000" w:themeColor="text1"/>
        </w:rPr>
        <w:t>ања мита, кривично дело преваре.</w:t>
      </w:r>
    </w:p>
    <w:tbl>
      <w:tblPr>
        <w:tblW w:w="9952" w:type="dxa"/>
        <w:jc w:val="center"/>
        <w:tblCellMar>
          <w:left w:w="0" w:type="dxa"/>
          <w:right w:w="0" w:type="dxa"/>
        </w:tblCellMar>
        <w:tblLook w:val="04A0" w:firstRow="1" w:lastRow="0" w:firstColumn="1" w:lastColumn="0" w:noHBand="0" w:noVBand="1"/>
      </w:tblPr>
      <w:tblGrid>
        <w:gridCol w:w="3665"/>
        <w:gridCol w:w="6287"/>
      </w:tblGrid>
      <w:tr w:rsidR="005D578B" w:rsidRPr="005D578B" w14:paraId="37BB18DF" w14:textId="77777777" w:rsidTr="00204374">
        <w:trPr>
          <w:trHeight w:val="428"/>
          <w:jc w:val="center"/>
        </w:trPr>
        <w:tc>
          <w:tcPr>
            <w:tcW w:w="366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726CF4"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DCAA848"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2A68B41" w14:textId="77777777"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3A38FFD3"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5D578B">
              <w:rPr>
                <w:color w:val="000000" w:themeColor="text1"/>
              </w:rPr>
              <w:lastRenderedPageBreak/>
              <w:t>Уколико понуђач има више законских заступника дужан је да достави доказ за сваког од њих.</w:t>
            </w:r>
          </w:p>
        </w:tc>
      </w:tr>
      <w:tr w:rsidR="005D578B" w:rsidRPr="005D578B" w14:paraId="37BA3DF7" w14:textId="77777777" w:rsidTr="00204374">
        <w:trPr>
          <w:trHeight w:val="2293"/>
          <w:jc w:val="center"/>
        </w:trPr>
        <w:tc>
          <w:tcPr>
            <w:tcW w:w="366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FB5E6F9" w14:textId="77777777"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06AAEA2" w14:textId="77777777"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14:paraId="000ED239" w14:textId="77777777" w:rsidTr="00204374">
        <w:trPr>
          <w:trHeight w:val="765"/>
          <w:jc w:val="center"/>
        </w:trPr>
        <w:tc>
          <w:tcPr>
            <w:tcW w:w="995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7EE800A6" w14:textId="77777777" w:rsidR="00E064F2" w:rsidRPr="005D578B" w:rsidRDefault="00E064F2" w:rsidP="00E064F2">
            <w:pPr>
              <w:spacing w:after="200" w:line="276" w:lineRule="auto"/>
              <w:rPr>
                <w:rFonts w:ascii="Calibri" w:eastAsiaTheme="minorHAnsi" w:hAnsi="Calibri"/>
                <w:b/>
                <w:bCs/>
                <w:color w:val="000000" w:themeColor="text1"/>
                <w:lang w:val="sr-Cyrl-RS"/>
              </w:rPr>
            </w:pPr>
          </w:p>
          <w:p w14:paraId="256DCAEE"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14:paraId="444A5DA2" w14:textId="2683E64E" w:rsidR="00E064F2" w:rsidRPr="005D578B" w:rsidRDefault="00204374" w:rsidP="007A05BF">
      <w:pPr>
        <w:spacing w:after="200" w:line="276" w:lineRule="auto"/>
        <w:ind w:left="426" w:right="571"/>
        <w:jc w:val="both"/>
        <w:rPr>
          <w:color w:val="000000" w:themeColor="text1"/>
          <w:lang w:val="sr-Cyrl-RS" w:eastAsia="en-US"/>
        </w:rPr>
      </w:pPr>
      <w:r>
        <w:rPr>
          <w:b/>
          <w:bCs/>
          <w:color w:val="000000" w:themeColor="text1"/>
          <w:lang w:val="sr-Cyrl-RS"/>
        </w:rPr>
        <w:t>1.3</w:t>
      </w:r>
      <w:r w:rsidR="00E064F2" w:rsidRPr="005D578B">
        <w:rPr>
          <w:b/>
          <w:bCs/>
          <w:color w:val="000000" w:themeColor="text1"/>
          <w:lang w:val="sr-Cyrl-RS"/>
        </w:rPr>
        <w:t>.</w:t>
      </w:r>
      <w:r w:rsidR="007F4BC4" w:rsidRPr="005D578B">
        <w:rPr>
          <w:color w:val="000000" w:themeColor="text1"/>
          <w:lang w:val="sr-Cyrl-RS"/>
        </w:rPr>
        <w:t xml:space="preserve"> </w:t>
      </w:r>
      <w:r w:rsidR="00E064F2"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9952" w:type="dxa"/>
        <w:jc w:val="center"/>
        <w:tblCellMar>
          <w:left w:w="0" w:type="dxa"/>
          <w:right w:w="0" w:type="dxa"/>
        </w:tblCellMar>
        <w:tblLook w:val="04A0" w:firstRow="1" w:lastRow="0" w:firstColumn="1" w:lastColumn="0" w:noHBand="0" w:noVBand="1"/>
      </w:tblPr>
      <w:tblGrid>
        <w:gridCol w:w="3653"/>
        <w:gridCol w:w="6299"/>
      </w:tblGrid>
      <w:tr w:rsidR="005D578B" w:rsidRPr="005D578B" w14:paraId="0C9EF38B" w14:textId="77777777" w:rsidTr="00204374">
        <w:trPr>
          <w:trHeight w:val="413"/>
          <w:jc w:val="center"/>
        </w:trPr>
        <w:tc>
          <w:tcPr>
            <w:tcW w:w="365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3F6FA66"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4F10022"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14:paraId="683EE234" w14:textId="77777777" w:rsidTr="00204374">
        <w:trPr>
          <w:trHeight w:val="467"/>
          <w:jc w:val="center"/>
        </w:trPr>
        <w:tc>
          <w:tcPr>
            <w:tcW w:w="365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8F1D125"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FF15460"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6F97D597" w14:textId="77777777" w:rsidTr="00204374">
        <w:trPr>
          <w:trHeight w:val="467"/>
          <w:jc w:val="center"/>
        </w:trPr>
        <w:tc>
          <w:tcPr>
            <w:tcW w:w="365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F78E47E"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BE29C6C"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31ECDEBC" w14:textId="77777777" w:rsidTr="00204374">
        <w:trPr>
          <w:trHeight w:val="467"/>
          <w:jc w:val="center"/>
        </w:trPr>
        <w:tc>
          <w:tcPr>
            <w:tcW w:w="995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EE9F386" w14:textId="77777777" w:rsidR="00E064F2" w:rsidRPr="005D578B" w:rsidRDefault="00E064F2">
            <w:pPr>
              <w:spacing w:before="100" w:beforeAutospacing="1" w:after="200" w:line="210" w:lineRule="atLeast"/>
              <w:rPr>
                <w:rFonts w:ascii="Calibri" w:eastAsiaTheme="minorHAnsi" w:hAnsi="Calibri"/>
                <w:b/>
                <w:bCs/>
                <w:color w:val="000000" w:themeColor="text1"/>
              </w:rPr>
            </w:pPr>
          </w:p>
          <w:p w14:paraId="60302449"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r w:rsidR="0049254B" w:rsidRPr="005D578B" w14:paraId="42FD2090" w14:textId="77777777" w:rsidTr="00204374">
        <w:trPr>
          <w:trHeight w:val="119"/>
          <w:jc w:val="center"/>
        </w:trPr>
        <w:tc>
          <w:tcPr>
            <w:tcW w:w="995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6729A072" w14:textId="77777777" w:rsidR="0049254B" w:rsidRPr="005D578B" w:rsidRDefault="0049254B">
            <w:pPr>
              <w:spacing w:before="100" w:beforeAutospacing="1" w:after="200" w:line="210" w:lineRule="atLeast"/>
              <w:rPr>
                <w:rFonts w:ascii="Calibri" w:eastAsiaTheme="minorHAnsi" w:hAnsi="Calibri"/>
                <w:b/>
                <w:bCs/>
                <w:color w:val="000000" w:themeColor="text1"/>
              </w:rPr>
            </w:pPr>
          </w:p>
        </w:tc>
      </w:tr>
    </w:tbl>
    <w:p w14:paraId="3A740B0C" w14:textId="740B09B6" w:rsidR="00B6121F" w:rsidRDefault="00B6121F" w:rsidP="0049254B">
      <w:pPr>
        <w:suppressAutoHyphens w:val="0"/>
        <w:spacing w:after="14" w:line="269" w:lineRule="auto"/>
        <w:ind w:right="54"/>
        <w:jc w:val="both"/>
      </w:pPr>
    </w:p>
    <w:p w14:paraId="3DE5EF5D" w14:textId="65C4CCB6" w:rsidR="00204374" w:rsidRPr="000E6FAF" w:rsidRDefault="00204374" w:rsidP="00204374">
      <w:pPr>
        <w:suppressAutoHyphens w:val="0"/>
        <w:spacing w:after="14" w:line="269" w:lineRule="auto"/>
        <w:ind w:right="54"/>
        <w:jc w:val="both"/>
        <w:rPr>
          <w:i/>
          <w:lang w:val="sr-Cyrl-CS"/>
        </w:rPr>
      </w:pPr>
      <w:r w:rsidRPr="00204374">
        <w:rPr>
          <w:b/>
          <w:lang w:val="sr-Cyrl-CS"/>
        </w:rPr>
        <w:t>1.4</w:t>
      </w:r>
      <w:r>
        <w:rPr>
          <w:i/>
          <w:lang w:val="sr-Cyrl-CS"/>
        </w:rPr>
        <w:t xml:space="preserve"> </w:t>
      </w:r>
      <w:r w:rsidR="00E728CA">
        <w:rPr>
          <w:i/>
        </w:rPr>
        <w:t xml:space="preserve">  </w:t>
      </w:r>
      <w:r w:rsidRPr="000E6FAF">
        <w:rPr>
          <w:i/>
          <w:lang w:val="sr-Cyrl-CS"/>
        </w:rPr>
        <w:t xml:space="preserve">Члан 75. ст.2 </w:t>
      </w:r>
    </w:p>
    <w:p w14:paraId="453FDBF4" w14:textId="7D2D0542" w:rsidR="00204374" w:rsidRDefault="00204374" w:rsidP="0049254B">
      <w:pPr>
        <w:suppressAutoHyphens w:val="0"/>
        <w:spacing w:after="14" w:line="269" w:lineRule="auto"/>
        <w:ind w:right="54"/>
        <w:jc w:val="both"/>
      </w:pPr>
      <w:r w:rsidRPr="00B71909">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lang w:val="sr-Cyrl-CS"/>
        </w:rPr>
        <w:t>.</w:t>
      </w:r>
    </w:p>
    <w:p w14:paraId="3832BD14" w14:textId="0A0C0ECE" w:rsidR="00866D09" w:rsidRPr="00E728CA" w:rsidRDefault="00866D09" w:rsidP="00866D09">
      <w:pPr>
        <w:spacing w:line="240" w:lineRule="auto"/>
        <w:jc w:val="both"/>
        <w:rPr>
          <w:color w:val="auto"/>
          <w:lang w:val="sr-Cyrl-RS"/>
        </w:rPr>
      </w:pPr>
      <w:r w:rsidRPr="00E833AC">
        <w:rPr>
          <w:b/>
          <w:color w:val="auto"/>
          <w:lang w:val="sr-Cyrl-RS"/>
        </w:rPr>
        <w:t>1.5.</w:t>
      </w:r>
      <w:r w:rsidRPr="00E728CA">
        <w:rPr>
          <w:color w:val="auto"/>
          <w:lang w:val="sr-Cyrl-RS"/>
        </w:rPr>
        <w:t xml:space="preserve"> За геодетске радове на </w:t>
      </w:r>
      <w:r w:rsidRPr="00E728CA">
        <w:rPr>
          <w:bCs/>
          <w:color w:val="auto"/>
          <w:lang w:val="sr-Cyrl-CS"/>
        </w:rPr>
        <w:t>одржавању граничне линије</w:t>
      </w:r>
      <w:r w:rsidR="00E833AC">
        <w:rPr>
          <w:bCs/>
          <w:color w:val="auto"/>
          <w:lang w:val="sr-Cyrl-CS"/>
        </w:rPr>
        <w:t>,</w:t>
      </w:r>
      <w:r w:rsidRPr="00E728CA">
        <w:rPr>
          <w:color w:val="auto"/>
          <w:lang w:val="sr-Cyrl-RS"/>
        </w:rPr>
        <w:t xml:space="preserve"> </w:t>
      </w:r>
      <w:r w:rsidR="00E833AC">
        <w:rPr>
          <w:color w:val="auto"/>
          <w:lang w:val="sr-Cyrl-CS"/>
        </w:rPr>
        <w:t>П</w:t>
      </w:r>
      <w:r w:rsidR="00E728CA" w:rsidRPr="00E728CA">
        <w:rPr>
          <w:color w:val="auto"/>
          <w:lang w:val="sr-Cyrl-CS"/>
        </w:rPr>
        <w:t>онуђач</w:t>
      </w:r>
      <w:r w:rsidRPr="00E728CA">
        <w:rPr>
          <w:color w:val="auto"/>
          <w:lang w:val="sr-Cyrl-RS"/>
        </w:rPr>
        <w:t xml:space="preserve"> мора имати лиценцу за рад коју Републички геодетски з</w:t>
      </w:r>
      <w:r w:rsidRPr="00E728CA">
        <w:rPr>
          <w:color w:val="auto"/>
        </w:rPr>
        <w:t>авод издаје решењем</w:t>
      </w:r>
      <w:r w:rsidRPr="00E728CA">
        <w:rPr>
          <w:color w:val="auto"/>
          <w:lang w:val="sr-Cyrl-RS"/>
        </w:rPr>
        <w:t>.</w:t>
      </w:r>
    </w:p>
    <w:p w14:paraId="63B641C5" w14:textId="6B2BAD49" w:rsidR="00866D09" w:rsidRPr="00E728CA" w:rsidRDefault="00204374" w:rsidP="00866D09">
      <w:pPr>
        <w:widowControl w:val="0"/>
        <w:tabs>
          <w:tab w:val="left" w:pos="284"/>
        </w:tabs>
        <w:suppressAutoHyphens w:val="0"/>
        <w:spacing w:line="240" w:lineRule="auto"/>
        <w:jc w:val="both"/>
        <w:rPr>
          <w:color w:val="auto"/>
          <w:lang w:val="sr-Cyrl-RS"/>
        </w:rPr>
      </w:pPr>
      <w:r w:rsidRPr="00C8032A">
        <w:rPr>
          <w:rFonts w:eastAsia="Calibri"/>
          <w:b/>
          <w:bCs/>
          <w:color w:val="auto"/>
          <w:kern w:val="0"/>
          <w:lang w:val="sr-Cyrl-CS" w:eastAsia="en-US"/>
        </w:rPr>
        <w:lastRenderedPageBreak/>
        <w:t>Доказ:</w:t>
      </w:r>
      <w:r w:rsidRPr="00C8032A">
        <w:rPr>
          <w:rFonts w:eastAsia="Calibri"/>
          <w:bCs/>
          <w:color w:val="auto"/>
          <w:kern w:val="0"/>
          <w:lang w:val="sr-Cyrl-CS" w:eastAsia="en-US"/>
        </w:rPr>
        <w:t xml:space="preserve"> Копија решења</w:t>
      </w:r>
      <w:r w:rsidR="00E728CA" w:rsidRPr="00C8032A">
        <w:rPr>
          <w:rFonts w:eastAsia="Calibri"/>
          <w:bCs/>
          <w:color w:val="auto"/>
          <w:kern w:val="0"/>
          <w:lang w:val="sr-Cyrl-CS" w:eastAsia="en-US"/>
        </w:rPr>
        <w:t xml:space="preserve"> Републичког геодетског завода</w:t>
      </w:r>
      <w:r w:rsidRPr="00C8032A">
        <w:rPr>
          <w:rFonts w:eastAsia="Calibri"/>
          <w:bCs/>
          <w:color w:val="auto"/>
          <w:kern w:val="0"/>
          <w:lang w:val="sr-Cyrl-CS" w:eastAsia="en-US"/>
        </w:rPr>
        <w:t xml:space="preserve"> којим се утврђује да </w:t>
      </w:r>
      <w:r w:rsidR="003D6352">
        <w:rPr>
          <w:rFonts w:eastAsia="Calibri"/>
          <w:bCs/>
          <w:color w:val="auto"/>
          <w:kern w:val="0"/>
          <w:lang w:val="sr-Cyrl-CS" w:eastAsia="en-US"/>
        </w:rPr>
        <w:t>П</w:t>
      </w:r>
      <w:r w:rsidRPr="00C8032A">
        <w:rPr>
          <w:rFonts w:eastAsia="Calibri"/>
          <w:bCs/>
          <w:color w:val="auto"/>
          <w:kern w:val="0"/>
          <w:lang w:val="sr-Cyrl-CS" w:eastAsia="en-US"/>
        </w:rPr>
        <w:t xml:space="preserve">онуђач испуњава услове за добијање лиценце </w:t>
      </w:r>
    </w:p>
    <w:p w14:paraId="3A1D082E" w14:textId="77777777" w:rsidR="00E728CA" w:rsidRPr="00E728CA" w:rsidRDefault="00E728CA" w:rsidP="00866D09">
      <w:pPr>
        <w:widowControl w:val="0"/>
        <w:tabs>
          <w:tab w:val="left" w:pos="284"/>
        </w:tabs>
        <w:suppressAutoHyphens w:val="0"/>
        <w:spacing w:line="240" w:lineRule="auto"/>
        <w:jc w:val="both"/>
        <w:rPr>
          <w:b/>
          <w:bCs/>
          <w:color w:val="auto"/>
          <w:lang w:val="ru-RU"/>
        </w:rPr>
      </w:pPr>
    </w:p>
    <w:p w14:paraId="19ED637E" w14:textId="620613DB" w:rsidR="00E064F2" w:rsidRPr="00E728CA" w:rsidRDefault="00E064F2" w:rsidP="00866D09">
      <w:pPr>
        <w:widowControl w:val="0"/>
        <w:tabs>
          <w:tab w:val="left" w:pos="284"/>
        </w:tabs>
        <w:suppressAutoHyphens w:val="0"/>
        <w:spacing w:line="240" w:lineRule="auto"/>
        <w:jc w:val="both"/>
        <w:rPr>
          <w:b/>
          <w:bCs/>
          <w:color w:val="auto"/>
          <w:lang w:val="sr-Cyrl-RS"/>
        </w:rPr>
      </w:pPr>
      <w:r w:rsidRPr="00E728CA">
        <w:rPr>
          <w:b/>
          <w:bCs/>
          <w:color w:val="auto"/>
          <w:lang w:val="ru-RU"/>
        </w:rPr>
        <w:t>Р</w:t>
      </w:r>
      <w:r w:rsidRPr="00E728CA">
        <w:rPr>
          <w:b/>
          <w:bCs/>
          <w:color w:val="auto"/>
          <w:lang w:val="sr-Cyrl-RS"/>
        </w:rPr>
        <w:t xml:space="preserve">егистар понуђача: </w:t>
      </w:r>
    </w:p>
    <w:p w14:paraId="430EAB45" w14:textId="77777777" w:rsidR="00CE6A12" w:rsidRPr="00E728CA" w:rsidRDefault="00E064F2" w:rsidP="00E064F2">
      <w:pPr>
        <w:jc w:val="both"/>
        <w:rPr>
          <w:b/>
          <w:bCs/>
          <w:color w:val="auto"/>
          <w:u w:val="single"/>
          <w:lang w:val="sr-Cyrl-RS"/>
        </w:rPr>
      </w:pPr>
      <w:r w:rsidRPr="00E728CA">
        <w:rPr>
          <w:color w:val="auto"/>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706E0C" w:rsidRPr="00E728CA">
        <w:rPr>
          <w:color w:val="auto"/>
          <w:lang w:val="sr-Cyrl-RS"/>
        </w:rPr>
        <w:t>став 1. тачка 1) до 3</w:t>
      </w:r>
      <w:r w:rsidRPr="00E728CA">
        <w:rPr>
          <w:color w:val="auto"/>
          <w:lang w:val="sr-Cyrl-RS"/>
        </w:rPr>
        <w:t>) Закона о јавним набавкама.</w:t>
      </w:r>
      <w:r w:rsidRPr="00E728CA">
        <w:rPr>
          <w:b/>
          <w:bCs/>
          <w:color w:val="auto"/>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23A2F692" w14:textId="77777777" w:rsidR="002E0CB3" w:rsidRPr="00E728CA" w:rsidRDefault="002E0CB3" w:rsidP="00E064F2">
      <w:pPr>
        <w:jc w:val="both"/>
        <w:rPr>
          <w:color w:val="auto"/>
          <w:lang w:val="sr-Cyrl-RS"/>
        </w:rPr>
      </w:pPr>
    </w:p>
    <w:p w14:paraId="2D8A0947" w14:textId="55C3DDF7" w:rsidR="00B72AFA" w:rsidRPr="00E728CA" w:rsidRDefault="00CE6A12" w:rsidP="005550E2">
      <w:pPr>
        <w:jc w:val="both"/>
        <w:rPr>
          <w:b/>
          <w:color w:val="auto"/>
        </w:rPr>
      </w:pPr>
      <w:r w:rsidRPr="00E728CA">
        <w:rPr>
          <w:b/>
          <w:color w:val="auto"/>
        </w:rPr>
        <w:t xml:space="preserve">2. Додатни услови (члан 76. став 2. Закона) </w:t>
      </w:r>
    </w:p>
    <w:p w14:paraId="50C5CC93" w14:textId="724ED6E6" w:rsidR="00B72AFA" w:rsidRPr="00E728CA" w:rsidRDefault="00A209F1" w:rsidP="00A209F1">
      <w:pPr>
        <w:spacing w:before="120" w:after="120"/>
        <w:rPr>
          <w:iCs/>
          <w:color w:val="auto"/>
          <w:lang w:val="ru-RU"/>
        </w:rPr>
      </w:pPr>
      <w:r w:rsidRPr="00E728CA">
        <w:rPr>
          <w:b/>
          <w:color w:val="auto"/>
          <w:lang w:val="ru-RU"/>
        </w:rPr>
        <w:t xml:space="preserve">1. </w:t>
      </w:r>
      <w:r w:rsidR="00B72AFA" w:rsidRPr="00E728CA">
        <w:rPr>
          <w:b/>
          <w:color w:val="auto"/>
          <w:lang w:val="ru-RU"/>
        </w:rPr>
        <w:t xml:space="preserve">Да располаже неопходним </w:t>
      </w:r>
      <w:r w:rsidR="00B72AFA" w:rsidRPr="00E728CA">
        <w:rPr>
          <w:b/>
          <w:color w:val="auto"/>
          <w:lang w:val="sr-Cyrl-CS"/>
        </w:rPr>
        <w:t>финансијским</w:t>
      </w:r>
      <w:r w:rsidR="00B72AFA" w:rsidRPr="00E728CA">
        <w:rPr>
          <w:b/>
          <w:color w:val="auto"/>
          <w:lang w:val="ru-RU"/>
        </w:rPr>
        <w:t xml:space="preserve"> капацитетом</w:t>
      </w:r>
      <w:r w:rsidR="00B72AFA" w:rsidRPr="00E728CA">
        <w:rPr>
          <w:b/>
          <w:iCs/>
          <w:color w:val="auto"/>
          <w:lang w:val="ru-RU"/>
        </w:rPr>
        <w:t>:</w:t>
      </w:r>
    </w:p>
    <w:tbl>
      <w:tblPr>
        <w:tblW w:w="9607" w:type="dxa"/>
        <w:jc w:val="center"/>
        <w:tblCellMar>
          <w:top w:w="7" w:type="dxa"/>
          <w:left w:w="5" w:type="dxa"/>
          <w:right w:w="39" w:type="dxa"/>
        </w:tblCellMar>
        <w:tblLook w:val="04A0" w:firstRow="1" w:lastRow="0" w:firstColumn="1" w:lastColumn="0" w:noHBand="0" w:noVBand="1"/>
      </w:tblPr>
      <w:tblGrid>
        <w:gridCol w:w="846"/>
        <w:gridCol w:w="3969"/>
        <w:gridCol w:w="4792"/>
      </w:tblGrid>
      <w:tr w:rsidR="00E728CA" w:rsidRPr="00E728CA" w14:paraId="01A522AE" w14:textId="66E33356" w:rsidTr="00140C2E">
        <w:trPr>
          <w:trHeight w:val="732"/>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F45FF0A" w14:textId="50A52C71" w:rsidR="00140C2E" w:rsidRPr="00E728CA" w:rsidRDefault="00140C2E" w:rsidP="00140C2E">
            <w:pPr>
              <w:rPr>
                <w:strike/>
                <w:color w:val="auto"/>
              </w:rPr>
            </w:pPr>
            <w:r w:rsidRPr="00E728CA">
              <w:rPr>
                <w:color w:val="auto"/>
              </w:rPr>
              <w:t>Р. бр.</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4B560217" w14:textId="77777777" w:rsidR="00140C2E" w:rsidRPr="00E728CA" w:rsidRDefault="00140C2E" w:rsidP="00B72AFA">
            <w:pPr>
              <w:rPr>
                <w:color w:val="auto"/>
              </w:rPr>
            </w:pPr>
          </w:p>
          <w:p w14:paraId="2746CE14" w14:textId="615607F9" w:rsidR="00140C2E" w:rsidRPr="00E728CA" w:rsidRDefault="00140C2E" w:rsidP="00140C2E">
            <w:pPr>
              <w:jc w:val="both"/>
              <w:rPr>
                <w:color w:val="auto"/>
              </w:rPr>
            </w:pPr>
            <w:r w:rsidRPr="00E728CA">
              <w:rPr>
                <w:b/>
                <w:color w:val="auto"/>
              </w:rPr>
              <w:t>Услов:</w:t>
            </w:r>
          </w:p>
        </w:tc>
        <w:tc>
          <w:tcPr>
            <w:tcW w:w="4792" w:type="dxa"/>
            <w:tcBorders>
              <w:top w:val="single" w:sz="4" w:space="0" w:color="BEBEBE"/>
              <w:left w:val="single" w:sz="4" w:space="0" w:color="BEBEBE"/>
              <w:bottom w:val="single" w:sz="4" w:space="0" w:color="BEBEBE"/>
              <w:right w:val="single" w:sz="4" w:space="0" w:color="BEBEBE"/>
            </w:tcBorders>
          </w:tcPr>
          <w:p w14:paraId="35356221" w14:textId="6406CB95" w:rsidR="00140C2E" w:rsidRPr="00E728CA" w:rsidRDefault="00140C2E" w:rsidP="00B72AFA">
            <w:pPr>
              <w:rPr>
                <w:color w:val="auto"/>
              </w:rPr>
            </w:pPr>
            <w:r w:rsidRPr="00E728CA">
              <w:rPr>
                <w:b/>
                <w:color w:val="auto"/>
              </w:rPr>
              <w:t>Доказ:</w:t>
            </w:r>
          </w:p>
        </w:tc>
      </w:tr>
      <w:tr w:rsidR="00140C2E" w:rsidRPr="00E728CA" w14:paraId="4A933279" w14:textId="5C026E71" w:rsidTr="007D5D55">
        <w:trPr>
          <w:trHeight w:val="4512"/>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730312C" w14:textId="4566A39E" w:rsidR="00140C2E" w:rsidRPr="00E728CA" w:rsidRDefault="00140C2E" w:rsidP="00B72AFA">
            <w:pPr>
              <w:ind w:left="360"/>
              <w:jc w:val="center"/>
              <w:rPr>
                <w:b/>
                <w:color w:val="auto"/>
                <w:lang w:val="sr-Cyrl-CS"/>
              </w:rPr>
            </w:pPr>
            <w:r w:rsidRPr="00E728CA">
              <w:rPr>
                <w:b/>
                <w:color w:val="auto"/>
                <w:lang w:val="sr-Cyrl-CS"/>
              </w:rPr>
              <w:t>1.</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792C53BF" w14:textId="137CA0B4" w:rsidR="00140C2E" w:rsidRPr="00E728CA" w:rsidRDefault="00140C2E" w:rsidP="00140C2E">
            <w:pPr>
              <w:jc w:val="both"/>
              <w:rPr>
                <w:color w:val="auto"/>
              </w:rPr>
            </w:pPr>
            <w:r w:rsidRPr="00E728CA">
              <w:rPr>
                <w:color w:val="auto"/>
                <w:lang w:val="sr-Cyrl-CS"/>
              </w:rPr>
              <w:t xml:space="preserve">1. </w:t>
            </w:r>
            <w:r w:rsidRPr="00E728CA">
              <w:rPr>
                <w:color w:val="auto"/>
              </w:rPr>
              <w:t>Да располаже неопходним финансијским капацитетом, односно да је збирно у претходне</w:t>
            </w:r>
            <w:r w:rsidR="00995C6E">
              <w:rPr>
                <w:color w:val="auto"/>
              </w:rPr>
              <w:t xml:space="preserve"> 3 (три) обрачунске године (2017, 2018, 2019</w:t>
            </w:r>
            <w:r w:rsidRPr="00E728CA">
              <w:rPr>
                <w:color w:val="auto"/>
              </w:rPr>
              <w:t>) остварио пословни приход у укупном износу од минимум</w:t>
            </w:r>
            <w:r w:rsidR="00EE7736" w:rsidRPr="00E728CA">
              <w:rPr>
                <w:color w:val="auto"/>
                <w:lang w:val="sr-Cyrl-CS"/>
              </w:rPr>
              <w:t xml:space="preserve"> 8</w:t>
            </w:r>
            <w:r w:rsidRPr="00E728CA">
              <w:rPr>
                <w:color w:val="auto"/>
              </w:rPr>
              <w:t>.000.0</w:t>
            </w:r>
            <w:r w:rsidR="00EE7736" w:rsidRPr="00E728CA">
              <w:rPr>
                <w:color w:val="auto"/>
              </w:rPr>
              <w:t>00</w:t>
            </w:r>
            <w:r w:rsidRPr="00E728CA">
              <w:rPr>
                <w:color w:val="auto"/>
              </w:rPr>
              <w:t>,00 динара.</w:t>
            </w:r>
          </w:p>
          <w:p w14:paraId="3495AD57" w14:textId="77777777" w:rsidR="00140C2E" w:rsidRPr="00E728CA" w:rsidRDefault="00140C2E" w:rsidP="00140C2E">
            <w:pPr>
              <w:suppressAutoHyphens w:val="0"/>
              <w:spacing w:line="240" w:lineRule="auto"/>
              <w:contextualSpacing/>
              <w:jc w:val="both"/>
              <w:rPr>
                <w:b/>
                <w:color w:val="auto"/>
                <w:lang w:val="ru-RU"/>
              </w:rPr>
            </w:pPr>
            <w:r w:rsidRPr="00E728CA">
              <w:rPr>
                <w:b/>
                <w:color w:val="auto"/>
                <w:lang w:val="ru-RU"/>
              </w:rPr>
              <w:t xml:space="preserve">и </w:t>
            </w:r>
          </w:p>
          <w:p w14:paraId="4EDB3529" w14:textId="145E8B78" w:rsidR="00140C2E" w:rsidRPr="00E728CA" w:rsidRDefault="00140C2E" w:rsidP="00140C2E">
            <w:pPr>
              <w:pStyle w:val="CommentText"/>
              <w:jc w:val="both"/>
              <w:rPr>
                <w:color w:val="auto"/>
                <w:sz w:val="24"/>
                <w:szCs w:val="24"/>
                <w:lang w:val="ru-RU"/>
              </w:rPr>
            </w:pPr>
            <w:r w:rsidRPr="00E728CA">
              <w:rPr>
                <w:color w:val="auto"/>
                <w:sz w:val="24"/>
                <w:szCs w:val="24"/>
                <w:lang w:val="sr-Cyrl-CS"/>
              </w:rPr>
              <w:t>2. д</w:t>
            </w:r>
            <w:r w:rsidRPr="00E728CA">
              <w:rPr>
                <w:color w:val="auto"/>
                <w:sz w:val="24"/>
                <w:szCs w:val="24"/>
                <w:lang w:val="sr-Latn-RS"/>
              </w:rPr>
              <w:t>а</w:t>
            </w:r>
            <w:r w:rsidRPr="00E728CA">
              <w:rPr>
                <w:color w:val="auto"/>
                <w:sz w:val="24"/>
                <w:szCs w:val="24"/>
                <w:lang w:val="sr-Cyrl-CS"/>
              </w:rPr>
              <w:t xml:space="preserve"> понуђач (сваки члан групе понуђача) у периоду од </w:t>
            </w:r>
            <w:r w:rsidRPr="00E728CA">
              <w:rPr>
                <w:color w:val="auto"/>
                <w:sz w:val="24"/>
                <w:szCs w:val="24"/>
                <w:u w:val="single"/>
                <w:lang w:val="sr-Cyrl-CS"/>
              </w:rPr>
              <w:t>шест  месеци</w:t>
            </w:r>
            <w:r w:rsidRPr="00E728CA">
              <w:rPr>
                <w:color w:val="auto"/>
                <w:sz w:val="24"/>
                <w:szCs w:val="24"/>
                <w:lang w:val="sr-Cyrl-CS"/>
              </w:rPr>
              <w:t xml:space="preserve"> пре објављивања позива за подношење понуда на Порталу јавних набавки није био неликвидан / није био у блокади</w:t>
            </w:r>
          </w:p>
        </w:tc>
        <w:tc>
          <w:tcPr>
            <w:tcW w:w="4792" w:type="dxa"/>
            <w:tcBorders>
              <w:top w:val="single" w:sz="4" w:space="0" w:color="BEBEBE"/>
              <w:left w:val="single" w:sz="4" w:space="0" w:color="BEBEBE"/>
              <w:bottom w:val="single" w:sz="4" w:space="0" w:color="BEBEBE"/>
              <w:right w:val="single" w:sz="4" w:space="0" w:color="BEBEBE"/>
            </w:tcBorders>
          </w:tcPr>
          <w:p w14:paraId="284E6B49" w14:textId="0B9DC228" w:rsidR="00140C2E" w:rsidRPr="00E728CA" w:rsidRDefault="00140C2E" w:rsidP="00140C2E">
            <w:pPr>
              <w:jc w:val="both"/>
              <w:rPr>
                <w:color w:val="auto"/>
                <w:lang w:val="ru-RU"/>
              </w:rPr>
            </w:pPr>
            <w:r w:rsidRPr="00E728CA">
              <w:rPr>
                <w:color w:val="auto"/>
                <w:lang w:val="ru-RU"/>
              </w:rPr>
              <w:t>1. 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w:t>
            </w:r>
            <w:r w:rsidR="00995C6E">
              <w:rPr>
                <w:color w:val="auto"/>
                <w:lang w:val="ru-RU"/>
              </w:rPr>
              <w:t xml:space="preserve"> 3 (три) обрачунске године (2017</w:t>
            </w:r>
            <w:r w:rsidRPr="00E728CA">
              <w:rPr>
                <w:color w:val="auto"/>
                <w:lang w:val="ru-RU"/>
              </w:rPr>
              <w:t>, 201</w:t>
            </w:r>
            <w:r w:rsidR="00995C6E">
              <w:rPr>
                <w:color w:val="auto"/>
                <w:lang w:val="sr-Cyrl-CS"/>
              </w:rPr>
              <w:t>8</w:t>
            </w:r>
            <w:r w:rsidRPr="00E728CA">
              <w:rPr>
                <w:color w:val="auto"/>
                <w:lang w:val="ru-RU"/>
              </w:rPr>
              <w:t xml:space="preserve"> и 201</w:t>
            </w:r>
            <w:r w:rsidR="00995C6E">
              <w:rPr>
                <w:color w:val="auto"/>
                <w:lang w:val="sr-Cyrl-CS"/>
              </w:rPr>
              <w:t>9</w:t>
            </w:r>
            <w:r w:rsidRPr="00E728CA">
              <w:rPr>
                <w:color w:val="auto"/>
                <w:lang w:val="ru-RU"/>
              </w:rPr>
              <w:t xml:space="preserve">). </w:t>
            </w:r>
          </w:p>
          <w:p w14:paraId="637686BD" w14:textId="574719AB" w:rsidR="00140C2E" w:rsidRPr="00E728CA" w:rsidRDefault="00140C2E" w:rsidP="00140C2E">
            <w:pPr>
              <w:jc w:val="both"/>
              <w:rPr>
                <w:color w:val="auto"/>
              </w:rPr>
            </w:pPr>
            <w:r w:rsidRPr="00E728CA">
              <w:rPr>
                <w:b/>
                <w:color w:val="auto"/>
                <w:lang w:val="sr-Cyrl-CS"/>
              </w:rPr>
              <w:t xml:space="preserve"> </w:t>
            </w:r>
            <w:r w:rsidRPr="00E728CA">
              <w:rPr>
                <w:b/>
                <w:color w:val="auto"/>
              </w:rPr>
              <w:t>и</w:t>
            </w:r>
            <w:r w:rsidRPr="00E728CA">
              <w:rPr>
                <w:color w:val="auto"/>
              </w:rPr>
              <w:t xml:space="preserve"> </w:t>
            </w:r>
          </w:p>
          <w:p w14:paraId="2D9958A0" w14:textId="2820B5C1" w:rsidR="00140C2E" w:rsidRPr="00E728CA" w:rsidRDefault="00140C2E" w:rsidP="000E6FAF">
            <w:pPr>
              <w:jc w:val="both"/>
              <w:rPr>
                <w:color w:val="auto"/>
                <w:lang w:val="sr-Cyrl-CS"/>
              </w:rPr>
            </w:pPr>
            <w:r w:rsidRPr="00E728CA">
              <w:rPr>
                <w:color w:val="auto"/>
                <w:lang w:val="sr-Cyrl-RS"/>
              </w:rPr>
              <w:t>2. п</w:t>
            </w:r>
            <w:r w:rsidRPr="00E728CA">
              <w:rPr>
                <w:color w:val="auto"/>
                <w:lang w:val="sr-Cyrl-CS"/>
              </w:rPr>
              <w:t>отврда Народне банке Србије којом се доказује</w:t>
            </w:r>
            <w:r w:rsidRPr="00E728CA">
              <w:rPr>
                <w:color w:val="auto"/>
                <w:lang w:val="sr-Latn-RS"/>
              </w:rPr>
              <w:t xml:space="preserve"> да понуђач</w:t>
            </w:r>
            <w:r w:rsidRPr="00E728CA">
              <w:rPr>
                <w:color w:val="auto"/>
                <w:lang w:val="sr-Cyrl-CS"/>
              </w:rPr>
              <w:t xml:space="preserve">  (сваки члан групе понуђача) у периоду од </w:t>
            </w:r>
            <w:r w:rsidRPr="00E728CA">
              <w:rPr>
                <w:color w:val="auto"/>
                <w:u w:val="single"/>
                <w:lang w:val="sr-Cyrl-CS"/>
              </w:rPr>
              <w:t>шест  месеци</w:t>
            </w:r>
            <w:r w:rsidRPr="00E728CA">
              <w:rPr>
                <w:color w:val="auto"/>
                <w:lang w:val="sr-Cyrl-CS"/>
              </w:rPr>
              <w:t xml:space="preserve"> пре објављивања позива за подношење понуда на Порталу јавних набавки, није био неликвидан / није био у блокади.  Потврда </w:t>
            </w:r>
            <w:r w:rsidRPr="00E728CA">
              <w:rPr>
                <w:color w:val="auto"/>
                <w:lang w:val="sr-Latn-RS"/>
              </w:rPr>
              <w:t xml:space="preserve">НБС, </w:t>
            </w:r>
            <w:r w:rsidRPr="00E728CA">
              <w:rPr>
                <w:i/>
                <w:iCs/>
                <w:color w:val="auto"/>
                <w:lang w:val="sr-Latn-RS"/>
              </w:rPr>
              <w:t xml:space="preserve"> не може да буде старија од дана објављивања позива за подношење понуда на Порталу јавних набавк</w:t>
            </w:r>
            <w:r w:rsidRPr="00E728CA">
              <w:rPr>
                <w:i/>
                <w:iCs/>
                <w:color w:val="auto"/>
                <w:lang w:val="sr-Cyrl-CS"/>
              </w:rPr>
              <w:t>и.</w:t>
            </w:r>
          </w:p>
          <w:p w14:paraId="6453D8D0" w14:textId="77777777" w:rsidR="00140C2E" w:rsidRPr="00E728CA" w:rsidRDefault="00140C2E" w:rsidP="00140C2E">
            <w:pPr>
              <w:pStyle w:val="ListParagraph"/>
              <w:ind w:left="927"/>
              <w:jc w:val="both"/>
              <w:rPr>
                <w:color w:val="auto"/>
                <w:lang w:val="ru-RU"/>
              </w:rPr>
            </w:pPr>
          </w:p>
        </w:tc>
      </w:tr>
    </w:tbl>
    <w:p w14:paraId="3FED6D6F" w14:textId="77777777" w:rsidR="00204374" w:rsidRPr="00E728CA" w:rsidRDefault="00204374" w:rsidP="00204374">
      <w:pPr>
        <w:spacing w:before="120" w:after="120" w:line="240" w:lineRule="auto"/>
        <w:jc w:val="both"/>
        <w:rPr>
          <w:b/>
          <w:color w:val="auto"/>
          <w:lang w:val="ru-RU"/>
        </w:rPr>
      </w:pPr>
    </w:p>
    <w:p w14:paraId="2B6C8A1A" w14:textId="77777777" w:rsidR="00866D09" w:rsidRPr="00E728CA" w:rsidRDefault="00866D09" w:rsidP="00204374">
      <w:pPr>
        <w:spacing w:before="120" w:after="120" w:line="240" w:lineRule="auto"/>
        <w:jc w:val="both"/>
        <w:rPr>
          <w:b/>
          <w:color w:val="auto"/>
          <w:lang w:val="ru-RU"/>
        </w:rPr>
      </w:pPr>
    </w:p>
    <w:p w14:paraId="7DFACF00" w14:textId="77777777" w:rsidR="00866D09" w:rsidRPr="00E728CA" w:rsidRDefault="00866D09" w:rsidP="00204374">
      <w:pPr>
        <w:spacing w:before="120" w:after="120" w:line="240" w:lineRule="auto"/>
        <w:jc w:val="both"/>
        <w:rPr>
          <w:b/>
          <w:color w:val="auto"/>
          <w:lang w:val="ru-RU"/>
        </w:rPr>
      </w:pPr>
    </w:p>
    <w:p w14:paraId="19E41EC0" w14:textId="77777777" w:rsidR="00866D09" w:rsidRPr="00E728CA" w:rsidRDefault="00866D09" w:rsidP="00204374">
      <w:pPr>
        <w:spacing w:before="120" w:after="120" w:line="240" w:lineRule="auto"/>
        <w:jc w:val="both"/>
        <w:rPr>
          <w:b/>
          <w:color w:val="auto"/>
          <w:lang w:val="ru-RU"/>
        </w:rPr>
      </w:pPr>
    </w:p>
    <w:p w14:paraId="5F7C6704" w14:textId="77777777" w:rsidR="00866D09" w:rsidRPr="00E728CA" w:rsidRDefault="00866D09" w:rsidP="00204374">
      <w:pPr>
        <w:spacing w:before="120" w:after="120" w:line="240" w:lineRule="auto"/>
        <w:jc w:val="both"/>
        <w:rPr>
          <w:b/>
          <w:color w:val="auto"/>
          <w:lang w:val="ru-RU"/>
        </w:rPr>
      </w:pPr>
    </w:p>
    <w:p w14:paraId="4288F84B" w14:textId="77777777" w:rsidR="00866D09" w:rsidRPr="00E728CA" w:rsidRDefault="00866D09" w:rsidP="00204374">
      <w:pPr>
        <w:spacing w:before="120" w:after="120" w:line="240" w:lineRule="auto"/>
        <w:jc w:val="both"/>
        <w:rPr>
          <w:b/>
          <w:color w:val="auto"/>
          <w:lang w:val="ru-RU"/>
        </w:rPr>
      </w:pPr>
    </w:p>
    <w:p w14:paraId="1BAA280B" w14:textId="77777777" w:rsidR="00866D09" w:rsidRPr="00E728CA" w:rsidRDefault="00866D09" w:rsidP="00204374">
      <w:pPr>
        <w:spacing w:before="120" w:after="120" w:line="240" w:lineRule="auto"/>
        <w:jc w:val="both"/>
        <w:rPr>
          <w:b/>
          <w:color w:val="auto"/>
          <w:lang w:val="ru-RU"/>
        </w:rPr>
      </w:pPr>
    </w:p>
    <w:p w14:paraId="69CEFCD2" w14:textId="77777777" w:rsidR="00866D09" w:rsidRPr="00E728CA" w:rsidRDefault="00866D09" w:rsidP="00204374">
      <w:pPr>
        <w:spacing w:before="120" w:after="120" w:line="240" w:lineRule="auto"/>
        <w:jc w:val="both"/>
        <w:rPr>
          <w:b/>
          <w:color w:val="auto"/>
          <w:lang w:val="ru-RU"/>
        </w:rPr>
      </w:pPr>
    </w:p>
    <w:p w14:paraId="44C5E16D" w14:textId="77777777" w:rsidR="00866D09" w:rsidRPr="00E728CA" w:rsidRDefault="00866D09" w:rsidP="00204374">
      <w:pPr>
        <w:spacing w:before="120" w:after="120" w:line="240" w:lineRule="auto"/>
        <w:jc w:val="both"/>
        <w:rPr>
          <w:b/>
          <w:color w:val="auto"/>
          <w:lang w:val="ru-RU"/>
        </w:rPr>
      </w:pPr>
    </w:p>
    <w:p w14:paraId="7665E3F7" w14:textId="77777777" w:rsidR="00866D09" w:rsidRPr="00E728CA" w:rsidRDefault="00866D09" w:rsidP="00204374">
      <w:pPr>
        <w:spacing w:before="120" w:after="120" w:line="240" w:lineRule="auto"/>
        <w:jc w:val="both"/>
        <w:rPr>
          <w:b/>
          <w:color w:val="auto"/>
          <w:lang w:val="ru-RU"/>
        </w:rPr>
      </w:pPr>
    </w:p>
    <w:p w14:paraId="3DE784F9" w14:textId="77777777" w:rsidR="00866D09" w:rsidRPr="00E728CA" w:rsidRDefault="00866D09" w:rsidP="00204374">
      <w:pPr>
        <w:spacing w:before="120" w:after="120" w:line="240" w:lineRule="auto"/>
        <w:jc w:val="both"/>
        <w:rPr>
          <w:b/>
          <w:color w:val="auto"/>
          <w:lang w:val="ru-RU"/>
        </w:rPr>
      </w:pPr>
    </w:p>
    <w:p w14:paraId="46F3AEA2" w14:textId="05495B45" w:rsidR="00D1055C" w:rsidRPr="00E728CA" w:rsidRDefault="00140C2E" w:rsidP="005550E2">
      <w:pPr>
        <w:pStyle w:val="ListParagraph"/>
        <w:spacing w:before="120" w:after="120" w:line="240" w:lineRule="auto"/>
        <w:jc w:val="both"/>
        <w:rPr>
          <w:color w:val="auto"/>
          <w:lang w:val="ru-RU"/>
        </w:rPr>
      </w:pPr>
      <w:r w:rsidRPr="00E728CA">
        <w:rPr>
          <w:b/>
          <w:color w:val="auto"/>
          <w:lang w:val="ru-RU"/>
        </w:rPr>
        <w:lastRenderedPageBreak/>
        <w:t xml:space="preserve">2) </w:t>
      </w:r>
      <w:r w:rsidR="00B72AFA" w:rsidRPr="00E728CA">
        <w:rPr>
          <w:b/>
          <w:color w:val="auto"/>
          <w:lang w:val="ru-RU"/>
        </w:rPr>
        <w:t xml:space="preserve">Да располаже неопходним </w:t>
      </w:r>
      <w:r w:rsidR="00B72AFA" w:rsidRPr="00E728CA">
        <w:rPr>
          <w:b/>
          <w:color w:val="auto"/>
          <w:lang w:val="sr-Cyrl-CS"/>
        </w:rPr>
        <w:t>техничким</w:t>
      </w:r>
      <w:r w:rsidR="00B72AFA" w:rsidRPr="00E728CA">
        <w:rPr>
          <w:b/>
          <w:color w:val="auto"/>
          <w:lang w:val="ru-RU"/>
        </w:rPr>
        <w:t xml:space="preserve"> капацитетом:</w:t>
      </w:r>
    </w:p>
    <w:tbl>
      <w:tblPr>
        <w:tblW w:w="9607" w:type="dxa"/>
        <w:jc w:val="center"/>
        <w:tblCellMar>
          <w:top w:w="7" w:type="dxa"/>
          <w:left w:w="5" w:type="dxa"/>
          <w:right w:w="39" w:type="dxa"/>
        </w:tblCellMar>
        <w:tblLook w:val="04A0" w:firstRow="1" w:lastRow="0" w:firstColumn="1" w:lastColumn="0" w:noHBand="0" w:noVBand="1"/>
      </w:tblPr>
      <w:tblGrid>
        <w:gridCol w:w="846"/>
        <w:gridCol w:w="4394"/>
        <w:gridCol w:w="4367"/>
      </w:tblGrid>
      <w:tr w:rsidR="00E728CA" w:rsidRPr="00E728CA" w14:paraId="4CBFC751" w14:textId="46CC3FF3" w:rsidTr="00140C2E">
        <w:trPr>
          <w:trHeight w:val="581"/>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DAD084C" w14:textId="3E555D14" w:rsidR="00E5005D" w:rsidRPr="00E728CA" w:rsidRDefault="00E5005D" w:rsidP="00140C2E">
            <w:pPr>
              <w:rPr>
                <w:strike/>
                <w:color w:val="auto"/>
              </w:rPr>
            </w:pPr>
            <w:r w:rsidRPr="00E728CA">
              <w:rPr>
                <w:color w:val="auto"/>
              </w:rPr>
              <w:t>Р. бр.</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CE3B24" w14:textId="3AC1013E" w:rsidR="00E5005D" w:rsidRPr="00E728CA" w:rsidRDefault="00E5005D" w:rsidP="00E5005D">
            <w:pPr>
              <w:jc w:val="center"/>
              <w:rPr>
                <w:color w:val="auto"/>
                <w:lang w:val="sr-Cyrl-CS"/>
              </w:rPr>
            </w:pPr>
            <w:r w:rsidRPr="00E728CA">
              <w:rPr>
                <w:b/>
                <w:color w:val="auto"/>
              </w:rPr>
              <w:t>Услов</w:t>
            </w:r>
          </w:p>
        </w:tc>
        <w:tc>
          <w:tcPr>
            <w:tcW w:w="4367" w:type="dxa"/>
            <w:tcBorders>
              <w:top w:val="single" w:sz="4" w:space="0" w:color="BEBEBE"/>
              <w:left w:val="single" w:sz="4" w:space="0" w:color="BEBEBE"/>
              <w:bottom w:val="single" w:sz="4" w:space="0" w:color="BEBEBE"/>
              <w:right w:val="single" w:sz="4" w:space="0" w:color="BEBEBE"/>
            </w:tcBorders>
          </w:tcPr>
          <w:p w14:paraId="41CA748C" w14:textId="77777777" w:rsidR="00E5005D" w:rsidRPr="00E728CA" w:rsidRDefault="00E5005D" w:rsidP="00E5005D">
            <w:pPr>
              <w:jc w:val="center"/>
              <w:rPr>
                <w:b/>
                <w:color w:val="auto"/>
              </w:rPr>
            </w:pPr>
          </w:p>
          <w:p w14:paraId="24BE3940" w14:textId="5ECB8C19" w:rsidR="00E5005D" w:rsidRPr="00E728CA" w:rsidRDefault="00E5005D" w:rsidP="00E5005D">
            <w:pPr>
              <w:jc w:val="center"/>
              <w:rPr>
                <w:color w:val="auto"/>
                <w:lang w:val="sr-Cyrl-CS"/>
              </w:rPr>
            </w:pPr>
            <w:r w:rsidRPr="00E728CA">
              <w:rPr>
                <w:b/>
                <w:color w:val="auto"/>
              </w:rPr>
              <w:t>Доказ</w:t>
            </w:r>
            <w:r w:rsidRPr="00E728CA">
              <w:rPr>
                <w:b/>
                <w:color w:val="auto"/>
                <w:lang w:val="sr-Cyrl-CS"/>
              </w:rPr>
              <w:t>и</w:t>
            </w:r>
          </w:p>
        </w:tc>
      </w:tr>
      <w:tr w:rsidR="00E728CA" w:rsidRPr="00E728CA" w14:paraId="69A80AB7" w14:textId="30A71C46" w:rsidTr="00B15AD1">
        <w:trPr>
          <w:trHeight w:val="2235"/>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44E5633" w14:textId="0C68FD29" w:rsidR="00E5005D" w:rsidRPr="00E728CA" w:rsidRDefault="00E5005D" w:rsidP="00B72AFA">
            <w:pPr>
              <w:ind w:left="360"/>
              <w:jc w:val="center"/>
              <w:rPr>
                <w:b/>
                <w:color w:val="auto"/>
                <w:lang w:val="sr-Cyrl-CS"/>
              </w:rPr>
            </w:pPr>
            <w:r w:rsidRPr="00E728CA">
              <w:rPr>
                <w:b/>
                <w:color w:val="auto"/>
                <w:lang w:val="sr-Cyrl-CS"/>
              </w:rPr>
              <w:t>1.</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08A6DED" w14:textId="094AAC03" w:rsidR="00E5005D" w:rsidRPr="00E728CA" w:rsidRDefault="00E5005D" w:rsidP="00E833AC">
            <w:pPr>
              <w:jc w:val="both"/>
              <w:rPr>
                <w:iCs/>
                <w:color w:val="auto"/>
                <w:lang w:val="sr-Cyrl-CS"/>
              </w:rPr>
            </w:pPr>
            <w:r w:rsidRPr="00E728CA">
              <w:rPr>
                <w:color w:val="auto"/>
                <w:lang w:val="sr-Cyrl-RS"/>
              </w:rPr>
              <w:t>1</w:t>
            </w:r>
            <w:r w:rsidR="00E833AC">
              <w:rPr>
                <w:color w:val="auto"/>
                <w:lang w:val="sr-Cyrl-RS"/>
              </w:rPr>
              <w:t>.</w:t>
            </w:r>
            <w:r w:rsidR="00866D09" w:rsidRPr="00E728CA">
              <w:rPr>
                <w:color w:val="auto"/>
                <w:lang w:val="sr-Cyrl-RS"/>
              </w:rPr>
              <w:t xml:space="preserve"> Да има у власништву, лизингу или закупу двофреквентни </w:t>
            </w:r>
            <w:r w:rsidR="00E833AC">
              <w:rPr>
                <w:color w:val="auto"/>
                <w:lang w:val="sr-Latn-RS"/>
              </w:rPr>
              <w:t xml:space="preserve">GNSS </w:t>
            </w:r>
            <w:r w:rsidR="00866D09" w:rsidRPr="00E728CA">
              <w:rPr>
                <w:color w:val="auto"/>
                <w:lang w:val="sr-Cyrl-RS"/>
              </w:rPr>
              <w:t>пријемник геодетског типа, машине или одговарајућу опрему за уклањање дрвећа, жбуња и другог растиња</w:t>
            </w:r>
          </w:p>
        </w:tc>
        <w:tc>
          <w:tcPr>
            <w:tcW w:w="4367" w:type="dxa"/>
            <w:tcBorders>
              <w:top w:val="single" w:sz="4" w:space="0" w:color="BEBEBE"/>
              <w:left w:val="single" w:sz="4" w:space="0" w:color="BEBEBE"/>
              <w:bottom w:val="single" w:sz="4" w:space="0" w:color="BEBEBE"/>
              <w:right w:val="single" w:sz="4" w:space="0" w:color="BEBEBE"/>
            </w:tcBorders>
          </w:tcPr>
          <w:p w14:paraId="548A9DFE" w14:textId="77777777" w:rsidR="00254D46" w:rsidRPr="00E728CA" w:rsidRDefault="00254D46" w:rsidP="00B15AD1">
            <w:pPr>
              <w:jc w:val="both"/>
              <w:rPr>
                <w:iCs/>
                <w:color w:val="auto"/>
                <w:lang w:val="sr-Cyrl-CS"/>
              </w:rPr>
            </w:pPr>
          </w:p>
          <w:p w14:paraId="522A8125" w14:textId="77777777" w:rsidR="00B15AD1" w:rsidRPr="00E728CA" w:rsidRDefault="00B15AD1" w:rsidP="00B15AD1">
            <w:pPr>
              <w:jc w:val="both"/>
              <w:rPr>
                <w:iCs/>
                <w:color w:val="auto"/>
                <w:lang w:val="sr-Cyrl-CS"/>
              </w:rPr>
            </w:pPr>
          </w:p>
          <w:p w14:paraId="2E2EBD8C" w14:textId="10B597B4" w:rsidR="00B15AD1" w:rsidRPr="00E728CA" w:rsidRDefault="00B15AD1" w:rsidP="00B15AD1">
            <w:pPr>
              <w:jc w:val="both"/>
              <w:rPr>
                <w:iCs/>
                <w:color w:val="auto"/>
                <w:lang w:val="sr-Cyrl-CS"/>
              </w:rPr>
            </w:pPr>
            <w:r w:rsidRPr="00E728CA">
              <w:rPr>
                <w:iCs/>
                <w:color w:val="auto"/>
                <w:lang w:val="sr-Cyrl-CS"/>
              </w:rPr>
              <w:t>1</w:t>
            </w:r>
            <w:r w:rsidR="00E833AC">
              <w:rPr>
                <w:iCs/>
                <w:color w:val="auto"/>
                <w:lang w:val="sr-Latn-RS"/>
              </w:rPr>
              <w:t>.</w:t>
            </w:r>
            <w:r w:rsidRPr="00E728CA">
              <w:rPr>
                <w:iCs/>
                <w:color w:val="auto"/>
              </w:rPr>
              <w:t xml:space="preserve"> </w:t>
            </w:r>
            <w:r w:rsidR="00E728CA" w:rsidRPr="00E728CA">
              <w:rPr>
                <w:iCs/>
                <w:color w:val="auto"/>
                <w:lang w:val="sr-Cyrl-CS"/>
              </w:rPr>
              <w:t>Копија у</w:t>
            </w:r>
            <w:r w:rsidRPr="00E728CA">
              <w:rPr>
                <w:iCs/>
                <w:color w:val="auto"/>
                <w:lang w:val="sr-Cyrl-CS"/>
              </w:rPr>
              <w:t>говор</w:t>
            </w:r>
            <w:r w:rsidR="00E728CA" w:rsidRPr="00E728CA">
              <w:rPr>
                <w:iCs/>
                <w:color w:val="auto"/>
                <w:lang w:val="sr-Cyrl-CS"/>
              </w:rPr>
              <w:t>а о закупу, лизингу или власништву</w:t>
            </w:r>
            <w:r w:rsidRPr="00E728CA">
              <w:rPr>
                <w:iCs/>
                <w:color w:val="auto"/>
                <w:lang w:val="sr-Cyrl-CS"/>
              </w:rPr>
              <w:t xml:space="preserve"> којим се доказује испуњеност захтеваног техничког капацитета</w:t>
            </w:r>
          </w:p>
          <w:p w14:paraId="42C37627" w14:textId="77777777" w:rsidR="00254D46" w:rsidRPr="00E728CA" w:rsidRDefault="00254D46" w:rsidP="00B15AD1">
            <w:pPr>
              <w:jc w:val="both"/>
              <w:rPr>
                <w:iCs/>
                <w:color w:val="auto"/>
                <w:lang w:val="sr-Cyrl-CS"/>
              </w:rPr>
            </w:pPr>
          </w:p>
          <w:p w14:paraId="5C81B13A" w14:textId="77777777" w:rsidR="00EE7736" w:rsidRPr="00E728CA" w:rsidRDefault="00EE7736" w:rsidP="00B15AD1">
            <w:pPr>
              <w:jc w:val="both"/>
              <w:rPr>
                <w:iCs/>
                <w:color w:val="auto"/>
                <w:lang w:val="sr-Cyrl-CS"/>
              </w:rPr>
            </w:pPr>
          </w:p>
          <w:p w14:paraId="15F482F9" w14:textId="2C7C0DEB" w:rsidR="00E5005D" w:rsidRPr="00E728CA" w:rsidRDefault="00E5005D" w:rsidP="00B15AD1">
            <w:pPr>
              <w:jc w:val="both"/>
              <w:rPr>
                <w:iCs/>
                <w:color w:val="auto"/>
                <w:lang w:val="sr-Cyrl-CS"/>
              </w:rPr>
            </w:pPr>
          </w:p>
        </w:tc>
      </w:tr>
    </w:tbl>
    <w:p w14:paraId="30BD6554" w14:textId="77777777" w:rsidR="005550E2" w:rsidRDefault="005550E2" w:rsidP="00B72AFA"/>
    <w:p w14:paraId="05741A55" w14:textId="660F76BC" w:rsidR="00866D09" w:rsidRPr="00E728CA" w:rsidRDefault="00E728CA" w:rsidP="00E728CA">
      <w:pPr>
        <w:spacing w:after="200" w:line="276" w:lineRule="auto"/>
        <w:ind w:left="360"/>
        <w:contextualSpacing/>
        <w:rPr>
          <w:lang w:val="ru-RU"/>
        </w:rPr>
      </w:pPr>
      <w:r>
        <w:rPr>
          <w:b/>
          <w:lang w:val="ru-RU"/>
        </w:rPr>
        <w:t xml:space="preserve">3) </w:t>
      </w:r>
      <w:r w:rsidR="00B72AFA" w:rsidRPr="00E728CA">
        <w:rPr>
          <w:b/>
          <w:lang w:val="ru-RU"/>
        </w:rPr>
        <w:t>Да располаже неопходним кадровским капацитетом</w:t>
      </w:r>
      <w:r w:rsidR="00B72AFA" w:rsidRPr="00E728CA">
        <w:rPr>
          <w:lang w:val="ru-RU"/>
        </w:rPr>
        <w:t>:</w:t>
      </w:r>
    </w:p>
    <w:p w14:paraId="4DC5C852" w14:textId="77777777" w:rsidR="00866D09" w:rsidRPr="00E728CA" w:rsidRDefault="00866D09" w:rsidP="00866D09">
      <w:pPr>
        <w:pStyle w:val="ListParagraph"/>
        <w:numPr>
          <w:ilvl w:val="0"/>
          <w:numId w:val="24"/>
        </w:numPr>
        <w:suppressAutoHyphens w:val="0"/>
        <w:spacing w:line="240" w:lineRule="auto"/>
        <w:contextualSpacing/>
        <w:jc w:val="both"/>
        <w:rPr>
          <w:color w:val="auto"/>
          <w:lang w:val="sr-Cyrl-RS"/>
        </w:rPr>
      </w:pPr>
      <w:r w:rsidRPr="00E728CA">
        <w:rPr>
          <w:bCs/>
          <w:color w:val="auto"/>
          <w:lang w:val="sr-Cyrl-CS"/>
        </w:rPr>
        <w:t>најмање два запослена лица геодетске струке, од којих је један запослени са лиценцом другог</w:t>
      </w:r>
      <w:r w:rsidRPr="00E728CA">
        <w:rPr>
          <w:color w:val="auto"/>
          <w:lang w:val="sr-Cyrl-RS"/>
        </w:rPr>
        <w:t xml:space="preserve"> реда,</w:t>
      </w:r>
    </w:p>
    <w:p w14:paraId="77D44900" w14:textId="33520CA6" w:rsidR="00866D09" w:rsidRPr="00E728CA" w:rsidRDefault="00866D09" w:rsidP="00E728CA">
      <w:pPr>
        <w:pStyle w:val="ListParagraph"/>
        <w:numPr>
          <w:ilvl w:val="0"/>
          <w:numId w:val="24"/>
        </w:numPr>
        <w:suppressAutoHyphens w:val="0"/>
        <w:spacing w:line="240" w:lineRule="auto"/>
        <w:contextualSpacing/>
        <w:jc w:val="both"/>
        <w:rPr>
          <w:color w:val="auto"/>
          <w:lang w:val="sr-Cyrl-RS"/>
        </w:rPr>
      </w:pPr>
      <w:r w:rsidRPr="00E728CA">
        <w:rPr>
          <w:color w:val="auto"/>
          <w:lang w:val="sr-Cyrl-RS"/>
        </w:rPr>
        <w:t>најмање један руковалац машине или одговарајуће опреме за уклањање дрвећа, жбуња и другог растиња.</w:t>
      </w:r>
    </w:p>
    <w:p w14:paraId="03757DB6" w14:textId="04A55391" w:rsidR="00971561" w:rsidRPr="00EE7736" w:rsidRDefault="00971561" w:rsidP="00B97A3F">
      <w:pPr>
        <w:spacing w:line="240" w:lineRule="auto"/>
        <w:contextualSpacing/>
        <w:jc w:val="both"/>
        <w:rPr>
          <w:rFonts w:eastAsia="Times New Roman"/>
          <w:iCs/>
          <w:lang w:val="sr-Cyrl-CS"/>
        </w:rPr>
      </w:pPr>
    </w:p>
    <w:p w14:paraId="1BAEE93E" w14:textId="77777777" w:rsidR="00866D09" w:rsidRDefault="00866D09" w:rsidP="00866D09">
      <w:pPr>
        <w:spacing w:line="240" w:lineRule="auto"/>
        <w:ind w:left="360"/>
        <w:jc w:val="both"/>
        <w:rPr>
          <w:rFonts w:eastAsia="Times New Roman"/>
          <w:iCs/>
          <w:lang w:val="ru-RU"/>
        </w:rPr>
      </w:pPr>
      <w:r w:rsidRPr="00DD264B">
        <w:rPr>
          <w:b/>
          <w:lang w:val="sr-Cyrl-CS"/>
        </w:rPr>
        <w:t xml:space="preserve">Доказ: </w:t>
      </w:r>
      <w:r w:rsidRPr="00DD264B">
        <w:rPr>
          <w:rFonts w:eastAsia="Times New Roman"/>
          <w:iCs/>
          <w:lang w:val="ru-RU"/>
        </w:rPr>
        <w:t xml:space="preserve">За ангажовани кадровски капацитет неопходно је приложити </w:t>
      </w:r>
      <w:r w:rsidRPr="00DD264B">
        <w:rPr>
          <w:rFonts w:eastAsia="Times New Roman"/>
          <w:b/>
          <w:i/>
          <w:iCs/>
          <w:color w:val="auto"/>
          <w:lang w:val="ru-RU"/>
        </w:rPr>
        <w:t>Образац</w:t>
      </w:r>
      <w:r w:rsidRPr="00DD264B">
        <w:rPr>
          <w:rFonts w:eastAsia="Times New Roman"/>
          <w:b/>
          <w:i/>
          <w:iCs/>
          <w:color w:val="FF0000"/>
          <w:lang w:val="ru-RU"/>
        </w:rPr>
        <w:t xml:space="preserve"> </w:t>
      </w:r>
      <w:r w:rsidRPr="00DD264B">
        <w:rPr>
          <w:rFonts w:eastAsia="Times New Roman"/>
          <w:b/>
          <w:i/>
          <w:iCs/>
          <w:color w:val="auto"/>
          <w:lang w:val="ru-RU"/>
        </w:rPr>
        <w:t>1</w:t>
      </w:r>
      <w:r w:rsidRPr="00DD264B">
        <w:rPr>
          <w:rFonts w:eastAsia="Times New Roman"/>
          <w:b/>
          <w:iCs/>
          <w:color w:val="auto"/>
          <w:lang w:val="ru-RU"/>
        </w:rPr>
        <w:t xml:space="preserve"> и</w:t>
      </w:r>
      <w:r w:rsidRPr="00DD264B">
        <w:rPr>
          <w:rFonts w:eastAsia="Times New Roman"/>
          <w:iCs/>
          <w:lang w:val="ru-RU"/>
        </w:rPr>
        <w:t>з конкурсне документације, оверен печатом и потписом одговорног лица.</w:t>
      </w:r>
    </w:p>
    <w:p w14:paraId="2036A88C" w14:textId="77777777" w:rsidR="00866D09" w:rsidRDefault="00866D09" w:rsidP="00866D09">
      <w:pPr>
        <w:spacing w:line="240" w:lineRule="auto"/>
        <w:ind w:left="360"/>
        <w:jc w:val="both"/>
        <w:rPr>
          <w:b/>
          <w:lang w:val="sr-Cyrl-CS"/>
        </w:rPr>
      </w:pPr>
    </w:p>
    <w:p w14:paraId="18E65C07" w14:textId="77777777" w:rsidR="00971561" w:rsidRPr="00971561" w:rsidRDefault="00971561" w:rsidP="00971561">
      <w:pPr>
        <w:spacing w:line="240" w:lineRule="auto"/>
        <w:ind w:firstLine="567"/>
        <w:contextualSpacing/>
        <w:jc w:val="both"/>
        <w:rPr>
          <w:rFonts w:eastAsia="Times New Roman"/>
          <w:iCs/>
          <w:lang w:val="ru-RU"/>
        </w:rPr>
      </w:pPr>
    </w:p>
    <w:p w14:paraId="2B4163BF" w14:textId="20725332" w:rsidR="00716F9B" w:rsidRDefault="00716F9B" w:rsidP="00062482">
      <w:pPr>
        <w:widowControl w:val="0"/>
        <w:tabs>
          <w:tab w:val="left" w:pos="1440"/>
        </w:tabs>
        <w:spacing w:line="240" w:lineRule="auto"/>
        <w:jc w:val="both"/>
        <w:rPr>
          <w:lang w:val="sr-Cyrl-CS"/>
        </w:rPr>
      </w:pPr>
    </w:p>
    <w:p w14:paraId="693CB41C" w14:textId="77777777" w:rsidR="004A3832" w:rsidRDefault="004A3832" w:rsidP="00062482">
      <w:pPr>
        <w:widowControl w:val="0"/>
        <w:tabs>
          <w:tab w:val="left" w:pos="1440"/>
        </w:tabs>
        <w:spacing w:line="240" w:lineRule="auto"/>
        <w:jc w:val="both"/>
        <w:rPr>
          <w:lang w:val="sr-Cyrl-CS"/>
        </w:rPr>
      </w:pPr>
    </w:p>
    <w:p w14:paraId="58D68CDB" w14:textId="77777777" w:rsidR="004A3832" w:rsidRDefault="004A3832" w:rsidP="00062482">
      <w:pPr>
        <w:widowControl w:val="0"/>
        <w:tabs>
          <w:tab w:val="left" w:pos="1440"/>
        </w:tabs>
        <w:spacing w:line="240" w:lineRule="auto"/>
        <w:jc w:val="both"/>
        <w:rPr>
          <w:lang w:val="sr-Cyrl-CS"/>
        </w:rPr>
      </w:pPr>
    </w:p>
    <w:p w14:paraId="39E6A2F9" w14:textId="77777777" w:rsidR="004A3832" w:rsidRDefault="004A3832" w:rsidP="00062482">
      <w:pPr>
        <w:widowControl w:val="0"/>
        <w:tabs>
          <w:tab w:val="left" w:pos="1440"/>
        </w:tabs>
        <w:spacing w:line="240" w:lineRule="auto"/>
        <w:jc w:val="both"/>
        <w:rPr>
          <w:lang w:val="sr-Cyrl-CS"/>
        </w:rPr>
      </w:pPr>
    </w:p>
    <w:p w14:paraId="44FD993C" w14:textId="77777777" w:rsidR="008359C9" w:rsidRDefault="008359C9" w:rsidP="00062482">
      <w:pPr>
        <w:widowControl w:val="0"/>
        <w:tabs>
          <w:tab w:val="left" w:pos="1440"/>
        </w:tabs>
        <w:spacing w:line="240" w:lineRule="auto"/>
        <w:jc w:val="both"/>
        <w:rPr>
          <w:lang w:val="sr-Cyrl-CS"/>
        </w:rPr>
      </w:pPr>
    </w:p>
    <w:p w14:paraId="4FEC5FBF" w14:textId="77777777" w:rsidR="008359C9" w:rsidRDefault="008359C9" w:rsidP="00062482">
      <w:pPr>
        <w:widowControl w:val="0"/>
        <w:tabs>
          <w:tab w:val="left" w:pos="1440"/>
        </w:tabs>
        <w:spacing w:line="240" w:lineRule="auto"/>
        <w:jc w:val="both"/>
        <w:rPr>
          <w:lang w:val="sr-Cyrl-CS"/>
        </w:rPr>
      </w:pPr>
    </w:p>
    <w:p w14:paraId="47F80AA9" w14:textId="77777777" w:rsidR="008359C9" w:rsidRDefault="008359C9" w:rsidP="00062482">
      <w:pPr>
        <w:widowControl w:val="0"/>
        <w:tabs>
          <w:tab w:val="left" w:pos="1440"/>
        </w:tabs>
        <w:spacing w:line="240" w:lineRule="auto"/>
        <w:jc w:val="both"/>
        <w:rPr>
          <w:lang w:val="sr-Cyrl-CS"/>
        </w:rPr>
      </w:pPr>
    </w:p>
    <w:p w14:paraId="6E01B338" w14:textId="77777777" w:rsidR="00DD264B" w:rsidRDefault="00DD264B" w:rsidP="00062482">
      <w:pPr>
        <w:widowControl w:val="0"/>
        <w:tabs>
          <w:tab w:val="left" w:pos="1440"/>
        </w:tabs>
        <w:spacing w:line="240" w:lineRule="auto"/>
        <w:jc w:val="both"/>
        <w:rPr>
          <w:lang w:val="sr-Cyrl-CS"/>
        </w:rPr>
      </w:pPr>
    </w:p>
    <w:p w14:paraId="524559A3" w14:textId="77777777" w:rsidR="00DD264B" w:rsidRDefault="00DD264B" w:rsidP="00062482">
      <w:pPr>
        <w:widowControl w:val="0"/>
        <w:tabs>
          <w:tab w:val="left" w:pos="1440"/>
        </w:tabs>
        <w:spacing w:line="240" w:lineRule="auto"/>
        <w:jc w:val="both"/>
        <w:rPr>
          <w:lang w:val="sr-Cyrl-CS"/>
        </w:rPr>
      </w:pPr>
    </w:p>
    <w:p w14:paraId="025A1C39" w14:textId="77777777" w:rsidR="00B15AD1" w:rsidRDefault="00B15AD1" w:rsidP="00062482">
      <w:pPr>
        <w:widowControl w:val="0"/>
        <w:tabs>
          <w:tab w:val="left" w:pos="1440"/>
        </w:tabs>
        <w:spacing w:line="240" w:lineRule="auto"/>
        <w:jc w:val="both"/>
        <w:rPr>
          <w:lang w:val="sr-Cyrl-CS"/>
        </w:rPr>
      </w:pPr>
    </w:p>
    <w:p w14:paraId="498CAA71" w14:textId="77777777" w:rsidR="00DD264B" w:rsidRDefault="00DD264B" w:rsidP="00062482">
      <w:pPr>
        <w:widowControl w:val="0"/>
        <w:tabs>
          <w:tab w:val="left" w:pos="1440"/>
        </w:tabs>
        <w:spacing w:line="240" w:lineRule="auto"/>
        <w:jc w:val="both"/>
        <w:rPr>
          <w:lang w:val="sr-Cyrl-CS"/>
        </w:rPr>
      </w:pPr>
    </w:p>
    <w:p w14:paraId="34737DEE" w14:textId="77777777" w:rsidR="00DD264B" w:rsidRDefault="00DD264B" w:rsidP="00062482">
      <w:pPr>
        <w:widowControl w:val="0"/>
        <w:tabs>
          <w:tab w:val="left" w:pos="1440"/>
        </w:tabs>
        <w:spacing w:line="240" w:lineRule="auto"/>
        <w:jc w:val="both"/>
        <w:rPr>
          <w:lang w:val="sr-Cyrl-CS"/>
        </w:rPr>
      </w:pPr>
    </w:p>
    <w:p w14:paraId="4DB2D4DF" w14:textId="77777777" w:rsidR="00DD264B" w:rsidRDefault="00DD264B" w:rsidP="00062482">
      <w:pPr>
        <w:widowControl w:val="0"/>
        <w:tabs>
          <w:tab w:val="left" w:pos="1440"/>
        </w:tabs>
        <w:spacing w:line="240" w:lineRule="auto"/>
        <w:jc w:val="both"/>
        <w:rPr>
          <w:lang w:val="sr-Cyrl-CS"/>
        </w:rPr>
      </w:pPr>
    </w:p>
    <w:p w14:paraId="609D5ECE" w14:textId="77777777" w:rsidR="00DD264B" w:rsidRDefault="00DD264B" w:rsidP="00062482">
      <w:pPr>
        <w:widowControl w:val="0"/>
        <w:tabs>
          <w:tab w:val="left" w:pos="1440"/>
        </w:tabs>
        <w:spacing w:line="240" w:lineRule="auto"/>
        <w:jc w:val="both"/>
        <w:rPr>
          <w:lang w:val="sr-Cyrl-CS"/>
        </w:rPr>
      </w:pPr>
    </w:p>
    <w:p w14:paraId="104ADEFA" w14:textId="77777777" w:rsidR="00DD264B" w:rsidRDefault="00DD264B" w:rsidP="00062482">
      <w:pPr>
        <w:widowControl w:val="0"/>
        <w:tabs>
          <w:tab w:val="left" w:pos="1440"/>
        </w:tabs>
        <w:spacing w:line="240" w:lineRule="auto"/>
        <w:jc w:val="both"/>
        <w:rPr>
          <w:lang w:val="sr-Cyrl-CS"/>
        </w:rPr>
      </w:pPr>
    </w:p>
    <w:p w14:paraId="2358E401" w14:textId="77777777" w:rsidR="00DD264B" w:rsidRDefault="00DD264B" w:rsidP="00062482">
      <w:pPr>
        <w:widowControl w:val="0"/>
        <w:tabs>
          <w:tab w:val="left" w:pos="1440"/>
        </w:tabs>
        <w:spacing w:line="240" w:lineRule="auto"/>
        <w:jc w:val="both"/>
        <w:rPr>
          <w:lang w:val="sr-Cyrl-CS"/>
        </w:rPr>
      </w:pPr>
    </w:p>
    <w:p w14:paraId="242FC345" w14:textId="77777777" w:rsidR="00DD264B" w:rsidRDefault="00DD264B" w:rsidP="00062482">
      <w:pPr>
        <w:widowControl w:val="0"/>
        <w:tabs>
          <w:tab w:val="left" w:pos="1440"/>
        </w:tabs>
        <w:spacing w:line="240" w:lineRule="auto"/>
        <w:jc w:val="both"/>
        <w:rPr>
          <w:lang w:val="sr-Cyrl-CS"/>
        </w:rPr>
      </w:pPr>
    </w:p>
    <w:p w14:paraId="5762FDCA" w14:textId="77777777" w:rsidR="00DD264B" w:rsidRDefault="00DD264B" w:rsidP="00062482">
      <w:pPr>
        <w:widowControl w:val="0"/>
        <w:tabs>
          <w:tab w:val="left" w:pos="1440"/>
        </w:tabs>
        <w:spacing w:line="240" w:lineRule="auto"/>
        <w:jc w:val="both"/>
        <w:rPr>
          <w:lang w:val="sr-Cyrl-CS"/>
        </w:rPr>
      </w:pPr>
    </w:p>
    <w:p w14:paraId="0BAF126A" w14:textId="77777777" w:rsidR="00DD264B" w:rsidRDefault="00DD264B" w:rsidP="00062482">
      <w:pPr>
        <w:widowControl w:val="0"/>
        <w:tabs>
          <w:tab w:val="left" w:pos="1440"/>
        </w:tabs>
        <w:spacing w:line="240" w:lineRule="auto"/>
        <w:jc w:val="both"/>
        <w:rPr>
          <w:lang w:val="sr-Cyrl-CS"/>
        </w:rPr>
      </w:pPr>
    </w:p>
    <w:p w14:paraId="32A01F44" w14:textId="77777777" w:rsidR="00E728CA" w:rsidRDefault="00E728CA" w:rsidP="00062482">
      <w:pPr>
        <w:widowControl w:val="0"/>
        <w:tabs>
          <w:tab w:val="left" w:pos="1440"/>
        </w:tabs>
        <w:spacing w:line="240" w:lineRule="auto"/>
        <w:jc w:val="both"/>
        <w:rPr>
          <w:lang w:val="sr-Cyrl-CS"/>
        </w:rPr>
      </w:pPr>
    </w:p>
    <w:p w14:paraId="76FD3242" w14:textId="77777777" w:rsidR="00B15AD1" w:rsidRDefault="00B15AD1" w:rsidP="00062482">
      <w:pPr>
        <w:widowControl w:val="0"/>
        <w:tabs>
          <w:tab w:val="left" w:pos="1440"/>
        </w:tabs>
        <w:spacing w:line="240" w:lineRule="auto"/>
        <w:jc w:val="both"/>
        <w:rPr>
          <w:lang w:val="sr-Cyrl-CS"/>
        </w:rPr>
      </w:pPr>
    </w:p>
    <w:p w14:paraId="6A7E178B" w14:textId="77777777" w:rsidR="00B15AD1" w:rsidRDefault="00B15AD1" w:rsidP="00062482">
      <w:pPr>
        <w:widowControl w:val="0"/>
        <w:tabs>
          <w:tab w:val="left" w:pos="1440"/>
        </w:tabs>
        <w:spacing w:line="240" w:lineRule="auto"/>
        <w:jc w:val="both"/>
        <w:rPr>
          <w:lang w:val="sr-Cyrl-CS"/>
        </w:rPr>
      </w:pPr>
    </w:p>
    <w:p w14:paraId="6006F622" w14:textId="77777777" w:rsidR="004A3832" w:rsidRPr="00D1055C" w:rsidRDefault="004A3832" w:rsidP="00062482">
      <w:pPr>
        <w:widowControl w:val="0"/>
        <w:tabs>
          <w:tab w:val="left" w:pos="1440"/>
        </w:tabs>
        <w:spacing w:line="240" w:lineRule="auto"/>
        <w:jc w:val="both"/>
        <w:rPr>
          <w:rFonts w:eastAsia="Malgun Gothic"/>
          <w:lang w:val="sr-Cyrl-CS"/>
        </w:rPr>
      </w:pPr>
    </w:p>
    <w:p w14:paraId="17DF986B"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lastRenderedPageBreak/>
        <w:t>УСЛОВИ КОЈЕ МОРА ДА ИСПУНИ ПОНУЂАЧ АКО ИЗВРШЕЊЕ НАБАВКЕ ДЕЛИМИЧНО ПОВЕРАВА ПОДИЗВОЂАЧУ</w:t>
      </w:r>
    </w:p>
    <w:p w14:paraId="77E6F997" w14:textId="77777777"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14:paraId="730202F3" w14:textId="77777777" w:rsidR="00FE1390" w:rsidRDefault="00062482" w:rsidP="00062482">
      <w:pPr>
        <w:widowControl w:val="0"/>
        <w:tabs>
          <w:tab w:val="left" w:pos="1440"/>
        </w:tabs>
        <w:spacing w:line="240" w:lineRule="auto"/>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14:paraId="2F38101A" w14:textId="77777777" w:rsidR="00FE1390" w:rsidRDefault="00FE1390" w:rsidP="00062482">
      <w:pPr>
        <w:widowControl w:val="0"/>
        <w:tabs>
          <w:tab w:val="left" w:pos="1440"/>
        </w:tabs>
        <w:spacing w:line="240" w:lineRule="auto"/>
        <w:jc w:val="both"/>
        <w:rPr>
          <w:rFonts w:eastAsia="Malgun Gothic"/>
          <w:color w:val="auto"/>
          <w:spacing w:val="-6"/>
        </w:rPr>
      </w:pPr>
    </w:p>
    <w:p w14:paraId="14CE779C"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СВАКИ ОД ПОНУЂАЧА ИЗ ГРУПЕ ПОНУЂАЧА</w:t>
      </w:r>
    </w:p>
    <w:p w14:paraId="4FCF5E0F" w14:textId="77777777" w:rsidR="00062482" w:rsidRPr="00997DDC" w:rsidRDefault="00062482" w:rsidP="00062482">
      <w:pPr>
        <w:widowControl w:val="0"/>
        <w:tabs>
          <w:tab w:val="left" w:pos="1440"/>
        </w:tabs>
        <w:spacing w:line="240" w:lineRule="auto"/>
        <w:jc w:val="both"/>
        <w:rPr>
          <w:rFonts w:eastAsia="Malgun Gothic"/>
          <w:color w:val="auto"/>
          <w:lang w:val="sr-Cyrl-CS"/>
        </w:rPr>
      </w:pPr>
      <w:r w:rsidRPr="00997DDC">
        <w:rPr>
          <w:rFonts w:eastAsia="Malgun Gothic"/>
          <w:color w:val="auto"/>
          <w:lang w:val="sr-Cyrl-CS"/>
        </w:rPr>
        <w:tab/>
      </w:r>
    </w:p>
    <w:p w14:paraId="111F0FF4" w14:textId="3331BE21" w:rsidR="00FE1390" w:rsidRDefault="00062482" w:rsidP="00C807F6">
      <w:pPr>
        <w:widowControl w:val="0"/>
        <w:tabs>
          <w:tab w:val="left" w:pos="1440"/>
        </w:tabs>
        <w:spacing w:line="240" w:lineRule="auto"/>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D74A3B">
        <w:rPr>
          <w:rFonts w:eastAsia="Malgun Gothic"/>
          <w:color w:val="auto"/>
        </w:rPr>
        <w:t xml:space="preserve"> ОДНОСНО </w:t>
      </w:r>
      <w:r w:rsidR="00D74A3B" w:rsidRPr="00140C2E">
        <w:rPr>
          <w:lang w:val="sr-Cyrl-CS"/>
        </w:rPr>
        <w:t>Д</w:t>
      </w:r>
      <w:r w:rsidR="00D74A3B" w:rsidRPr="00140C2E">
        <w:rPr>
          <w:lang w:val="sr-Latn-RS"/>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ПОДНОШЕЊЕ ПОНУДА НА ПОРТАЛУ ЈАВНИХ НАБАВКИ НИЈЕ БИО НЕЛИКВИДАН / НИЈЕ БИО У БЛОКАДИ</w:t>
      </w:r>
      <w:r w:rsidR="00D74A3B">
        <w:rPr>
          <w:lang w:val="sr-Cyrl-CS"/>
        </w:rPr>
        <w:t>.</w:t>
      </w:r>
    </w:p>
    <w:p w14:paraId="6FB3CFB1" w14:textId="77777777"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14:paraId="6033A126" w14:textId="77777777"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1F763DA2" w14:textId="3DD31386" w:rsidR="00253F08" w:rsidRDefault="00062482" w:rsidP="00062482">
      <w:pPr>
        <w:widowControl w:val="0"/>
        <w:tabs>
          <w:tab w:val="left" w:pos="0"/>
        </w:tabs>
        <w:spacing w:line="240" w:lineRule="auto"/>
        <w:jc w:val="both"/>
        <w:rPr>
          <w:rFonts w:eastAsia="Malgun Gothic"/>
          <w:b/>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00D74A3B">
        <w:rPr>
          <w:rFonts w:eastAsia="Malgun Gothic"/>
          <w:b/>
          <w:color w:val="auto"/>
          <w:lang w:val="sr-Cyrl-CS"/>
        </w:rPr>
        <w:t>).</w:t>
      </w:r>
    </w:p>
    <w:p w14:paraId="74D63159" w14:textId="77777777" w:rsidR="00253F08" w:rsidRDefault="00253F08" w:rsidP="00062482">
      <w:pPr>
        <w:widowControl w:val="0"/>
        <w:tabs>
          <w:tab w:val="left" w:pos="0"/>
        </w:tabs>
        <w:spacing w:line="240" w:lineRule="auto"/>
        <w:jc w:val="both"/>
        <w:rPr>
          <w:rFonts w:eastAsia="Malgun Gothic"/>
          <w:b/>
        </w:rPr>
      </w:pPr>
    </w:p>
    <w:p w14:paraId="220138B9" w14:textId="77777777" w:rsidR="00A209F1" w:rsidRDefault="00A209F1" w:rsidP="00062482">
      <w:pPr>
        <w:widowControl w:val="0"/>
        <w:tabs>
          <w:tab w:val="left" w:pos="0"/>
        </w:tabs>
        <w:spacing w:line="240" w:lineRule="auto"/>
        <w:jc w:val="both"/>
        <w:rPr>
          <w:rFonts w:eastAsia="Malgun Gothic"/>
          <w:b/>
        </w:rPr>
      </w:pPr>
    </w:p>
    <w:p w14:paraId="23E9C2A9" w14:textId="77777777" w:rsidR="00A209F1" w:rsidRDefault="00A209F1" w:rsidP="00062482">
      <w:pPr>
        <w:widowControl w:val="0"/>
        <w:tabs>
          <w:tab w:val="left" w:pos="0"/>
        </w:tabs>
        <w:spacing w:line="240" w:lineRule="auto"/>
        <w:jc w:val="both"/>
        <w:rPr>
          <w:rFonts w:eastAsia="Malgun Gothic"/>
          <w:b/>
        </w:rPr>
      </w:pPr>
    </w:p>
    <w:p w14:paraId="59DDA2BD" w14:textId="77777777" w:rsidR="00A209F1" w:rsidRDefault="00A209F1" w:rsidP="00062482">
      <w:pPr>
        <w:widowControl w:val="0"/>
        <w:tabs>
          <w:tab w:val="left" w:pos="0"/>
        </w:tabs>
        <w:spacing w:line="240" w:lineRule="auto"/>
        <w:jc w:val="both"/>
        <w:rPr>
          <w:rFonts w:eastAsia="Malgun Gothic"/>
          <w:b/>
        </w:rPr>
      </w:pPr>
    </w:p>
    <w:p w14:paraId="26B9023B" w14:textId="77777777" w:rsidR="00A209F1" w:rsidRDefault="00A209F1" w:rsidP="00062482">
      <w:pPr>
        <w:widowControl w:val="0"/>
        <w:tabs>
          <w:tab w:val="left" w:pos="0"/>
        </w:tabs>
        <w:spacing w:line="240" w:lineRule="auto"/>
        <w:jc w:val="both"/>
        <w:rPr>
          <w:rFonts w:eastAsia="Malgun Gothic"/>
          <w:b/>
        </w:rPr>
      </w:pPr>
    </w:p>
    <w:p w14:paraId="2297558C" w14:textId="77777777" w:rsidR="00A209F1" w:rsidRDefault="00A209F1" w:rsidP="00062482">
      <w:pPr>
        <w:widowControl w:val="0"/>
        <w:tabs>
          <w:tab w:val="left" w:pos="0"/>
        </w:tabs>
        <w:spacing w:line="240" w:lineRule="auto"/>
        <w:jc w:val="both"/>
        <w:rPr>
          <w:rFonts w:eastAsia="Malgun Gothic"/>
          <w:b/>
        </w:rPr>
      </w:pPr>
    </w:p>
    <w:p w14:paraId="22B9939C" w14:textId="77777777" w:rsidR="00A209F1" w:rsidRDefault="00A209F1" w:rsidP="00062482">
      <w:pPr>
        <w:widowControl w:val="0"/>
        <w:tabs>
          <w:tab w:val="left" w:pos="0"/>
        </w:tabs>
        <w:spacing w:line="240" w:lineRule="auto"/>
        <w:jc w:val="both"/>
        <w:rPr>
          <w:rFonts w:eastAsia="Malgun Gothic"/>
          <w:b/>
        </w:rPr>
      </w:pPr>
    </w:p>
    <w:p w14:paraId="4460808B" w14:textId="77777777" w:rsidR="00A209F1" w:rsidRDefault="00A209F1" w:rsidP="00062482">
      <w:pPr>
        <w:widowControl w:val="0"/>
        <w:tabs>
          <w:tab w:val="left" w:pos="0"/>
        </w:tabs>
        <w:spacing w:line="240" w:lineRule="auto"/>
        <w:jc w:val="both"/>
        <w:rPr>
          <w:rFonts w:eastAsia="Malgun Gothic"/>
          <w:b/>
        </w:rPr>
      </w:pPr>
    </w:p>
    <w:p w14:paraId="4530292A" w14:textId="77777777" w:rsidR="00A209F1" w:rsidRDefault="00A209F1" w:rsidP="00062482">
      <w:pPr>
        <w:widowControl w:val="0"/>
        <w:tabs>
          <w:tab w:val="left" w:pos="0"/>
        </w:tabs>
        <w:spacing w:line="240" w:lineRule="auto"/>
        <w:jc w:val="both"/>
        <w:rPr>
          <w:rFonts w:eastAsia="Malgun Gothic"/>
          <w:b/>
        </w:rPr>
      </w:pPr>
    </w:p>
    <w:p w14:paraId="63A813D6" w14:textId="77777777" w:rsidR="00A209F1" w:rsidRDefault="00A209F1" w:rsidP="00062482">
      <w:pPr>
        <w:widowControl w:val="0"/>
        <w:tabs>
          <w:tab w:val="left" w:pos="0"/>
        </w:tabs>
        <w:spacing w:line="240" w:lineRule="auto"/>
        <w:jc w:val="both"/>
        <w:rPr>
          <w:rFonts w:eastAsia="Malgun Gothic"/>
          <w:b/>
        </w:rPr>
      </w:pPr>
    </w:p>
    <w:p w14:paraId="65F09DB0" w14:textId="77777777" w:rsidR="00B97A3F" w:rsidRDefault="00B97A3F" w:rsidP="00062482">
      <w:pPr>
        <w:widowControl w:val="0"/>
        <w:tabs>
          <w:tab w:val="left" w:pos="0"/>
        </w:tabs>
        <w:spacing w:line="240" w:lineRule="auto"/>
        <w:jc w:val="both"/>
        <w:rPr>
          <w:rFonts w:eastAsia="Malgun Gothic"/>
          <w:b/>
        </w:rPr>
      </w:pPr>
    </w:p>
    <w:p w14:paraId="566232CA" w14:textId="77777777" w:rsidR="00DD264B" w:rsidRDefault="00DD264B" w:rsidP="00062482">
      <w:pPr>
        <w:widowControl w:val="0"/>
        <w:tabs>
          <w:tab w:val="left" w:pos="0"/>
        </w:tabs>
        <w:spacing w:line="240" w:lineRule="auto"/>
        <w:jc w:val="both"/>
        <w:rPr>
          <w:rFonts w:eastAsia="Malgun Gothic"/>
          <w:b/>
        </w:rPr>
      </w:pPr>
    </w:p>
    <w:p w14:paraId="1B9B5F34" w14:textId="77777777" w:rsidR="00E728CA" w:rsidRDefault="00E728CA" w:rsidP="00062482">
      <w:pPr>
        <w:widowControl w:val="0"/>
        <w:tabs>
          <w:tab w:val="left" w:pos="0"/>
        </w:tabs>
        <w:spacing w:line="240" w:lineRule="auto"/>
        <w:jc w:val="both"/>
        <w:rPr>
          <w:rFonts w:eastAsia="Malgun Gothic"/>
          <w:b/>
        </w:rPr>
      </w:pPr>
    </w:p>
    <w:p w14:paraId="5ADE6817" w14:textId="77777777" w:rsidR="00B97A3F" w:rsidRDefault="00B97A3F" w:rsidP="00062482">
      <w:pPr>
        <w:widowControl w:val="0"/>
        <w:tabs>
          <w:tab w:val="left" w:pos="0"/>
        </w:tabs>
        <w:spacing w:line="240" w:lineRule="auto"/>
        <w:jc w:val="both"/>
        <w:rPr>
          <w:rFonts w:eastAsia="Malgun Gothic"/>
          <w:b/>
        </w:rPr>
      </w:pPr>
    </w:p>
    <w:p w14:paraId="214C1D90" w14:textId="77777777" w:rsidR="00B97A3F" w:rsidRDefault="00B97A3F" w:rsidP="00062482">
      <w:pPr>
        <w:widowControl w:val="0"/>
        <w:tabs>
          <w:tab w:val="left" w:pos="0"/>
        </w:tabs>
        <w:spacing w:line="240" w:lineRule="auto"/>
        <w:jc w:val="both"/>
        <w:rPr>
          <w:rFonts w:eastAsia="Malgun Gothic"/>
          <w:b/>
        </w:rPr>
      </w:pPr>
    </w:p>
    <w:p w14:paraId="63990B72" w14:textId="77777777" w:rsidR="00997DDC" w:rsidRPr="00997DDC" w:rsidRDefault="00997DDC"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1A3F54" w:rsidRDefault="002F1281" w:rsidP="002F1281">
      <w:pPr>
        <w:jc w:val="both"/>
        <w:rPr>
          <w:b/>
          <w:bCs/>
          <w:iCs/>
        </w:rPr>
      </w:pPr>
      <w:r w:rsidRPr="001A3F54">
        <w:rPr>
          <w:b/>
          <w:bCs/>
          <w:iCs/>
        </w:rPr>
        <w:t>1. ПОДАЦИ О ЈЕЗИКУ НА КОЈЕМ ПОНУДА МОРА ДА БУДЕ САСТАВЉЕНА</w:t>
      </w:r>
    </w:p>
    <w:p w14:paraId="22E50420" w14:textId="77777777"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14:paraId="46DBFA12" w14:textId="77777777"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68482E" w:rsidRDefault="002F1281" w:rsidP="002F1281">
      <w:pPr>
        <w:jc w:val="both"/>
        <w:rPr>
          <w:lang w:val="sr-Cyrl-RS"/>
        </w:rPr>
      </w:pPr>
    </w:p>
    <w:p w14:paraId="4CFB161E" w14:textId="77777777"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14:paraId="578C6DF7"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14:paraId="226092D7" w14:textId="77777777" w:rsidR="002F1281"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757853" w:rsidRDefault="00757853" w:rsidP="002F1281">
      <w:pPr>
        <w:jc w:val="both"/>
        <w:rPr>
          <w:rFonts w:eastAsia="TimesNewRomanPSMT"/>
          <w:b/>
          <w:bCs/>
          <w:lang w:val="sr-Cyrl-RS"/>
        </w:rPr>
      </w:pPr>
    </w:p>
    <w:p w14:paraId="5DF2FB4A" w14:textId="22C1672D" w:rsidR="007E6AF5" w:rsidRPr="009E5C5C" w:rsidRDefault="002F1281" w:rsidP="009E5C5C">
      <w:pPr>
        <w:jc w:val="both"/>
        <w:rPr>
          <w:bCs/>
          <w:lang w:val="sr-Cyrl-CS"/>
        </w:rPr>
      </w:pPr>
      <w:r w:rsidRPr="0034781A">
        <w:rPr>
          <w:rFonts w:eastAsia="TimesNewRomanPSMT"/>
          <w:b/>
          <w:bCs/>
          <w:lang w:val="sr-Cyrl-RS"/>
        </w:rPr>
        <w:t xml:space="preserve">Понуду доставити на адресу: </w:t>
      </w:r>
      <w:r w:rsidRPr="0034781A">
        <w:rPr>
          <w:b/>
          <w:lang w:val="sr-Cyrl-RS"/>
        </w:rPr>
        <w:t>Министарство грађевинарст</w:t>
      </w:r>
      <w:r w:rsidR="001A3F54" w:rsidRPr="0034781A">
        <w:rPr>
          <w:b/>
          <w:lang w:val="sr-Cyrl-RS"/>
        </w:rPr>
        <w:t>ва, саобраћаја и инфраструктуре</w:t>
      </w:r>
      <w:r w:rsidRPr="0034781A">
        <w:rPr>
          <w:b/>
          <w:lang w:val="sr-Cyrl-RS"/>
        </w:rPr>
        <w:t>, Немањина 22-26</w:t>
      </w:r>
      <w:r w:rsidRPr="0034781A">
        <w:rPr>
          <w:rFonts w:eastAsia="TimesNewRomanPSMT"/>
          <w:b/>
          <w:bCs/>
          <w:lang w:val="sr-Cyrl-RS"/>
        </w:rPr>
        <w:t>,</w:t>
      </w:r>
      <w:r w:rsidR="00B90FE9" w:rsidRPr="0034781A">
        <w:rPr>
          <w:b/>
          <w:lang w:val="sr-Cyrl-RS"/>
        </w:rPr>
        <w:t xml:space="preserve"> </w:t>
      </w:r>
      <w:r w:rsidR="00B90FE9" w:rsidRPr="0034781A">
        <w:rPr>
          <w:rFonts w:eastAsia="TimesNewRomanPSMT"/>
          <w:b/>
          <w:bCs/>
          <w:lang w:val="sr-Cyrl-RS"/>
        </w:rPr>
        <w:t xml:space="preserve">преко </w:t>
      </w:r>
      <w:r w:rsidR="00B90FE9" w:rsidRPr="0034781A">
        <w:rPr>
          <w:rFonts w:eastAsia="TimesNewRomanPSMT"/>
          <w:b/>
          <w:bCs/>
          <w:color w:val="auto"/>
          <w:lang w:val="sr-Cyrl-RS"/>
        </w:rPr>
        <w:t>писарнице Управе за заједничке послове републичких органа,</w:t>
      </w:r>
      <w:r w:rsidRPr="0034781A">
        <w:rPr>
          <w:rFonts w:eastAsia="TimesNewRomanPSMT"/>
          <w:b/>
          <w:bCs/>
          <w:color w:val="auto"/>
          <w:lang w:val="sr-Cyrl-RS"/>
        </w:rPr>
        <w:t xml:space="preserve"> са назнаком: ,,Понуда за јавну набавку</w:t>
      </w:r>
      <w:r w:rsidR="00757853" w:rsidRPr="0034781A">
        <w:rPr>
          <w:b/>
          <w:lang w:val="sr-Cyrl-RS"/>
        </w:rPr>
        <w:t xml:space="preserve"> </w:t>
      </w:r>
      <w:r w:rsidR="002122B8" w:rsidRPr="0034781A">
        <w:rPr>
          <w:b/>
          <w:lang w:val="sr-Cyrl-RS"/>
        </w:rPr>
        <w:t>–</w:t>
      </w:r>
      <w:r w:rsidR="009E5C5C" w:rsidRPr="009E5C5C">
        <w:t xml:space="preserve"> </w:t>
      </w:r>
      <w:r w:rsidR="009E5C5C" w:rsidRPr="00912BD7">
        <w:rPr>
          <w:b/>
          <w:bCs/>
          <w:lang w:val="sr-Cyrl-CS"/>
        </w:rPr>
        <w:t>Услуге одржавања граничне линије у складу са чланом 6 Закона о граничној контроли</w:t>
      </w:r>
      <w:r w:rsidR="009E5C5C">
        <w:rPr>
          <w:bCs/>
          <w:lang w:val="sr-Cyrl-CS"/>
        </w:rPr>
        <w:t>,</w:t>
      </w:r>
      <w:r w:rsidR="009E5C5C" w:rsidRPr="009E5C5C">
        <w:rPr>
          <w:rFonts w:eastAsia="TimesNewRomanPS-BoldMT"/>
          <w:b/>
          <w:bCs/>
          <w:color w:val="000000" w:themeColor="text1"/>
          <w:lang w:val="sr-Cyrl-CS"/>
        </w:rPr>
        <w:t xml:space="preserve"> </w:t>
      </w:r>
      <w:r w:rsidR="00757853">
        <w:rPr>
          <w:rFonts w:eastAsia="TimesNewRomanPS-BoldMT"/>
          <w:b/>
          <w:color w:val="000000" w:themeColor="text1"/>
          <w:lang w:val="sr-Cyrl-CS"/>
        </w:rPr>
        <w:t>бр</w:t>
      </w:r>
      <w:r w:rsidR="00AD222E">
        <w:rPr>
          <w:rFonts w:eastAsia="TimesNewRomanPS-BoldMT"/>
          <w:b/>
          <w:color w:val="000000" w:themeColor="text1"/>
          <w:lang w:val="sr-Cyrl-CS"/>
        </w:rPr>
        <w:t>.</w:t>
      </w:r>
      <w:r w:rsidR="00757853">
        <w:rPr>
          <w:rFonts w:eastAsia="TimesNewRomanPS-BoldMT"/>
          <w:b/>
          <w:color w:val="000000" w:themeColor="text1"/>
          <w:lang w:val="sr-Cyrl-CS"/>
        </w:rPr>
        <w:t xml:space="preserve"> ЈН </w:t>
      </w:r>
      <w:r w:rsidR="009E5C5C">
        <w:rPr>
          <w:rFonts w:eastAsia="TimesNewRomanPSMT"/>
          <w:b/>
          <w:bCs/>
          <w:color w:val="auto"/>
        </w:rPr>
        <w:t>36</w:t>
      </w:r>
      <w:r w:rsidR="009E5C5C">
        <w:rPr>
          <w:rFonts w:eastAsia="TimesNewRomanPSMT"/>
          <w:b/>
          <w:bCs/>
          <w:color w:val="auto"/>
          <w:lang w:val="sr-Cyrl-RS"/>
        </w:rPr>
        <w:t>/2020</w:t>
      </w:r>
      <w:r w:rsidRPr="00757853">
        <w:rPr>
          <w:rFonts w:eastAsia="TimesNewRomanPSMT"/>
          <w:b/>
          <w:bCs/>
          <w:color w:val="auto"/>
          <w:lang w:val="sr-Cyrl-RS"/>
        </w:rPr>
        <w:t>- НЕ ОТВАРАТИ</w:t>
      </w:r>
      <w:r w:rsidRPr="00757853">
        <w:rPr>
          <w:rFonts w:eastAsia="TimesNewRomanPSMT"/>
          <w:b/>
          <w:bCs/>
          <w:color w:val="000000" w:themeColor="text1"/>
          <w:lang w:val="sr-Cyrl-RS"/>
        </w:rPr>
        <w:t>”.</w:t>
      </w:r>
      <w:r w:rsidRPr="0048497F">
        <w:rPr>
          <w:rFonts w:eastAsia="TimesNewRomanPSMT"/>
          <w:bCs/>
          <w:color w:val="000000" w:themeColor="text1"/>
          <w:lang w:val="sr-Cyrl-RS"/>
        </w:rPr>
        <w:t xml:space="preserve"> </w:t>
      </w:r>
    </w:p>
    <w:p w14:paraId="4D9F3035" w14:textId="77777777" w:rsidR="00757853" w:rsidRPr="00757853" w:rsidRDefault="00757853" w:rsidP="00757853">
      <w:pPr>
        <w:jc w:val="both"/>
        <w:rPr>
          <w:rFonts w:eastAsia="TimesNewRomanPS-BoldMT"/>
          <w:b/>
          <w:color w:val="000000" w:themeColor="text1"/>
          <w:lang w:val="sr-Cyrl-CS"/>
        </w:rPr>
      </w:pPr>
      <w:bookmarkStart w:id="0" w:name="_GoBack"/>
      <w:bookmarkEnd w:id="0"/>
    </w:p>
    <w:p w14:paraId="6F09316D" w14:textId="50883321" w:rsidR="003154C8" w:rsidRPr="006B5FA9" w:rsidRDefault="003154C8" w:rsidP="003154C8">
      <w:pPr>
        <w:jc w:val="both"/>
        <w:rPr>
          <w:rFonts w:eastAsia="TimesNewRomanPSMT"/>
          <w:bCs/>
          <w:color w:val="auto"/>
          <w:lang w:val="sr-Cyrl-CS"/>
        </w:rPr>
      </w:pPr>
      <w:r w:rsidRPr="00061478">
        <w:rPr>
          <w:rFonts w:eastAsia="TimesNewRomanPSMT"/>
          <w:bCs/>
          <w:color w:val="auto"/>
          <w:lang w:val="sr-Cyrl-RS"/>
        </w:rPr>
        <w:t xml:space="preserve">Понуда се сматра благовременом уколико је примљена од стране наручиоца </w:t>
      </w:r>
      <w:r w:rsidRPr="00FF02AD">
        <w:rPr>
          <w:rFonts w:eastAsia="TimesNewRomanPSMT"/>
          <w:bCs/>
          <w:color w:val="auto"/>
          <w:lang w:val="sr-Cyrl-RS"/>
        </w:rPr>
        <w:t xml:space="preserve">до </w:t>
      </w:r>
      <w:r w:rsidR="00FF02AD" w:rsidRPr="00FF02AD">
        <w:rPr>
          <w:rFonts w:eastAsia="TimesNewRomanPSMT"/>
          <w:bCs/>
          <w:color w:val="auto"/>
        </w:rPr>
        <w:t>12.10</w:t>
      </w:r>
      <w:r w:rsidR="006A22E8" w:rsidRPr="00FF02AD">
        <w:rPr>
          <w:rFonts w:eastAsia="TimesNewRomanPSMT"/>
          <w:bCs/>
          <w:color w:val="auto"/>
        </w:rPr>
        <w:t>.2020</w:t>
      </w:r>
      <w:r w:rsidR="006B5FA9" w:rsidRPr="00FF02AD">
        <w:rPr>
          <w:rFonts w:eastAsia="TimesNewRomanPSMT"/>
          <w:bCs/>
          <w:color w:val="auto"/>
        </w:rPr>
        <w:t xml:space="preserve">. </w:t>
      </w:r>
      <w:r w:rsidR="00FF02AD" w:rsidRPr="00FF02AD">
        <w:rPr>
          <w:rFonts w:eastAsia="TimesNewRomanPSMT"/>
          <w:bCs/>
          <w:color w:val="auto"/>
          <w:lang w:val="sr-Cyrl-CS"/>
        </w:rPr>
        <w:t xml:space="preserve">године, </w:t>
      </w:r>
      <w:r w:rsidR="00AE4796" w:rsidRPr="00FF02AD">
        <w:rPr>
          <w:rFonts w:eastAsia="TimesNewRomanPSMT"/>
          <w:bCs/>
          <w:color w:val="auto"/>
          <w:lang w:val="sr-Cyrl-CS"/>
        </w:rPr>
        <w:t>до</w:t>
      </w:r>
      <w:r w:rsidR="006B5FA9" w:rsidRPr="00FF02AD">
        <w:rPr>
          <w:rFonts w:eastAsia="TimesNewRomanPSMT"/>
          <w:bCs/>
          <w:color w:val="auto"/>
        </w:rPr>
        <w:t xml:space="preserve"> 12</w:t>
      </w:r>
      <w:r w:rsidR="00FF02AD" w:rsidRPr="00FF02AD">
        <w:rPr>
          <w:rFonts w:eastAsia="TimesNewRomanPSMT"/>
          <w:bCs/>
          <w:color w:val="auto"/>
          <w:lang w:val="sr-Cyrl-CS"/>
        </w:rPr>
        <w:t>:00</w:t>
      </w:r>
      <w:r w:rsidR="006B5FA9" w:rsidRPr="00FF02AD">
        <w:rPr>
          <w:rFonts w:eastAsia="TimesNewRomanPSMT"/>
          <w:bCs/>
          <w:color w:val="auto"/>
        </w:rPr>
        <w:t xml:space="preserve"> часова.</w:t>
      </w:r>
    </w:p>
    <w:p w14:paraId="4EBA0A13" w14:textId="77777777" w:rsidR="003154C8" w:rsidRPr="00E83C6C" w:rsidRDefault="003154C8" w:rsidP="003154C8">
      <w:pPr>
        <w:jc w:val="both"/>
        <w:rPr>
          <w:rFonts w:eastAsia="TimesNewRomanPSMT"/>
          <w:b/>
          <w:bCs/>
          <w:color w:val="auto"/>
          <w:lang w:val="sr-Cyrl-RS"/>
        </w:rPr>
      </w:pPr>
      <w:r w:rsidRPr="00E83C6C">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83C6C">
        <w:rPr>
          <w:rFonts w:eastAsia="TimesNewRomanPSMT"/>
          <w:b/>
          <w:bCs/>
          <w:color w:val="auto"/>
          <w:lang w:val="sr-Cyrl-RS"/>
        </w:rPr>
        <w:t>неблаговременом.</w:t>
      </w:r>
    </w:p>
    <w:p w14:paraId="52214EE5" w14:textId="77777777" w:rsidR="00757853" w:rsidRPr="00E83C6C" w:rsidRDefault="00757853" w:rsidP="003154C8">
      <w:pPr>
        <w:jc w:val="both"/>
        <w:rPr>
          <w:rFonts w:eastAsia="TimesNewRomanPSMT"/>
          <w:b/>
          <w:bCs/>
          <w:color w:val="auto"/>
          <w:lang w:val="sr-Cyrl-RS"/>
        </w:rPr>
      </w:pPr>
    </w:p>
    <w:p w14:paraId="62DC98C8" w14:textId="5AAEDFA6" w:rsidR="003154C8" w:rsidRPr="00E83C6C" w:rsidRDefault="003154C8" w:rsidP="003154C8">
      <w:pPr>
        <w:jc w:val="both"/>
        <w:rPr>
          <w:rFonts w:eastAsia="TimesNewRomanPSMT"/>
          <w:bCs/>
          <w:color w:val="auto"/>
          <w:lang w:val="sr-Cyrl-RS"/>
        </w:rPr>
      </w:pPr>
      <w:r w:rsidRPr="00E83C6C">
        <w:rPr>
          <w:rFonts w:eastAsia="TimesNewRomanPSMT"/>
          <w:bCs/>
          <w:color w:val="auto"/>
          <w:lang w:val="sr-Cyrl-RS"/>
        </w:rPr>
        <w:t>Отварање понуде обавиће се јавно, последњег дана рока за доставу понуде, тј</w:t>
      </w:r>
      <w:r w:rsidRPr="00FF02AD">
        <w:rPr>
          <w:rFonts w:eastAsia="TimesNewRomanPSMT"/>
          <w:bCs/>
          <w:color w:val="auto"/>
          <w:lang w:val="sr-Cyrl-RS"/>
        </w:rPr>
        <w:t xml:space="preserve">. дана </w:t>
      </w:r>
      <w:r w:rsidR="00FF02AD" w:rsidRPr="00FF02AD">
        <w:rPr>
          <w:rFonts w:eastAsia="TimesNewRomanPSMT"/>
          <w:bCs/>
          <w:color w:val="auto"/>
          <w:lang w:val="sr-Cyrl-CS"/>
        </w:rPr>
        <w:t>12.10</w:t>
      </w:r>
      <w:r w:rsidR="00A365EF" w:rsidRPr="00FF02AD">
        <w:rPr>
          <w:rFonts w:eastAsia="TimesNewRomanPSMT"/>
          <w:bCs/>
          <w:color w:val="auto"/>
          <w:lang w:val="sr-Cyrl-CS"/>
        </w:rPr>
        <w:t>.2020</w:t>
      </w:r>
      <w:r w:rsidR="006B5FA9" w:rsidRPr="00FF02AD">
        <w:rPr>
          <w:rFonts w:eastAsia="TimesNewRomanPSMT"/>
          <w:bCs/>
          <w:color w:val="auto"/>
          <w:lang w:val="sr-Cyrl-CS"/>
        </w:rPr>
        <w:t>. године у</w:t>
      </w:r>
      <w:r w:rsidRPr="00FF02AD">
        <w:rPr>
          <w:rFonts w:eastAsia="TimesNewRomanPSMT"/>
          <w:bCs/>
          <w:color w:val="auto"/>
          <w:lang w:val="sr-Cyrl-RS"/>
        </w:rPr>
        <w:t xml:space="preserve"> године, са почетком у </w:t>
      </w:r>
      <w:r w:rsidR="001C1723" w:rsidRPr="00FF02AD">
        <w:rPr>
          <w:rFonts w:eastAsia="TimesNewRomanPSMT"/>
          <w:bCs/>
          <w:color w:val="auto"/>
        </w:rPr>
        <w:t>12</w:t>
      </w:r>
      <w:r w:rsidR="00FF02AD" w:rsidRPr="00FF02AD">
        <w:rPr>
          <w:rFonts w:eastAsia="TimesNewRomanPSMT"/>
          <w:bCs/>
          <w:color w:val="auto"/>
          <w:lang w:val="sr-Cyrl-RS"/>
        </w:rPr>
        <w:t>:</w:t>
      </w:r>
      <w:r w:rsidR="00FE1390" w:rsidRPr="00FF02AD">
        <w:rPr>
          <w:rFonts w:eastAsia="TimesNewRomanPSMT"/>
          <w:bCs/>
          <w:color w:val="auto"/>
        </w:rPr>
        <w:t>3</w:t>
      </w:r>
      <w:r w:rsidRPr="00FF02AD">
        <w:rPr>
          <w:rFonts w:eastAsia="TimesNewRomanPSMT"/>
          <w:bCs/>
          <w:color w:val="auto"/>
          <w:lang w:val="sr-Cyrl-RS"/>
        </w:rPr>
        <w:t>0 часова на адреси наручиоца – Министарство грађевинарства, саобраћаја и инфраструктуре,</w:t>
      </w:r>
      <w:r w:rsidR="0034781A" w:rsidRPr="00FF02AD">
        <w:rPr>
          <w:rFonts w:eastAsia="TimesNewRomanPSMT"/>
          <w:bCs/>
          <w:color w:val="auto"/>
        </w:rPr>
        <w:t xml:space="preserve"> </w:t>
      </w:r>
      <w:r w:rsidR="0034781A" w:rsidRPr="00FF02AD">
        <w:rPr>
          <w:rFonts w:eastAsia="TimesNewRomanPSMT"/>
          <w:bCs/>
          <w:color w:val="auto"/>
          <w:lang w:val="sr-Cyrl-CS"/>
        </w:rPr>
        <w:t>Немањина 22-26, 11 спр</w:t>
      </w:r>
      <w:r w:rsidR="00E83C6C" w:rsidRPr="00FF02AD">
        <w:rPr>
          <w:rFonts w:eastAsia="TimesNewRomanPSMT"/>
          <w:bCs/>
          <w:color w:val="auto"/>
          <w:lang w:val="sr-Cyrl-CS"/>
        </w:rPr>
        <w:t>ат, канцеларија број 17</w:t>
      </w:r>
      <w:r w:rsidR="00737BEE" w:rsidRPr="00FF02AD">
        <w:rPr>
          <w:rFonts w:eastAsia="TimesNewRomanPSMT"/>
          <w:bCs/>
          <w:color w:val="auto"/>
          <w:lang w:val="sr-Cyrl-RS"/>
        </w:rPr>
        <w:t>.</w:t>
      </w:r>
      <w:r w:rsidRPr="00E83C6C">
        <w:rPr>
          <w:rFonts w:eastAsia="TimesNewRomanPSMT"/>
          <w:bCs/>
          <w:color w:val="auto"/>
        </w:rPr>
        <w:t xml:space="preserve"> </w:t>
      </w:r>
      <w:r w:rsidRPr="00E83C6C">
        <w:rPr>
          <w:rFonts w:eastAsia="TimesNewRomanPSMT"/>
          <w:bCs/>
          <w:color w:val="auto"/>
          <w:lang w:val="sr-Cyrl-RS"/>
        </w:rPr>
        <w:t xml:space="preserve"> </w:t>
      </w:r>
    </w:p>
    <w:p w14:paraId="43DE1895" w14:textId="77777777"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14:paraId="3A61E37F" w14:textId="77777777"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14:paraId="58615108" w14:textId="77777777"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7A1E4A" w:rsidRDefault="002F1281" w:rsidP="002F1281">
      <w:pPr>
        <w:jc w:val="both"/>
        <w:rPr>
          <w:rFonts w:eastAsia="TimesNewRomanPSMT"/>
          <w:bCs/>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Pr>
          <w:rFonts w:eastAsia="TimesNewRomanPSMT"/>
          <w:bCs/>
          <w:color w:val="FF0000"/>
        </w:rPr>
        <w:t>.</w:t>
      </w:r>
    </w:p>
    <w:p w14:paraId="345222C1" w14:textId="77777777" w:rsidR="002F1281"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0F2EC105" w14:textId="77777777" w:rsidR="00E728CA" w:rsidRPr="000E4CB2" w:rsidRDefault="00E728CA" w:rsidP="002F1281">
      <w:pPr>
        <w:jc w:val="both"/>
        <w:rPr>
          <w:rFonts w:eastAsia="TimesNewRomanPSMT"/>
          <w:bCs/>
          <w:lang w:val="sr-Cyrl-RS"/>
        </w:rPr>
      </w:pPr>
    </w:p>
    <w:p w14:paraId="4E0C12FD" w14:textId="77777777" w:rsidR="002F1281" w:rsidRPr="000E4CB2" w:rsidRDefault="002F1281" w:rsidP="002F1281">
      <w:pPr>
        <w:jc w:val="both"/>
        <w:rPr>
          <w:rFonts w:eastAsia="TimesNewRomanPSMT"/>
          <w:bCs/>
          <w:lang w:val="sr-Cyrl-RS"/>
        </w:rPr>
      </w:pPr>
      <w:r w:rsidRPr="000E4CB2">
        <w:rPr>
          <w:b/>
          <w:lang w:val="sr-Cyrl-RS"/>
        </w:rPr>
        <w:t xml:space="preserve">   </w:t>
      </w:r>
    </w:p>
    <w:p w14:paraId="40415BB0" w14:textId="77777777" w:rsidR="002F1281" w:rsidRPr="000E4CB2" w:rsidRDefault="00997DDC" w:rsidP="00997DDC">
      <w:pPr>
        <w:jc w:val="both"/>
        <w:rPr>
          <w:bCs/>
          <w:iCs/>
          <w:lang w:val="sr-Cyrl-RS"/>
        </w:rPr>
      </w:pPr>
      <w:r>
        <w:rPr>
          <w:b/>
          <w:bCs/>
          <w:iCs/>
        </w:rPr>
        <w:t xml:space="preserve">3. </w:t>
      </w:r>
      <w:r w:rsidR="002F1281" w:rsidRPr="000E4CB2">
        <w:rPr>
          <w:b/>
          <w:bCs/>
          <w:iCs/>
          <w:lang w:val="sr-Cyrl-RS"/>
        </w:rPr>
        <w:t>ПОНУДА СА ВАРИЈАНТАМА</w:t>
      </w:r>
    </w:p>
    <w:p w14:paraId="2667385E" w14:textId="77777777"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14:paraId="60EA4849" w14:textId="77777777" w:rsidR="00A835DF" w:rsidRPr="000E4CB2" w:rsidRDefault="00A835DF" w:rsidP="002F1281">
      <w:pPr>
        <w:jc w:val="both"/>
        <w:rPr>
          <w:bCs/>
          <w:iCs/>
          <w:lang w:val="sr-Cyrl-RS"/>
        </w:rPr>
      </w:pPr>
    </w:p>
    <w:p w14:paraId="16E40611" w14:textId="77777777" w:rsidR="002F1281" w:rsidRPr="000E4CB2" w:rsidRDefault="00997DDC" w:rsidP="00997DDC">
      <w:pPr>
        <w:jc w:val="both"/>
        <w:rPr>
          <w:b/>
          <w:lang w:val="sr-Cyrl-RS"/>
        </w:rPr>
      </w:pPr>
      <w:r>
        <w:rPr>
          <w:b/>
          <w:iCs/>
        </w:rPr>
        <w:t xml:space="preserve">4. </w:t>
      </w:r>
      <w:r w:rsidR="002F1281" w:rsidRPr="000E4CB2">
        <w:rPr>
          <w:b/>
          <w:iCs/>
          <w:lang w:val="sr-Cyrl-RS"/>
        </w:rPr>
        <w:t>НАЧИН ИЗМЕНЕ, ДОПУНЕ И ОПОЗИВА ПОНУДЕ</w:t>
      </w:r>
    </w:p>
    <w:p w14:paraId="44C98315" w14:textId="77777777"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14:paraId="53333CB9" w14:textId="77777777" w:rsidR="002F1281"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14:paraId="6FAD71DA" w14:textId="77777777" w:rsidR="00757853" w:rsidRPr="004976EC" w:rsidRDefault="00757853" w:rsidP="002F1281">
      <w:pPr>
        <w:jc w:val="both"/>
        <w:rPr>
          <w:rFonts w:eastAsia="TimesNewRomanPSMT"/>
          <w:bCs/>
          <w:iCs/>
          <w:color w:val="000000" w:themeColor="text1"/>
          <w:lang w:val="sr-Cyrl-RS"/>
        </w:rPr>
      </w:pPr>
    </w:p>
    <w:p w14:paraId="6BF5B792" w14:textId="075A08AF" w:rsidR="007E6AF5" w:rsidRPr="009E5C5C" w:rsidRDefault="002F1281" w:rsidP="009E5C5C">
      <w:pPr>
        <w:jc w:val="both"/>
        <w:rPr>
          <w:bCs/>
          <w:lang w:val="sr-Cyrl-CS"/>
        </w:rPr>
      </w:pPr>
      <w:r w:rsidRPr="0034781A">
        <w:rPr>
          <w:rFonts w:eastAsia="TimesNewRomanPSMT"/>
          <w:bCs/>
          <w:iCs/>
          <w:color w:val="000000" w:themeColor="text1"/>
          <w:lang w:val="sr-Cyrl-RS"/>
        </w:rPr>
        <w:t>„</w:t>
      </w:r>
      <w:r w:rsidRPr="0034781A">
        <w:rPr>
          <w:rFonts w:eastAsia="TimesNewRomanPSMT"/>
          <w:b/>
          <w:bCs/>
          <w:iCs/>
          <w:color w:val="000000" w:themeColor="text1"/>
          <w:lang w:val="sr-Cyrl-RS"/>
        </w:rPr>
        <w:t>Измена понуде</w:t>
      </w:r>
      <w:r w:rsidRPr="0034781A">
        <w:rPr>
          <w:rFonts w:eastAsia="TimesNewRomanPS-BoldMT"/>
          <w:b/>
          <w:bCs/>
          <w:color w:val="000000" w:themeColor="text1"/>
          <w:lang w:val="sr-Cyrl-RS"/>
        </w:rPr>
        <w:t xml:space="preserve"> за јавну набавку</w:t>
      </w:r>
      <w:r w:rsidRPr="0034781A">
        <w:rPr>
          <w:b/>
          <w:color w:val="000000" w:themeColor="text1"/>
          <w:lang w:val="sr-Cyrl-RS"/>
        </w:rPr>
        <w:t xml:space="preserve"> </w:t>
      </w:r>
      <w:r w:rsidR="009E5C5C">
        <w:rPr>
          <w:bCs/>
          <w:lang w:val="sr-Cyrl-CS"/>
        </w:rPr>
        <w:t>–</w:t>
      </w:r>
      <w:r w:rsidR="009E5C5C" w:rsidRPr="009E5C5C">
        <w:t xml:space="preserve"> </w:t>
      </w:r>
      <w:r w:rsidR="009E5C5C">
        <w:rPr>
          <w:bCs/>
          <w:lang w:val="sr-Cyrl-CS"/>
        </w:rPr>
        <w:t xml:space="preserve">Услуге </w:t>
      </w:r>
      <w:r w:rsidR="009E5C5C" w:rsidRPr="009E5C5C">
        <w:rPr>
          <w:bCs/>
          <w:lang w:val="sr-Cyrl-CS"/>
        </w:rPr>
        <w:t>одржавања граничне линије у складу са чланом 6 Закона о граничној контроли</w:t>
      </w:r>
      <w:r w:rsidR="00167097">
        <w:rPr>
          <w:rFonts w:eastAsia="TimesNewRomanPS-BoldMT"/>
          <w:b/>
          <w:color w:val="000000" w:themeColor="text1"/>
          <w:lang w:val="sr-Cyrl-CS"/>
        </w:rPr>
        <w:t xml:space="preserve">, </w:t>
      </w:r>
      <w:r w:rsidR="00344843">
        <w:rPr>
          <w:rFonts w:eastAsia="TimesNewRomanPS-BoldMT"/>
          <w:b/>
          <w:color w:val="000000" w:themeColor="text1"/>
          <w:lang w:val="sr-Cyrl-CS"/>
        </w:rPr>
        <w:t>бр</w:t>
      </w:r>
      <w:r w:rsidR="009E5C5C">
        <w:rPr>
          <w:rFonts w:eastAsia="TimesNewRomanPS-BoldMT"/>
          <w:b/>
          <w:color w:val="000000" w:themeColor="text1"/>
          <w:lang w:val="sr-Cyrl-CS"/>
        </w:rPr>
        <w:t>.</w:t>
      </w:r>
      <w:r w:rsidR="00344843">
        <w:rPr>
          <w:rFonts w:eastAsia="TimesNewRomanPS-BoldMT"/>
          <w:b/>
          <w:color w:val="000000" w:themeColor="text1"/>
          <w:lang w:val="sr-Cyrl-CS"/>
        </w:rPr>
        <w:t xml:space="preserve"> ЈН </w:t>
      </w:r>
      <w:r w:rsidR="009E5C5C">
        <w:rPr>
          <w:rFonts w:eastAsia="TimesNewRomanPSMT"/>
          <w:b/>
          <w:bCs/>
          <w:color w:val="auto"/>
        </w:rPr>
        <w:t>36</w:t>
      </w:r>
      <w:r w:rsidR="009E5C5C">
        <w:rPr>
          <w:rFonts w:eastAsia="TimesNewRomanPSMT"/>
          <w:b/>
          <w:bCs/>
          <w:color w:val="auto"/>
          <w:lang w:val="sr-Cyrl-RS"/>
        </w:rPr>
        <w:t>/2020</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4C905426"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4B9D2B4A" w14:textId="76915307" w:rsidR="009E5C5C" w:rsidRPr="009E5C5C" w:rsidRDefault="002F1281" w:rsidP="002F1281">
      <w:pPr>
        <w:jc w:val="both"/>
        <w:rPr>
          <w:b/>
          <w:lang w:val="sr-Cyrl-C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Pr="004976EC">
        <w:rPr>
          <w:b/>
          <w:color w:val="000000" w:themeColor="text1"/>
          <w:lang w:val="sr-Cyrl-RS"/>
        </w:rPr>
        <w:t xml:space="preserve"> </w:t>
      </w:r>
      <w:r w:rsidR="000E6FAF">
        <w:rPr>
          <w:lang w:val="sr-Cyrl-CS"/>
        </w:rPr>
        <w:t xml:space="preserve">- </w:t>
      </w:r>
      <w:r w:rsidR="009E5C5C" w:rsidRPr="009E5C5C">
        <w:rPr>
          <w:lang w:val="sr-Cyrl-CS"/>
        </w:rPr>
        <w:t xml:space="preserve">Услуге одржавања граничне линије у складу са чланом 6 Закона о граничној контроли, </w:t>
      </w:r>
      <w:r w:rsidR="009E5C5C">
        <w:rPr>
          <w:b/>
          <w:lang w:val="sr-Cyrl-CS"/>
        </w:rPr>
        <w:t>бр.</w:t>
      </w:r>
      <w:r w:rsidR="009E5C5C" w:rsidRPr="009E5C5C">
        <w:rPr>
          <w:b/>
          <w:lang w:val="sr-Cyrl-CS"/>
        </w:rPr>
        <w:t xml:space="preserve">ЈН 36/2020 - НЕ ОТВАРАТИ </w:t>
      </w:r>
    </w:p>
    <w:p w14:paraId="09D6F33C" w14:textId="67928A66" w:rsidR="002F1281" w:rsidRPr="009E5C5C" w:rsidRDefault="002F1281" w:rsidP="002F1281">
      <w:pPr>
        <w:jc w:val="both"/>
        <w:rPr>
          <w:rFonts w:eastAsia="TimesNewRomanPSMT"/>
          <w:b/>
          <w:bCs/>
          <w:iCs/>
          <w:color w:val="000000" w:themeColor="text1"/>
          <w:lang w:val="sr-Cyrl-RS"/>
        </w:rPr>
      </w:pPr>
      <w:r w:rsidRPr="009E5C5C">
        <w:rPr>
          <w:rFonts w:eastAsia="TimesNewRomanPSMT"/>
          <w:b/>
          <w:bCs/>
          <w:iCs/>
          <w:color w:val="000000" w:themeColor="text1"/>
          <w:lang w:val="sr-Cyrl-RS"/>
        </w:rPr>
        <w:t>или</w:t>
      </w:r>
    </w:p>
    <w:p w14:paraId="163E0CCE" w14:textId="402B298E" w:rsidR="007E6AF5" w:rsidRPr="004A3832" w:rsidRDefault="002F1281" w:rsidP="00AD222E">
      <w:pPr>
        <w:jc w:val="both"/>
        <w:rPr>
          <w:rFonts w:eastAsia="TimesNewRomanPSMT"/>
          <w:b/>
          <w:bCs/>
          <w:color w:val="auto"/>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0E6FAF">
        <w:rPr>
          <w:lang w:val="sr-Cyrl-CS"/>
        </w:rPr>
        <w:t xml:space="preserve">- </w:t>
      </w:r>
      <w:r w:rsidR="009E5C5C" w:rsidRPr="009E5C5C">
        <w:rPr>
          <w:lang w:val="sr-Cyrl-CS"/>
        </w:rPr>
        <w:t xml:space="preserve">Услуге одржавања граничне линије у складу са чланом 6 Закона о граничној контроли, </w:t>
      </w:r>
      <w:r w:rsidR="009E5C5C" w:rsidRPr="009E5C5C">
        <w:rPr>
          <w:b/>
          <w:lang w:val="sr-Cyrl-CS"/>
        </w:rPr>
        <w:t>бр</w:t>
      </w:r>
      <w:r w:rsidR="009E5C5C">
        <w:rPr>
          <w:b/>
          <w:lang w:val="sr-Cyrl-CS"/>
        </w:rPr>
        <w:t>.</w:t>
      </w:r>
      <w:r w:rsidR="009E5C5C" w:rsidRPr="009E5C5C">
        <w:rPr>
          <w:b/>
          <w:lang w:val="sr-Cyrl-CS"/>
        </w:rPr>
        <w:t xml:space="preserve"> ЈН 36/2020 - НЕ ОТВАРАТИ</w:t>
      </w:r>
    </w:p>
    <w:p w14:paraId="657E03AA" w14:textId="77777777"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14:paraId="20B99C87" w14:textId="51A39CB5" w:rsidR="00757853" w:rsidRDefault="002F1281" w:rsidP="002F1281">
      <w:pPr>
        <w:jc w:val="both"/>
        <w:rPr>
          <w:lang w:val="sr-Cyrl-C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0E6FAF">
        <w:rPr>
          <w:lang w:val="sr-Cyrl-CS"/>
        </w:rPr>
        <w:t xml:space="preserve">- </w:t>
      </w:r>
      <w:r w:rsidR="009E5C5C" w:rsidRPr="009E5C5C">
        <w:rPr>
          <w:lang w:val="sr-Cyrl-CS"/>
        </w:rPr>
        <w:t xml:space="preserve">Услуге одржавања граничне линије у складу са чланом 6 Закона о граничној контроли, </w:t>
      </w:r>
      <w:r w:rsidR="009E5C5C" w:rsidRPr="009E5C5C">
        <w:rPr>
          <w:b/>
          <w:lang w:val="sr-Cyrl-CS"/>
        </w:rPr>
        <w:t>бр. ЈН 36/2020 - НЕ ОТВАРАТИ</w:t>
      </w:r>
    </w:p>
    <w:p w14:paraId="0CBFA6F2" w14:textId="77777777" w:rsidR="009E5C5C" w:rsidRPr="004976EC" w:rsidRDefault="009E5C5C" w:rsidP="002F1281">
      <w:pPr>
        <w:jc w:val="both"/>
        <w:rPr>
          <w:rFonts w:eastAsia="TimesNewRomanPSMT"/>
          <w:bCs/>
          <w:color w:val="000000" w:themeColor="text1"/>
          <w:lang w:val="sr-Cyrl-RS"/>
        </w:rPr>
      </w:pPr>
    </w:p>
    <w:p w14:paraId="0BB6ACF4" w14:textId="77777777"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14:paraId="322CD167" w14:textId="77777777" w:rsidR="002F1281" w:rsidRPr="000E4CB2" w:rsidRDefault="002F1281" w:rsidP="002F1281">
      <w:pPr>
        <w:jc w:val="both"/>
        <w:rPr>
          <w:b/>
          <w:iCs/>
          <w:lang w:val="sr-Cyrl-RS"/>
        </w:rPr>
      </w:pPr>
    </w:p>
    <w:p w14:paraId="7C6A3A26" w14:textId="77777777" w:rsidR="002F1281" w:rsidRPr="000E4CB2" w:rsidRDefault="00997DDC" w:rsidP="00997DDC">
      <w:pPr>
        <w:jc w:val="both"/>
        <w:rPr>
          <w:bCs/>
          <w:iCs/>
          <w:lang w:val="sr-Cyrl-RS"/>
        </w:rPr>
      </w:pPr>
      <w:r>
        <w:rPr>
          <w:b/>
          <w:bCs/>
          <w:iCs/>
        </w:rPr>
        <w:t xml:space="preserve">5. </w:t>
      </w:r>
      <w:r w:rsidR="002F1281" w:rsidRPr="000E4CB2">
        <w:rPr>
          <w:b/>
          <w:bCs/>
          <w:iCs/>
          <w:lang w:val="sr-Cyrl-RS"/>
        </w:rPr>
        <w:t xml:space="preserve">УЧЕСТВОВАЊЕ У ЗАЈЕДНИЧКОЈ ПОНУДИ ИЛИ КАО ПОДИЗВОЂАЧ </w:t>
      </w:r>
    </w:p>
    <w:p w14:paraId="1245CCED" w14:textId="77777777"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14:paraId="1AD36329" w14:textId="77777777"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971561" w:rsidRDefault="002F1281" w:rsidP="002F1281">
      <w:pPr>
        <w:jc w:val="both"/>
        <w:rPr>
          <w:iCs/>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E4CB2" w:rsidRDefault="002F1281" w:rsidP="002F1281">
      <w:pPr>
        <w:jc w:val="both"/>
        <w:rPr>
          <w:lang w:val="sr-Cyrl-RS"/>
        </w:rPr>
      </w:pPr>
    </w:p>
    <w:p w14:paraId="69C2DFA5" w14:textId="77777777" w:rsidR="002F1281" w:rsidRPr="000E4CB2" w:rsidRDefault="00997DDC" w:rsidP="00997DDC">
      <w:pPr>
        <w:jc w:val="both"/>
        <w:rPr>
          <w:b/>
          <w:iCs/>
          <w:lang w:val="sr-Cyrl-RS"/>
        </w:rPr>
      </w:pPr>
      <w:r>
        <w:rPr>
          <w:b/>
          <w:bCs/>
          <w:iCs/>
        </w:rPr>
        <w:t xml:space="preserve">6. </w:t>
      </w:r>
      <w:r w:rsidR="002F1281" w:rsidRPr="000E4CB2">
        <w:rPr>
          <w:b/>
          <w:bCs/>
          <w:iCs/>
          <w:lang w:val="sr-Cyrl-RS"/>
        </w:rPr>
        <w:t>ПОНУДА СА ПОДИЗВОЂАЧЕМ</w:t>
      </w:r>
    </w:p>
    <w:p w14:paraId="740AAB75"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lastRenderedPageBreak/>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14:paraId="0D093868"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14:paraId="35C598B7" w14:textId="0C6F9C45" w:rsidR="00430C08" w:rsidRPr="000E4CB2" w:rsidRDefault="00E868E9"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Pr>
          <w:rFonts w:eastAsia="Times New Roman"/>
          <w:iCs/>
          <w:color w:val="auto"/>
          <w:kern w:val="0"/>
          <w:lang w:val="sr-Cyrl-RS" w:eastAsia="sr-Latn-CS"/>
        </w:rPr>
        <w:t>___________</w:t>
      </w:r>
      <w:r w:rsidR="002F1281"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002F1281" w:rsidRPr="000E4CB2">
        <w:rPr>
          <w:rFonts w:eastAsia="Times New Roman"/>
          <w:iCs/>
          <w:color w:val="auto"/>
          <w:kern w:val="0"/>
          <w:lang w:val="sr-Cyrl-RS" w:eastAsia="sr-Latn-CS"/>
        </w:rPr>
        <w:t>ђачу.</w:t>
      </w:r>
    </w:p>
    <w:p w14:paraId="78808163" w14:textId="77777777"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14:paraId="74F0BC28" w14:textId="77777777" w:rsidR="00675F15" w:rsidRPr="00E83E61"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F12CC4" w:rsidRDefault="00F12CC4" w:rsidP="00F12CC4">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7.</w:t>
      </w:r>
      <w:r w:rsidR="002F1281" w:rsidRPr="00F12CC4">
        <w:rPr>
          <w:rFonts w:eastAsia="Times New Roman"/>
          <w:b/>
          <w:noProof/>
          <w:color w:val="auto"/>
          <w:kern w:val="0"/>
          <w:lang w:val="sr-Cyrl-CS" w:eastAsia="sr-Latn-CS"/>
        </w:rPr>
        <w:t>ЗАЈЕДНИЧКА ПОНУДА</w:t>
      </w:r>
    </w:p>
    <w:p w14:paraId="10317B77" w14:textId="0C7D4BCB" w:rsidR="00757853" w:rsidRPr="00F12CC4"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D95D77" w:rsidRDefault="004B6CC4" w:rsidP="004B6CC4">
      <w:pPr>
        <w:spacing w:line="240" w:lineRule="auto"/>
        <w:jc w:val="both"/>
      </w:pPr>
      <w:r w:rsidRPr="00D95D77">
        <w:t xml:space="preserve">Понуду може поднети група понуђача. </w:t>
      </w:r>
    </w:p>
    <w:p w14:paraId="75B30196" w14:textId="5905CF16" w:rsidR="00D74A3B" w:rsidRPr="004E1377" w:rsidRDefault="004B6CC4" w:rsidP="00D74A3B">
      <w:pPr>
        <w:widowControl w:val="0"/>
        <w:tabs>
          <w:tab w:val="left" w:pos="1440"/>
        </w:tabs>
        <w:spacing w:line="240" w:lineRule="auto"/>
        <w:jc w:val="both"/>
        <w:rPr>
          <w:rFonts w:eastAsia="Malgun Gothic"/>
          <w:color w:val="auto"/>
        </w:rPr>
      </w:pPr>
      <w:r w:rsidRPr="00D95D77">
        <w:t>Сваки понуђач из групе понуђача мора да испуни обавезне услове из члана 75. ста</w:t>
      </w:r>
      <w:r w:rsidR="00D74A3B">
        <w:t xml:space="preserve">в 1. тач. 1) до 4) овог закона и </w:t>
      </w:r>
      <w:r w:rsidR="00D74A3B" w:rsidRPr="00140C2E">
        <w:rPr>
          <w:lang w:val="sr-Cyrl-CS"/>
        </w:rPr>
        <w:t>д</w:t>
      </w:r>
      <w:r w:rsidR="00D74A3B" w:rsidRPr="00140C2E">
        <w:rPr>
          <w:lang w:val="sr-Latn-RS"/>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подношење понуда на порталу јавних набавки није био неликвидан / није био у блокади</w:t>
      </w:r>
      <w:r w:rsidR="00D74A3B">
        <w:rPr>
          <w:lang w:val="sr-Cyrl-CS"/>
        </w:rPr>
        <w:t>.</w:t>
      </w:r>
    </w:p>
    <w:p w14:paraId="00C4902E" w14:textId="1CE38C2B" w:rsidR="004B6CC4" w:rsidRPr="00497A6C" w:rsidRDefault="004B6CC4" w:rsidP="004B6CC4">
      <w:pPr>
        <w:spacing w:line="240" w:lineRule="auto"/>
        <w:jc w:val="both"/>
        <w:rPr>
          <w:color w:val="FF0000"/>
        </w:rPr>
      </w:pPr>
    </w:p>
    <w:p w14:paraId="02FFA443" w14:textId="25414A2A" w:rsidR="004B6CC4" w:rsidRPr="00D95D77" w:rsidRDefault="004B6CC4" w:rsidP="004B6CC4">
      <w:pPr>
        <w:spacing w:line="240" w:lineRule="auto"/>
        <w:jc w:val="both"/>
      </w:pPr>
      <w:r w:rsidRPr="00D95D77">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244D4245" w14:textId="77777777" w:rsidR="004B6CC4" w:rsidRPr="00D95D77" w:rsidRDefault="004B6CC4" w:rsidP="004B6CC4">
      <w:pPr>
        <w:spacing w:line="240" w:lineRule="auto"/>
        <w:jc w:val="both"/>
      </w:pPr>
      <w:r w:rsidRPr="00D95D77">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D95D77" w:rsidRDefault="004B6CC4" w:rsidP="004B6CC4">
      <w:pPr>
        <w:spacing w:line="240" w:lineRule="auto"/>
        <w:jc w:val="both"/>
      </w:pPr>
      <w:r w:rsidRPr="00D95D77">
        <w:t>2) опис послова сваког од понуђача из групе понуђача у извршењу уговора.</w:t>
      </w:r>
    </w:p>
    <w:p w14:paraId="29CD59AA" w14:textId="77777777" w:rsidR="004B6CC4" w:rsidRPr="00D95D77" w:rsidRDefault="004B6CC4" w:rsidP="004B6CC4">
      <w:pPr>
        <w:spacing w:line="240" w:lineRule="auto"/>
        <w:jc w:val="both"/>
      </w:pPr>
    </w:p>
    <w:p w14:paraId="45F592F1" w14:textId="77777777" w:rsidR="004B6CC4" w:rsidRPr="00D95D77" w:rsidRDefault="004B6CC4" w:rsidP="004B6CC4">
      <w:pPr>
        <w:spacing w:line="240" w:lineRule="auto"/>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14:paraId="79130CA0" w14:textId="77777777" w:rsidR="004B6CC4" w:rsidRPr="00D95D77" w:rsidRDefault="004B6CC4" w:rsidP="004B6CC4">
      <w:pPr>
        <w:spacing w:line="240" w:lineRule="auto"/>
        <w:jc w:val="both"/>
      </w:pPr>
      <w:r w:rsidRPr="00D95D77">
        <w:t xml:space="preserve">Понуђачи који поднесу заједничку понуду одговарају неограничено солидарно према наручиоцу. </w:t>
      </w:r>
    </w:p>
    <w:p w14:paraId="6AD85799" w14:textId="04C50065" w:rsidR="004B6CC4" w:rsidRDefault="004B6CC4" w:rsidP="004B6CC4">
      <w:pPr>
        <w:spacing w:line="240" w:lineRule="auto"/>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08A583FE" w14:textId="7CB16A5F" w:rsidR="004B6CC4" w:rsidRDefault="004B6CC4" w:rsidP="004B6CC4">
      <w:pPr>
        <w:jc w:val="both"/>
        <w:rPr>
          <w:lang w:val="sr-Cyrl-RS"/>
        </w:rPr>
      </w:pPr>
    </w:p>
    <w:p w14:paraId="50C5610B" w14:textId="7E1E807C" w:rsidR="002F1281" w:rsidRPr="00B549A7" w:rsidRDefault="00284489" w:rsidP="00997596">
      <w:pPr>
        <w:numPr>
          <w:ilvl w:val="0"/>
          <w:numId w:val="4"/>
        </w:numPr>
        <w:tabs>
          <w:tab w:val="left" w:pos="0"/>
        </w:tabs>
        <w:suppressAutoHyphens w:val="0"/>
        <w:spacing w:line="240" w:lineRule="auto"/>
        <w:jc w:val="both"/>
        <w:rPr>
          <w:rFonts w:eastAsia="Times New Roman"/>
          <w:b/>
          <w:noProof/>
          <w:color w:val="auto"/>
          <w:kern w:val="0"/>
          <w:lang w:val="sr-Cyrl-CS" w:eastAsia="sr-Latn-CS"/>
        </w:rPr>
      </w:pPr>
      <w:r w:rsidRPr="00B549A7">
        <w:rPr>
          <w:rFonts w:eastAsia="Times New Roman"/>
          <w:b/>
          <w:noProof/>
          <w:color w:val="auto"/>
          <w:kern w:val="0"/>
          <w:lang w:val="sr-Cyrl-CS" w:eastAsia="sr-Latn-CS"/>
        </w:rPr>
        <w:t xml:space="preserve">НАЧИН </w:t>
      </w:r>
      <w:r w:rsidR="002F1281" w:rsidRPr="00B549A7">
        <w:rPr>
          <w:rFonts w:eastAsia="Times New Roman"/>
          <w:b/>
          <w:noProof/>
          <w:color w:val="auto"/>
          <w:kern w:val="0"/>
          <w:lang w:val="sr-Cyrl-CS" w:eastAsia="sr-Latn-CS"/>
        </w:rPr>
        <w:t>И УСЛОВ</w:t>
      </w:r>
      <w:r w:rsidR="00B43790" w:rsidRPr="00B549A7">
        <w:rPr>
          <w:rFonts w:eastAsia="Times New Roman"/>
          <w:b/>
          <w:noProof/>
          <w:color w:val="auto"/>
          <w:kern w:val="0"/>
          <w:lang w:val="sr-Cyrl-RS" w:eastAsia="sr-Latn-CS"/>
        </w:rPr>
        <w:t>И</w:t>
      </w:r>
      <w:r w:rsidR="002F1281" w:rsidRPr="00B549A7">
        <w:rPr>
          <w:rFonts w:eastAsia="Times New Roman"/>
          <w:b/>
          <w:noProof/>
          <w:color w:val="auto"/>
          <w:kern w:val="0"/>
          <w:lang w:val="sr-Cyrl-CS" w:eastAsia="sr-Latn-CS"/>
        </w:rPr>
        <w:t xml:space="preserve"> ПЛАЋАЊА, </w:t>
      </w:r>
      <w:r w:rsidR="00B43790" w:rsidRPr="00B549A7">
        <w:rPr>
          <w:rFonts w:eastAsia="Times New Roman"/>
          <w:b/>
          <w:color w:val="auto"/>
          <w:kern w:val="0"/>
          <w:lang w:val="sr-Cyrl-CS" w:eastAsia="sr-Latn-CS"/>
        </w:rPr>
        <w:t>РОК</w:t>
      </w:r>
      <w:r w:rsidR="002F1281" w:rsidRPr="00B549A7">
        <w:rPr>
          <w:rFonts w:eastAsia="Times New Roman"/>
          <w:b/>
          <w:color w:val="auto"/>
          <w:kern w:val="0"/>
          <w:lang w:val="sr-Cyrl-CS" w:eastAsia="sr-Latn-CS"/>
        </w:rPr>
        <w:t xml:space="preserve"> ЗА ИЗВРШЕЊЕ УСЛУГЕ И ДРУГЕ ОКОЛНОСТИ ОД КОЈИХ ЗАВИСИ ИСПРАВНОСТ ПОНУДЕ</w:t>
      </w:r>
      <w:r w:rsidR="00CB6A0B" w:rsidRPr="00B549A7">
        <w:rPr>
          <w:rFonts w:eastAsia="Times New Roman"/>
          <w:b/>
          <w:color w:val="auto"/>
          <w:kern w:val="0"/>
          <w:lang w:val="sr-Cyrl-CS" w:eastAsia="sr-Latn-CS"/>
        </w:rPr>
        <w:t xml:space="preserve"> ЗА СВАКУ ПАРТИЈУ ПОЈЕДИНАЧНО</w:t>
      </w:r>
    </w:p>
    <w:p w14:paraId="67F78E79" w14:textId="77777777" w:rsidR="00167097" w:rsidRPr="00B549A7" w:rsidRDefault="00167097" w:rsidP="00344843">
      <w:pPr>
        <w:ind w:left="370" w:right="1"/>
        <w:rPr>
          <w:color w:val="auto"/>
        </w:rPr>
      </w:pPr>
    </w:p>
    <w:p w14:paraId="4717CC37" w14:textId="6B6E521F" w:rsidR="00490E14" w:rsidRPr="006B5FA9" w:rsidRDefault="00733AE3" w:rsidP="00490E14">
      <w:pPr>
        <w:spacing w:line="240" w:lineRule="auto"/>
        <w:jc w:val="both"/>
        <w:rPr>
          <w:rFonts w:eastAsia="Times New Roman"/>
          <w:b/>
          <w:iCs/>
          <w:color w:val="auto"/>
          <w:u w:val="single"/>
          <w:lang w:val="sr-Cyrl-CS"/>
        </w:rPr>
      </w:pPr>
      <w:r>
        <w:rPr>
          <w:rFonts w:eastAsia="Times New Roman"/>
          <w:b/>
          <w:bCs/>
          <w:iCs/>
          <w:color w:val="auto"/>
          <w:lang w:val="sr-Cyrl-CS"/>
        </w:rPr>
        <w:t>8</w:t>
      </w:r>
      <w:r w:rsidR="00490E14" w:rsidRPr="00B549A7">
        <w:rPr>
          <w:rFonts w:eastAsia="Times New Roman"/>
          <w:b/>
          <w:bCs/>
          <w:iCs/>
          <w:color w:val="auto"/>
          <w:lang w:val="sr-Cyrl-CS"/>
        </w:rPr>
        <w:t>.</w:t>
      </w:r>
      <w:r w:rsidR="00490E14" w:rsidRPr="006B5FA9">
        <w:rPr>
          <w:rFonts w:eastAsia="Times New Roman"/>
          <w:b/>
          <w:bCs/>
          <w:iCs/>
          <w:color w:val="auto"/>
          <w:lang w:val="sr-Cyrl-CS"/>
        </w:rPr>
        <w:t xml:space="preserve">1. </w:t>
      </w:r>
      <w:r w:rsidR="00490E14" w:rsidRPr="006B5FA9">
        <w:rPr>
          <w:rFonts w:eastAsia="Times New Roman"/>
          <w:b/>
          <w:iCs/>
          <w:color w:val="auto"/>
          <w:u w:val="single"/>
          <w:lang w:val="sr-Cyrl-CS"/>
        </w:rPr>
        <w:t>Захтеви у погледу начина, рока и услова плаћања</w:t>
      </w:r>
    </w:p>
    <w:p w14:paraId="0152D7A4" w14:textId="3E104BB5" w:rsidR="00FC61D9" w:rsidRPr="008C3486" w:rsidRDefault="00FC61D9" w:rsidP="00FC61D9">
      <w:pPr>
        <w:widowControl w:val="0"/>
        <w:tabs>
          <w:tab w:val="left" w:pos="0"/>
        </w:tabs>
        <w:spacing w:line="240" w:lineRule="auto"/>
        <w:jc w:val="both"/>
        <w:rPr>
          <w:rFonts w:eastAsia="Malgun Gothic"/>
          <w:lang w:val="sr-Cyrl-CS"/>
        </w:rPr>
      </w:pPr>
      <w:r>
        <w:rPr>
          <w:rFonts w:eastAsia="Times New Roman"/>
          <w:lang w:val="sr-Cyrl-CS"/>
        </w:rPr>
        <w:tab/>
        <w:t>Д</w:t>
      </w:r>
      <w:r w:rsidRPr="00A745C6">
        <w:rPr>
          <w:rFonts w:eastAsia="Times New Roman"/>
          <w:lang w:val="sr-Cyrl-CS"/>
        </w:rPr>
        <w:t xml:space="preserve">о </w:t>
      </w:r>
      <w:r>
        <w:rPr>
          <w:rFonts w:eastAsia="Malgun Gothic"/>
          <w:lang w:val="sr-Cyrl-CS"/>
        </w:rPr>
        <w:t>20%</w:t>
      </w:r>
      <w:r w:rsidRPr="008C3486">
        <w:rPr>
          <w:rFonts w:eastAsia="Malgun Gothic"/>
          <w:lang w:val="sr-Latn-CS"/>
        </w:rPr>
        <w:t xml:space="preserve"> од укупно уговорене цене са ПДВ</w:t>
      </w:r>
      <w:r w:rsidRPr="008C3486">
        <w:rPr>
          <w:rFonts w:eastAsia="Malgun Gothic"/>
          <w:lang w:val="sr-Cyrl-CS"/>
        </w:rPr>
        <w:t>, односно износ од  динара са ПДВ на име аванса</w:t>
      </w:r>
      <w:r>
        <w:rPr>
          <w:rFonts w:eastAsia="Malgun Gothic"/>
          <w:lang w:val="sr-Cyrl-CS"/>
        </w:rPr>
        <w:t>.</w:t>
      </w:r>
    </w:p>
    <w:p w14:paraId="62275DDB" w14:textId="5AF16FAC" w:rsidR="00FC61D9" w:rsidRPr="00BA1D26" w:rsidRDefault="00FC61D9" w:rsidP="00FC61D9">
      <w:pPr>
        <w:spacing w:line="0" w:lineRule="atLeast"/>
        <w:ind w:firstLine="720"/>
        <w:jc w:val="both"/>
        <w:rPr>
          <w:rFonts w:eastAsia="Malgun Gothic"/>
          <w:lang w:val="sr-Cyrl-CS"/>
        </w:rPr>
      </w:pPr>
      <w:r w:rsidRPr="008C3486">
        <w:rPr>
          <w:rFonts w:eastAsia="Malgun Gothic"/>
          <w:lang w:val="sr-Cyrl-CS"/>
        </w:rPr>
        <w:t>Правдање аванса вршиће се тако што ће свака вредност и</w:t>
      </w:r>
      <w:r w:rsidR="003D6352">
        <w:rPr>
          <w:rFonts w:eastAsia="Malgun Gothic"/>
          <w:lang w:val="sr-Cyrl-CS"/>
        </w:rPr>
        <w:t>спостављене привремене ситуације</w:t>
      </w:r>
      <w:r w:rsidRPr="008C3486">
        <w:rPr>
          <w:rFonts w:eastAsia="Malgun Gothic"/>
          <w:lang w:val="sr-Cyrl-CS"/>
        </w:rPr>
        <w:t xml:space="preserve"> бити умањена за део примљеног аванса, најмање сразмерно проценту примљеног аванса. Извршилац је у обавези да цео износ примљеног аванса оправда последњом привре</w:t>
      </w:r>
      <w:r w:rsidRPr="00BA1D26">
        <w:rPr>
          <w:rFonts w:eastAsia="Malgun Gothic"/>
          <w:lang w:val="sr-Cyrl-CS"/>
        </w:rPr>
        <w:t>м</w:t>
      </w:r>
      <w:r w:rsidR="006D6338">
        <w:rPr>
          <w:rFonts w:eastAsia="Malgun Gothic"/>
          <w:lang w:val="sr-Cyrl-CS"/>
        </w:rPr>
        <w:t>еном ситуацијом.</w:t>
      </w:r>
    </w:p>
    <w:p w14:paraId="424F3028" w14:textId="3622167C" w:rsidR="00397332" w:rsidRDefault="00FC61D9" w:rsidP="00FC61D9">
      <w:pPr>
        <w:spacing w:line="240" w:lineRule="auto"/>
        <w:jc w:val="both"/>
        <w:rPr>
          <w:rFonts w:eastAsia="Malgun Gothic"/>
          <w:lang w:val="sr-Cyrl-CS"/>
        </w:rPr>
      </w:pPr>
      <w:r w:rsidRPr="00BA1D26">
        <w:rPr>
          <w:lang w:val="sr-Cyrl-CS"/>
        </w:rPr>
        <w:lastRenderedPageBreak/>
        <w:tab/>
        <w:t xml:space="preserve">Наручилац се обавезује да </w:t>
      </w:r>
      <w:r w:rsidRPr="00BA1D26">
        <w:rPr>
          <w:rFonts w:eastAsia="Malgun Gothic"/>
          <w:lang w:val="sr-Cyrl-CS"/>
        </w:rPr>
        <w:t>остатак од укупно уговорене цене са ПДВ</w:t>
      </w:r>
      <w:r w:rsidRPr="00BA1D26">
        <w:rPr>
          <w:rFonts w:eastAsia="Malgun Gothic"/>
          <w:lang w:val="sr-Latn-CS"/>
        </w:rPr>
        <w:t xml:space="preserve">, </w:t>
      </w:r>
      <w:r w:rsidRPr="00BA1D26">
        <w:rPr>
          <w:lang w:val="sr-Cyrl-CS"/>
        </w:rPr>
        <w:t xml:space="preserve"> </w:t>
      </w:r>
      <w:r>
        <w:rPr>
          <w:rFonts w:eastAsia="Malgun Gothic"/>
          <w:lang w:val="sr-Cyrl-CS"/>
        </w:rPr>
        <w:t>Пружаоцу услуге исплаћује</w:t>
      </w:r>
      <w:r w:rsidRPr="00BA1D26">
        <w:rPr>
          <w:rFonts w:eastAsia="Malgun Gothic"/>
          <w:lang w:val="sr-Cyrl-CS"/>
        </w:rPr>
        <w:t>,</w:t>
      </w:r>
      <w:r w:rsidRPr="00BA1D26">
        <w:rPr>
          <w:rFonts w:eastAsia="Malgun Gothic"/>
        </w:rPr>
        <w:t xml:space="preserve"> </w:t>
      </w:r>
      <w:r w:rsidRPr="00BA1D26">
        <w:rPr>
          <w:rFonts w:eastAsia="Malgun Gothic"/>
          <w:lang w:val="sr-Cyrl-CS"/>
        </w:rPr>
        <w:t xml:space="preserve">у </w:t>
      </w:r>
      <w:r>
        <w:rPr>
          <w:rFonts w:eastAsia="Malgun Gothic"/>
          <w:lang w:val="sr-Cyrl-CS"/>
        </w:rPr>
        <w:t xml:space="preserve">месечним износима, процентуално, на </w:t>
      </w:r>
      <w:r w:rsidR="00E833AC">
        <w:rPr>
          <w:rFonts w:eastAsia="Malgun Gothic"/>
          <w:lang w:val="sr-Cyrl-CS"/>
        </w:rPr>
        <w:t xml:space="preserve">основу дужине прочишћавања граничне </w:t>
      </w:r>
      <w:r w:rsidR="00E833AC" w:rsidRPr="006B5FA9">
        <w:rPr>
          <w:rFonts w:eastAsia="Malgun Gothic"/>
          <w:color w:val="auto"/>
          <w:lang w:val="sr-Cyrl-CS"/>
        </w:rPr>
        <w:t xml:space="preserve">линије, броја обновљених граничних ознака и броја постављених помоћних граничних ознака (пилона) </w:t>
      </w:r>
      <w:r w:rsidRPr="006B5FA9">
        <w:rPr>
          <w:rFonts w:eastAsia="Malgun Gothic"/>
          <w:color w:val="auto"/>
          <w:lang w:val="sr-Cyrl-CS"/>
        </w:rPr>
        <w:t xml:space="preserve">које </w:t>
      </w:r>
      <w:r>
        <w:rPr>
          <w:rFonts w:eastAsia="Malgun Gothic"/>
          <w:lang w:val="sr-Cyrl-CS"/>
        </w:rPr>
        <w:t>ће бити констатоване извештајем, а све</w:t>
      </w:r>
      <w:r w:rsidRPr="00BA1D26">
        <w:rPr>
          <w:rFonts w:eastAsia="Malgun Gothic"/>
          <w:lang w:val="sr-Cyrl-CS"/>
        </w:rPr>
        <w:t xml:space="preserve"> на основу оверених привремених ситуација.</w:t>
      </w:r>
    </w:p>
    <w:p w14:paraId="54C56325" w14:textId="77777777" w:rsidR="00E833AC" w:rsidRPr="00C8032A" w:rsidRDefault="00E833AC" w:rsidP="00FC61D9">
      <w:pPr>
        <w:spacing w:line="240" w:lineRule="auto"/>
        <w:jc w:val="both"/>
        <w:rPr>
          <w:rFonts w:eastAsia="Malgun Gothic"/>
          <w:lang w:val="sr-Cyrl-CS"/>
        </w:rPr>
      </w:pPr>
    </w:p>
    <w:p w14:paraId="2DE047DB" w14:textId="4A8C6192" w:rsidR="00617AF6" w:rsidRPr="00C64839" w:rsidRDefault="00733AE3" w:rsidP="00617AF6">
      <w:pPr>
        <w:spacing w:after="120"/>
        <w:jc w:val="both"/>
        <w:rPr>
          <w:iCs/>
          <w:color w:val="auto"/>
          <w:kern w:val="1"/>
          <w:u w:val="single"/>
          <w:lang w:val="sr-Cyrl-CS"/>
        </w:rPr>
      </w:pPr>
      <w:r>
        <w:rPr>
          <w:b/>
          <w:iCs/>
          <w:color w:val="auto"/>
          <w:kern w:val="1"/>
          <w:u w:val="single"/>
          <w:lang w:val="sr-Cyrl-CS"/>
        </w:rPr>
        <w:t>8.2</w:t>
      </w:r>
      <w:r w:rsidR="00E833AC">
        <w:rPr>
          <w:b/>
          <w:iCs/>
          <w:color w:val="auto"/>
          <w:kern w:val="1"/>
          <w:u w:val="single"/>
          <w:lang w:val="sr-Latn-RS"/>
        </w:rPr>
        <w:t>.</w:t>
      </w:r>
      <w:r w:rsidR="00617AF6" w:rsidRPr="00C64839">
        <w:rPr>
          <w:b/>
          <w:iCs/>
          <w:color w:val="auto"/>
          <w:kern w:val="1"/>
          <w:u w:val="single"/>
          <w:lang w:val="sr-Cyrl-CS"/>
        </w:rPr>
        <w:t xml:space="preserve"> </w:t>
      </w:r>
      <w:r w:rsidR="00E833AC">
        <w:rPr>
          <w:b/>
          <w:iCs/>
          <w:color w:val="auto"/>
          <w:kern w:val="1"/>
          <w:u w:val="single"/>
          <w:lang w:val="sr-Cyrl-RS"/>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402F1ECC" w14:textId="68C5D9F6" w:rsidR="00397332" w:rsidRDefault="00397332" w:rsidP="00E833AC">
      <w:pPr>
        <w:spacing w:after="151" w:line="240" w:lineRule="auto"/>
        <w:ind w:firstLine="720"/>
        <w:jc w:val="both"/>
        <w:rPr>
          <w:color w:val="auto"/>
          <w:kern w:val="1"/>
          <w:lang w:val="sr-Cyrl-RS"/>
        </w:rPr>
      </w:pPr>
      <w:r w:rsidRPr="008F0C96">
        <w:rPr>
          <w:color w:val="auto"/>
          <w:kern w:val="1"/>
          <w:lang w:val="sr-Cyrl-RS"/>
        </w:rPr>
        <w:t>Пружалац услуге је дужан да према прихваћеној понуди услуге изврши у рок</w:t>
      </w:r>
      <w:r w:rsidR="008F0C96" w:rsidRPr="007F7BA4">
        <w:rPr>
          <w:color w:val="auto"/>
          <w:kern w:val="1"/>
          <w:lang w:val="sr-Cyrl-RS"/>
        </w:rPr>
        <w:t>овима дефинисаним Обрасцем структуре цена</w:t>
      </w:r>
      <w:r w:rsidR="008F0C96">
        <w:rPr>
          <w:color w:val="auto"/>
          <w:kern w:val="1"/>
          <w:lang w:val="sr-Cyrl-RS"/>
        </w:rPr>
        <w:t>.</w:t>
      </w:r>
    </w:p>
    <w:p w14:paraId="6ABD45CF" w14:textId="6B70D117" w:rsidR="00397332" w:rsidRDefault="00397332" w:rsidP="00E833AC">
      <w:pPr>
        <w:spacing w:after="151" w:line="240" w:lineRule="auto"/>
        <w:ind w:firstLine="720"/>
        <w:jc w:val="both"/>
        <w:rPr>
          <w:color w:val="auto"/>
          <w:kern w:val="1"/>
          <w:lang w:val="sr-Cyrl-RS"/>
        </w:rPr>
      </w:pPr>
      <w:r>
        <w:rPr>
          <w:color w:val="auto"/>
          <w:kern w:val="1"/>
          <w:lang w:val="sr-Cyrl-RS"/>
        </w:rPr>
        <w:t>Пружалац услуге ће отпочети вр</w:t>
      </w:r>
      <w:r w:rsidR="008F0C96">
        <w:rPr>
          <w:color w:val="auto"/>
          <w:kern w:val="1"/>
          <w:lang w:val="sr-Cyrl-RS"/>
        </w:rPr>
        <w:t>ш</w:t>
      </w:r>
      <w:r>
        <w:rPr>
          <w:color w:val="auto"/>
          <w:kern w:val="1"/>
          <w:lang w:val="sr-Cyrl-RS"/>
        </w:rPr>
        <w:t>ење услуге одмах по добијању валидне техничке документације од Наручиоца што ће бити записнички констатовано.</w:t>
      </w:r>
    </w:p>
    <w:p w14:paraId="51C3A34C" w14:textId="0461ECE8" w:rsidR="00971561" w:rsidRPr="007057D5" w:rsidRDefault="00C64839" w:rsidP="00CC0660">
      <w:pPr>
        <w:spacing w:after="151" w:line="240" w:lineRule="auto"/>
        <w:ind w:firstLine="720"/>
        <w:jc w:val="both"/>
        <w:rPr>
          <w:color w:val="auto"/>
          <w:lang w:val="sr-Cyrl-CS"/>
        </w:rPr>
      </w:pPr>
      <w:r w:rsidRPr="007057D5">
        <w:rPr>
          <w:color w:val="auto"/>
          <w:kern w:val="1"/>
          <w:lang w:val="sr-Cyrl-CS"/>
        </w:rPr>
        <w:t xml:space="preserve">Понуђач </w:t>
      </w:r>
      <w:r w:rsidR="00971561" w:rsidRPr="007057D5">
        <w:rPr>
          <w:color w:val="auto"/>
          <w:kern w:val="1"/>
          <w:lang w:val="sr-Cyrl-CS"/>
        </w:rPr>
        <w:t>не</w:t>
      </w:r>
      <w:r w:rsidR="00D75C86">
        <w:rPr>
          <w:color w:val="auto"/>
          <w:kern w:val="1"/>
          <w:lang w:val="sr-Cyrl-CS"/>
        </w:rPr>
        <w:t xml:space="preserve"> </w:t>
      </w:r>
      <w:r w:rsidR="00971561" w:rsidRPr="007057D5">
        <w:rPr>
          <w:color w:val="auto"/>
          <w:kern w:val="1"/>
          <w:lang w:val="sr-Cyrl-CS"/>
        </w:rPr>
        <w:t xml:space="preserve">може </w:t>
      </w:r>
      <w:r w:rsidR="004A3832">
        <w:rPr>
          <w:color w:val="auto"/>
          <w:kern w:val="1"/>
          <w:lang w:val="sr-Cyrl-CS"/>
        </w:rPr>
        <w:t>прекинути извршење услуге осим у  случају</w:t>
      </w:r>
      <w:r w:rsidR="00971561" w:rsidRPr="007057D5">
        <w:rPr>
          <w:color w:val="auto"/>
          <w:kern w:val="1"/>
          <w:lang w:val="sr-Cyrl-CS"/>
        </w:rPr>
        <w:t xml:space="preserve"> више силе </w:t>
      </w:r>
      <w:r w:rsidR="00971561" w:rsidRPr="007057D5">
        <w:rPr>
          <w:color w:val="auto"/>
          <w:lang w:val="sr-Cyrl-CS"/>
        </w:rPr>
        <w:t xml:space="preserve">која може да доведе до ометања или онемогућавања извршења обавеза дефинисаних уговором, рокови извршења обавеза ће се продужити за време трајања више силе.  </w:t>
      </w:r>
    </w:p>
    <w:p w14:paraId="595C8ED2" w14:textId="09A813A9" w:rsidR="00971561" w:rsidRPr="007057D5" w:rsidRDefault="00971561" w:rsidP="00971561">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4EE003ED" w14:textId="094794FA" w:rsidR="00971561" w:rsidRPr="007057D5" w:rsidRDefault="00971561" w:rsidP="00971561">
      <w:pPr>
        <w:spacing w:line="270" w:lineRule="atLeast"/>
        <w:ind w:firstLine="720"/>
        <w:jc w:val="both"/>
        <w:rPr>
          <w:color w:val="auto"/>
          <w:lang w:val="sr-Cyrl-CS"/>
        </w:rPr>
      </w:pPr>
      <w:r w:rsidRPr="007057D5">
        <w:rPr>
          <w:color w:val="auto"/>
          <w:lang w:val="sr-Cyrl-CS"/>
        </w:rPr>
        <w:t>Страна у уговору погођена вишом силом, одмах ће у писаној форми обавестити другу страну о настанку</w:t>
      </w:r>
      <w:r w:rsidRPr="007057D5">
        <w:rPr>
          <w:color w:val="auto"/>
          <w:lang w:val="sr-Cyrl-RS"/>
        </w:rPr>
        <w:t xml:space="preserve"> о</w:t>
      </w:r>
      <w:r w:rsidRPr="007057D5">
        <w:rPr>
          <w:color w:val="auto"/>
          <w:lang w:val="sr-Cyrl-CS"/>
        </w:rPr>
        <w:t xml:space="preserve">колности изазване вишом силом доставити одговарајуће доказе. </w:t>
      </w:r>
    </w:p>
    <w:p w14:paraId="5B2FAD76" w14:textId="1DC34775" w:rsidR="00971561" w:rsidRPr="007057D5" w:rsidRDefault="00971561" w:rsidP="00971561">
      <w:pPr>
        <w:autoSpaceDE w:val="0"/>
        <w:autoSpaceDN w:val="0"/>
        <w:adjustRightInd w:val="0"/>
        <w:spacing w:line="240" w:lineRule="auto"/>
        <w:ind w:firstLine="720"/>
        <w:jc w:val="both"/>
        <w:rPr>
          <w:color w:val="auto"/>
          <w:lang w:val="sr-Cyrl-CS"/>
        </w:rPr>
      </w:pPr>
      <w:r w:rsidRPr="007057D5">
        <w:rPr>
          <w:color w:val="auto"/>
          <w:lang w:val="sr-Cyrl-CS" w:eastAsia="sr-Latn-CS"/>
        </w:rPr>
        <w:t xml:space="preserve"> </w:t>
      </w:r>
      <w:r w:rsidR="00C64839" w:rsidRPr="007057D5">
        <w:rPr>
          <w:color w:val="auto"/>
          <w:lang w:val="sr-Cyrl-CS" w:eastAsia="sr-Latn-CS"/>
        </w:rPr>
        <w:t xml:space="preserve">Понуђач </w:t>
      </w:r>
      <w:r w:rsidRPr="007057D5">
        <w:rPr>
          <w:color w:val="auto"/>
          <w:lang w:val="sr-Cyrl-CS"/>
        </w:rPr>
        <w:t xml:space="preserve">је дужан да услуге пружа у складу са </w:t>
      </w:r>
      <w:r w:rsidR="009903FF" w:rsidRPr="007057D5">
        <w:rPr>
          <w:color w:val="auto"/>
          <w:lang w:val="sr-Cyrl-CS"/>
        </w:rPr>
        <w:t xml:space="preserve">важећим прописима, </w:t>
      </w:r>
      <w:r w:rsidRPr="007057D5">
        <w:rPr>
          <w:color w:val="auto"/>
          <w:lang w:val="sr-Cyrl-CS"/>
        </w:rPr>
        <w:t xml:space="preserve">правилима струке и добрим пословним обичајима. </w:t>
      </w:r>
    </w:p>
    <w:p w14:paraId="13E6EE8C" w14:textId="104357C3" w:rsidR="008D1C1E" w:rsidRDefault="00971561" w:rsidP="00D74A3B">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C64839" w:rsidRPr="007057D5">
        <w:rPr>
          <w:color w:val="auto"/>
          <w:lang w:val="sr-Cyrl-CS"/>
        </w:rPr>
        <w:t xml:space="preserve">Понуђача </w:t>
      </w:r>
      <w:r w:rsidRPr="007057D5">
        <w:rPr>
          <w:color w:val="auto"/>
          <w:lang w:val="sr-Cyrl-CS"/>
        </w:rPr>
        <w:t xml:space="preserve">и Наручиоца. </w:t>
      </w:r>
      <w:r w:rsidR="00C64839" w:rsidRPr="007057D5">
        <w:rPr>
          <w:color w:val="auto"/>
          <w:lang w:val="sr-Cyrl-CS"/>
        </w:rPr>
        <w:t xml:space="preserve">Понуђач </w:t>
      </w:r>
      <w:r w:rsidR="008D33BF" w:rsidRPr="007057D5">
        <w:rPr>
          <w:color w:val="auto"/>
          <w:lang w:val="sr-Cyrl-CS"/>
        </w:rPr>
        <w:t>је дужан да</w:t>
      </w:r>
      <w:r w:rsidR="00D74A3B">
        <w:rPr>
          <w:color w:val="auto"/>
          <w:lang w:val="sr-Cyrl-CS"/>
        </w:rPr>
        <w:t xml:space="preserve"> утврђене недостатке отклони.</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52D5DC51" w:rsidR="008D1C1E" w:rsidRPr="00490E14" w:rsidRDefault="008D1C1E" w:rsidP="008D1C1E">
      <w:pPr>
        <w:spacing w:after="120"/>
        <w:jc w:val="both"/>
        <w:rPr>
          <w:b/>
          <w:iCs/>
          <w:kern w:val="1"/>
          <w:u w:val="single"/>
          <w:lang w:val="sr-Cyrl-RS"/>
        </w:rPr>
      </w:pPr>
      <w:r w:rsidRPr="00490E14">
        <w:rPr>
          <w:b/>
          <w:bCs/>
          <w:iCs/>
          <w:kern w:val="1"/>
          <w:u w:val="single"/>
          <w:lang w:val="sr-Cyrl-RS"/>
        </w:rPr>
        <w:t>8</w:t>
      </w:r>
      <w:r w:rsidRPr="00490E14">
        <w:rPr>
          <w:b/>
          <w:bCs/>
          <w:iCs/>
          <w:kern w:val="1"/>
          <w:u w:val="single"/>
        </w:rPr>
        <w:t xml:space="preserve">.3. </w:t>
      </w:r>
      <w:r w:rsidR="00E833AC">
        <w:rPr>
          <w:b/>
          <w:iCs/>
          <w:kern w:val="1"/>
          <w:u w:val="single"/>
        </w:rPr>
        <w:t>Р</w:t>
      </w:r>
      <w:r w:rsidRPr="00490E14">
        <w:rPr>
          <w:b/>
          <w:iCs/>
          <w:kern w:val="1"/>
          <w:u w:val="single"/>
        </w:rPr>
        <w:t>ок важења понуде</w:t>
      </w:r>
      <w:r w:rsidRPr="00490E14">
        <w:rPr>
          <w:b/>
          <w:iCs/>
          <w:kern w:val="1"/>
          <w:u w:val="single"/>
          <w:lang w:val="sr-Cyrl-RS"/>
        </w:rPr>
        <w:t>:</w:t>
      </w:r>
    </w:p>
    <w:p w14:paraId="280B1394" w14:textId="6C9587D4" w:rsidR="008D1C1E" w:rsidRPr="00C24392" w:rsidRDefault="008D1C1E" w:rsidP="00E833AC">
      <w:pPr>
        <w:ind w:firstLine="720"/>
        <w:jc w:val="both"/>
        <w:rPr>
          <w:iCs/>
          <w:kern w:val="1"/>
        </w:rPr>
      </w:pPr>
      <w:r w:rsidRPr="00C24392">
        <w:rPr>
          <w:iCs/>
          <w:kern w:val="1"/>
        </w:rPr>
        <w:t>Рок важењ</w:t>
      </w:r>
      <w:r w:rsidR="00AD222E">
        <w:rPr>
          <w:iCs/>
          <w:kern w:val="1"/>
        </w:rPr>
        <w:t xml:space="preserve">а понуде не може бити краћи од </w:t>
      </w:r>
      <w:r w:rsidR="00AD222E" w:rsidRPr="003B6D4D">
        <w:rPr>
          <w:iCs/>
          <w:kern w:val="1"/>
        </w:rPr>
        <w:t>9</w:t>
      </w:r>
      <w:r w:rsidRPr="003B6D4D">
        <w:rPr>
          <w:iCs/>
          <w:kern w:val="1"/>
        </w:rPr>
        <w:t>0</w:t>
      </w:r>
      <w:r w:rsidRPr="00C24392">
        <w:rPr>
          <w:iCs/>
          <w:kern w:val="1"/>
        </w:rPr>
        <w:t xml:space="preserve"> дана од дана отварања понуда.</w:t>
      </w:r>
    </w:p>
    <w:p w14:paraId="4BFAD25B" w14:textId="77777777" w:rsidR="008D1C1E" w:rsidRPr="00C24392" w:rsidRDefault="008D1C1E" w:rsidP="00E833AC">
      <w:pPr>
        <w:ind w:firstLine="720"/>
        <w:jc w:val="both"/>
        <w:rPr>
          <w:iCs/>
          <w:kern w:val="1"/>
        </w:rPr>
      </w:pPr>
      <w:r w:rsidRPr="00C24392">
        <w:rPr>
          <w:iCs/>
          <w:kern w:val="1"/>
        </w:rPr>
        <w:t>У случају истека рока важења понуде, наручилац је дужан да у писаном облику затражи од понуђача продужење рока важења понуде.</w:t>
      </w:r>
    </w:p>
    <w:p w14:paraId="42C3ECF9" w14:textId="10B24D9A" w:rsidR="00F650F0" w:rsidRPr="00034B27" w:rsidRDefault="008D1C1E" w:rsidP="00E833AC">
      <w:pPr>
        <w:ind w:firstLine="720"/>
        <w:jc w:val="both"/>
        <w:rPr>
          <w:b/>
          <w:bCs/>
          <w:i/>
          <w:iCs/>
          <w:kern w:val="1"/>
          <w:lang w:val="sr-Cyrl-RS"/>
        </w:rPr>
      </w:pPr>
      <w:r w:rsidRPr="00C24392">
        <w:rPr>
          <w:iCs/>
          <w:kern w:val="1"/>
        </w:rPr>
        <w:t>Понуђач који прихвати захтев за продужење рока важења понуде н</w:t>
      </w:r>
      <w:r w:rsidRPr="00C24392">
        <w:rPr>
          <w:iCs/>
          <w:kern w:val="1"/>
          <w:lang w:val="sr-Cyrl-CS"/>
        </w:rPr>
        <w:t>е</w:t>
      </w:r>
      <w:r w:rsidRPr="00C24392">
        <w:rPr>
          <w:iCs/>
          <w:kern w:val="1"/>
        </w:rPr>
        <w:t xml:space="preserve"> може мењати понуду.</w:t>
      </w:r>
    </w:p>
    <w:p w14:paraId="43DA8C6C" w14:textId="2A463A02" w:rsidR="000F4C31" w:rsidRDefault="000F4C31" w:rsidP="00D52A9D">
      <w:pPr>
        <w:tabs>
          <w:tab w:val="num" w:pos="709"/>
          <w:tab w:val="left" w:pos="851"/>
        </w:tabs>
        <w:ind w:right="142"/>
        <w:jc w:val="both"/>
        <w:rPr>
          <w:color w:val="FF0000"/>
        </w:rPr>
      </w:pPr>
    </w:p>
    <w:p w14:paraId="7166D1D7" w14:textId="77777777" w:rsidR="002F1281" w:rsidRDefault="002F1281" w:rsidP="00997596">
      <w:pPr>
        <w:numPr>
          <w:ilvl w:val="0"/>
          <w:numId w:val="4"/>
        </w:numPr>
        <w:jc w:val="both"/>
        <w:rPr>
          <w:b/>
          <w:bCs/>
          <w:iCs/>
        </w:rPr>
      </w:pPr>
      <w:r w:rsidRPr="00430C08">
        <w:rPr>
          <w:b/>
          <w:bCs/>
          <w:iCs/>
        </w:rPr>
        <w:t>ВАЛУТА И НАЧИН НА КОЈИ МОРА ДА БУДЕ НАВЕДЕНА И ИЗРАЖЕНА ЦЕНА У ПОНУДИ</w:t>
      </w:r>
    </w:p>
    <w:p w14:paraId="108D0697" w14:textId="77777777" w:rsidR="00997DDC" w:rsidRPr="00430C08" w:rsidRDefault="00997DDC" w:rsidP="00997DDC">
      <w:pPr>
        <w:jc w:val="both"/>
        <w:rPr>
          <w:b/>
          <w:bCs/>
          <w:iCs/>
        </w:rPr>
      </w:pPr>
    </w:p>
    <w:p w14:paraId="176AC2DC" w14:textId="68093239" w:rsidR="00490E14" w:rsidRDefault="00490E14" w:rsidP="00E833AC">
      <w:pPr>
        <w:ind w:firstLine="720"/>
        <w:jc w:val="both"/>
      </w:pPr>
      <w:r w:rsidRPr="00650E1C">
        <w:rPr>
          <w:rFonts w:eastAsia="Times New Roman"/>
          <w:b/>
          <w:iCs/>
          <w:lang w:val="ru-RU"/>
        </w:rPr>
        <w:t>Цена мора бити исказана у динарима</w:t>
      </w:r>
      <w:r>
        <w:rPr>
          <w:lang w:val="sr-Cyrl-CS"/>
        </w:rPr>
        <w:t xml:space="preserve"> </w:t>
      </w:r>
    </w:p>
    <w:p w14:paraId="10FB5B17" w14:textId="7EEF5939" w:rsidR="0034143F" w:rsidRDefault="003D6887" w:rsidP="00E833AC">
      <w:pPr>
        <w:ind w:left="720"/>
        <w:jc w:val="both"/>
        <w:rPr>
          <w:rFonts w:eastAsiaTheme="minorHAnsi"/>
          <w:color w:val="auto"/>
          <w:kern w:val="0"/>
          <w:lang w:val="sr-Cyrl-CS" w:eastAsia="en-US"/>
        </w:rPr>
      </w:pPr>
      <w:r>
        <w:rPr>
          <w:lang w:val="sr-Cyrl-CS"/>
        </w:rPr>
        <w:t xml:space="preserve">Цена </w:t>
      </w:r>
      <w:r w:rsidR="0034143F">
        <w:rPr>
          <w:lang w:val="sr-Cyrl-CS"/>
        </w:rPr>
        <w:t xml:space="preserve">услуге дефинише се </w:t>
      </w:r>
      <w:r w:rsidR="004A3832">
        <w:rPr>
          <w:lang w:val="sr-Cyrl-CS"/>
        </w:rPr>
        <w:t>у динарима са и без пореза на додату вредност.</w:t>
      </w:r>
    </w:p>
    <w:p w14:paraId="54C0A651" w14:textId="0AABA09B" w:rsidR="00C64839" w:rsidRDefault="003D6887" w:rsidP="00E833AC">
      <w:pPr>
        <w:autoSpaceDE w:val="0"/>
        <w:autoSpaceDN w:val="0"/>
        <w:adjustRightInd w:val="0"/>
        <w:spacing w:line="240" w:lineRule="auto"/>
        <w:ind w:firstLine="720"/>
        <w:jc w:val="both"/>
        <w:rPr>
          <w:lang w:val="sr-Cyrl-CS"/>
        </w:rPr>
      </w:pPr>
      <w:r>
        <w:rPr>
          <w:lang w:val="sr-Cyrl-CS"/>
        </w:rPr>
        <w:t>Цена је фиксна и не може се мењати.</w:t>
      </w:r>
    </w:p>
    <w:p w14:paraId="4D607399" w14:textId="77777777" w:rsidR="00A835DF" w:rsidRDefault="00A835DF" w:rsidP="00FF0F66">
      <w:pPr>
        <w:autoSpaceDE w:val="0"/>
        <w:autoSpaceDN w:val="0"/>
        <w:adjustRightInd w:val="0"/>
        <w:spacing w:line="240" w:lineRule="auto"/>
        <w:jc w:val="both"/>
        <w:rPr>
          <w:lang w:val="sr-Cyrl-CS"/>
        </w:rPr>
      </w:pPr>
    </w:p>
    <w:p w14:paraId="083FA4E7" w14:textId="199FA2F7" w:rsidR="003509D6" w:rsidRPr="00CB6A0B" w:rsidRDefault="00590166" w:rsidP="003509D6">
      <w:pPr>
        <w:autoSpaceDE w:val="0"/>
        <w:autoSpaceDN w:val="0"/>
        <w:adjustRightInd w:val="0"/>
        <w:spacing w:line="240" w:lineRule="auto"/>
        <w:rPr>
          <w:b/>
          <w:bCs/>
          <w:lang w:val="sr-Cyrl-CS" w:eastAsia="sr-Latn-CS"/>
        </w:rPr>
      </w:pPr>
      <w:r>
        <w:rPr>
          <w:b/>
          <w:bCs/>
          <w:lang w:val="sr-Cyrl-CS" w:eastAsia="sr-Latn-CS"/>
        </w:rPr>
        <w:t>10.</w:t>
      </w:r>
      <w:r w:rsidR="003509D6" w:rsidRPr="003509D6">
        <w:rPr>
          <w:b/>
          <w:bCs/>
          <w:lang w:val="sr-Latn-CS" w:eastAsia="sr-Latn-CS"/>
        </w:rPr>
        <w:t xml:space="preserve"> </w:t>
      </w:r>
      <w:r w:rsidR="003509D6" w:rsidRPr="00BF1178">
        <w:rPr>
          <w:b/>
          <w:bCs/>
          <w:lang w:val="sr-Latn-CS" w:eastAsia="sr-Latn-CS"/>
        </w:rPr>
        <w:t>СРЕДСТВА ОБЕЗБЕЂЕЊА</w:t>
      </w:r>
      <w:r w:rsidR="00CB6A0B">
        <w:rPr>
          <w:b/>
          <w:bCs/>
          <w:lang w:val="sr-Cyrl-CS" w:eastAsia="sr-Latn-CS"/>
        </w:rPr>
        <w:t xml:space="preserve"> </w:t>
      </w:r>
    </w:p>
    <w:p w14:paraId="0CA5F01D" w14:textId="77777777" w:rsidR="00706E0C" w:rsidRDefault="00706E0C" w:rsidP="00706E0C">
      <w:pPr>
        <w:autoSpaceDE w:val="0"/>
        <w:autoSpaceDN w:val="0"/>
        <w:adjustRightInd w:val="0"/>
        <w:spacing w:line="240" w:lineRule="auto"/>
        <w:jc w:val="both"/>
        <w:rPr>
          <w:lang w:val="sr-Cyrl-CS"/>
        </w:rPr>
      </w:pPr>
    </w:p>
    <w:p w14:paraId="153A5D01" w14:textId="12269119" w:rsidR="00B72AFA" w:rsidRPr="00650E1C" w:rsidRDefault="00733AE3" w:rsidP="00E833AC">
      <w:pPr>
        <w:spacing w:line="240" w:lineRule="auto"/>
        <w:jc w:val="both"/>
        <w:rPr>
          <w:rFonts w:eastAsia="Times New Roman"/>
          <w:lang w:val="ru-RU"/>
        </w:rPr>
      </w:pPr>
      <w:r>
        <w:rPr>
          <w:rFonts w:eastAsia="Times New Roman"/>
          <w:b/>
          <w:lang w:val="sr-Cyrl-CS"/>
        </w:rPr>
        <w:t>10</w:t>
      </w:r>
      <w:r w:rsidR="00B72AFA" w:rsidRPr="002C5FA6">
        <w:rPr>
          <w:rFonts w:eastAsia="Times New Roman"/>
          <w:b/>
          <w:lang w:val="sr-Cyrl-CS"/>
        </w:rPr>
        <w:t>.1</w:t>
      </w:r>
      <w:r w:rsidR="00B72AFA" w:rsidRPr="00650E1C">
        <w:rPr>
          <w:rFonts w:eastAsia="Times New Roman"/>
          <w:lang w:val="ru-RU"/>
        </w:rPr>
        <w:t xml:space="preserve"> Понуђач је дужан да у понуди достави средство финансијског обезбеђења за озбиљност понуде и то:</w:t>
      </w:r>
    </w:p>
    <w:p w14:paraId="68EA122D" w14:textId="6FE175E8" w:rsidR="00DD264B" w:rsidRPr="005D1095" w:rsidRDefault="00E833AC" w:rsidP="00DD264B">
      <w:pPr>
        <w:tabs>
          <w:tab w:val="left" w:pos="709"/>
          <w:tab w:val="left" w:pos="1418"/>
          <w:tab w:val="left" w:pos="1701"/>
        </w:tabs>
        <w:suppressAutoHyphens w:val="0"/>
        <w:spacing w:line="240" w:lineRule="auto"/>
        <w:jc w:val="both"/>
        <w:rPr>
          <w:rFonts w:eastAsia="Times New Roman"/>
          <w:b/>
          <w:kern w:val="0"/>
          <w:lang w:val="sr-Cyrl-RS" w:eastAsia="x-none"/>
        </w:rPr>
      </w:pPr>
      <w:r>
        <w:rPr>
          <w:rFonts w:eastAsia="Times New Roman"/>
          <w:b/>
          <w:kern w:val="0"/>
          <w:lang w:val="sr-Cyrl-RS" w:eastAsia="x-none"/>
        </w:rPr>
        <w:tab/>
      </w:r>
      <w:r w:rsidR="00DD264B" w:rsidRPr="005D1095">
        <w:rPr>
          <w:rFonts w:eastAsia="Times New Roman"/>
          <w:b/>
          <w:kern w:val="0"/>
          <w:lang w:val="sr-Cyrl-RS" w:eastAsia="x-none"/>
        </w:rPr>
        <w:t>Подаци о врсти, садржини, начину подношења, висини и роковима обезбеђења испуњења обавеза понуђача</w:t>
      </w:r>
    </w:p>
    <w:p w14:paraId="76C830DF" w14:textId="0F654680" w:rsidR="00DD264B" w:rsidRPr="005D1095" w:rsidRDefault="00DD264B" w:rsidP="00E833AC">
      <w:pPr>
        <w:suppressAutoHyphens w:val="0"/>
        <w:spacing w:line="240" w:lineRule="auto"/>
        <w:jc w:val="both"/>
        <w:rPr>
          <w:rFonts w:eastAsia="Times New Roman"/>
          <w:kern w:val="0"/>
          <w:lang w:val="sr-Cyrl-CS" w:eastAsia="en-US"/>
        </w:rPr>
      </w:pPr>
      <w:r w:rsidRPr="005D1095">
        <w:rPr>
          <w:rFonts w:eastAsia="Times New Roman"/>
          <w:kern w:val="0"/>
          <w:lang w:val="ru-RU" w:eastAsia="en-US"/>
        </w:rPr>
        <w:lastRenderedPageBreak/>
        <w:t>Понуђач који наступа самостално</w:t>
      </w:r>
      <w:r w:rsidRPr="005D1095">
        <w:rPr>
          <w:rFonts w:eastAsia="Times New Roman"/>
          <w:kern w:val="0"/>
          <w:lang w:val="sr-Cyrl-CS" w:eastAsia="en-US"/>
        </w:rPr>
        <w:t xml:space="preserve">, понуђач који наступа </w:t>
      </w:r>
      <w:r w:rsidRPr="005D1095">
        <w:rPr>
          <w:rFonts w:eastAsia="Times New Roman"/>
          <w:kern w:val="0"/>
          <w:lang w:val="ru-RU" w:eastAsia="en-US"/>
        </w:rPr>
        <w:t>са подиз</w:t>
      </w:r>
      <w:r w:rsidRPr="005D1095">
        <w:rPr>
          <w:rFonts w:eastAsia="Times New Roman"/>
          <w:kern w:val="0"/>
          <w:lang w:val="sr-Cyrl-CS" w:eastAsia="en-US"/>
        </w:rPr>
        <w:t>вођачима</w:t>
      </w:r>
      <w:r w:rsidRPr="005D1095">
        <w:rPr>
          <w:rFonts w:eastAsia="Times New Roman"/>
          <w:kern w:val="0"/>
          <w:lang w:val="ru-RU" w:eastAsia="en-US"/>
        </w:rPr>
        <w:t>,</w:t>
      </w:r>
      <w:r w:rsidRPr="005D1095">
        <w:rPr>
          <w:rFonts w:eastAsia="Times New Roman"/>
          <w:kern w:val="0"/>
          <w:lang w:val="sr-Cyrl-CS" w:eastAsia="en-US"/>
        </w:rPr>
        <w:t xml:space="preserve"> односно група понуђача је</w:t>
      </w:r>
      <w:r w:rsidRPr="005D1095">
        <w:rPr>
          <w:rFonts w:eastAsia="Times New Roman"/>
          <w:kern w:val="0"/>
          <w:lang w:val="ru-RU" w:eastAsia="en-US"/>
        </w:rPr>
        <w:t xml:space="preserve"> у обавези да уз понуду достави</w:t>
      </w:r>
      <w:r w:rsidRPr="005D1095">
        <w:rPr>
          <w:rFonts w:eastAsia="Times New Roman"/>
          <w:kern w:val="0"/>
          <w:lang w:val="sr-Cyrl-CS" w:eastAsia="en-US"/>
        </w:rPr>
        <w:t xml:space="preserve"> банкарску гаранцију за озбиљност понуде и писма о намерама банке за издавање банкарских гаранција и то</w:t>
      </w:r>
      <w:r w:rsidRPr="005D1095">
        <w:rPr>
          <w:rFonts w:eastAsia="Times New Roman"/>
          <w:kern w:val="0"/>
          <w:lang w:val="ru-RU" w:eastAsia="en-US"/>
        </w:rPr>
        <w:t>:</w:t>
      </w:r>
    </w:p>
    <w:p w14:paraId="7907C3C2" w14:textId="37753034" w:rsidR="00DD264B" w:rsidRPr="005D1095" w:rsidRDefault="00E833AC" w:rsidP="00E833AC">
      <w:pPr>
        <w:tabs>
          <w:tab w:val="num" w:pos="709"/>
        </w:tabs>
        <w:suppressAutoHyphens w:val="0"/>
        <w:spacing w:line="240" w:lineRule="auto"/>
        <w:ind w:left="90"/>
        <w:contextualSpacing/>
        <w:jc w:val="both"/>
        <w:rPr>
          <w:rFonts w:eastAsia="Times New Roman"/>
          <w:kern w:val="0"/>
          <w:lang w:val="ru-RU" w:eastAsia="en-US"/>
        </w:rPr>
      </w:pPr>
      <w:r>
        <w:rPr>
          <w:rFonts w:eastAsia="Times New Roman"/>
          <w:b/>
          <w:kern w:val="0"/>
          <w:lang w:val="sr-Cyrl-CS" w:eastAsia="en-US"/>
        </w:rPr>
        <w:tab/>
      </w:r>
      <w:r w:rsidR="00DD264B" w:rsidRPr="005D1095">
        <w:rPr>
          <w:rFonts w:eastAsia="Times New Roman"/>
          <w:b/>
          <w:kern w:val="0"/>
          <w:lang w:val="sr-Cyrl-CS" w:eastAsia="en-US"/>
        </w:rPr>
        <w:t>Банкарску гаранцију за озбиљност понуде</w:t>
      </w:r>
      <w:r w:rsidR="00DD264B">
        <w:rPr>
          <w:rFonts w:eastAsia="Times New Roman"/>
          <w:kern w:val="0"/>
          <w:lang w:val="sr-Cyrl-CS" w:eastAsia="en-US"/>
        </w:rPr>
        <w:t xml:space="preserve"> – оригинал, у износу од 5</w:t>
      </w:r>
      <w:r w:rsidR="00DD264B" w:rsidRPr="005D1095">
        <w:rPr>
          <w:rFonts w:eastAsia="Times New Roman"/>
          <w:kern w:val="0"/>
          <w:lang w:val="sr-Cyrl-CS" w:eastAsia="en-US"/>
        </w:rPr>
        <w:t>% од вредности понуде без ПДВ, са роком важења до истека рока важења понуде. Банкарска гаранција мора бити неопозив</w:t>
      </w:r>
      <w:r w:rsidR="00DD264B" w:rsidRPr="005D1095">
        <w:rPr>
          <w:rFonts w:eastAsia="Times New Roman"/>
          <w:kern w:val="0"/>
          <w:lang w:eastAsia="en-US"/>
        </w:rPr>
        <w:t>a</w:t>
      </w:r>
      <w:r w:rsidR="00DD264B" w:rsidRPr="005D1095">
        <w:rPr>
          <w:rFonts w:eastAsia="Times New Roman"/>
          <w:kern w:val="0"/>
          <w:lang w:val="sr-Cyrl-CS" w:eastAsia="en-US"/>
        </w:rPr>
        <w:t xml:space="preserve">, без права на приговор, безусловна и платива на први позив, </w:t>
      </w:r>
      <w:r w:rsidR="00DD264B" w:rsidRPr="005D1095">
        <w:rPr>
          <w:rFonts w:eastAsia="Times New Roman"/>
          <w:kern w:val="0"/>
          <w:lang w:val="ru-RU" w:eastAsia="en-US"/>
        </w:rPr>
        <w:t xml:space="preserve">у корист Министарства </w:t>
      </w:r>
      <w:r w:rsidR="00DD264B" w:rsidRPr="005D1095">
        <w:rPr>
          <w:rFonts w:eastAsia="Times New Roman"/>
          <w:kern w:val="0"/>
          <w:lang w:val="sr-Cyrl-CS" w:eastAsia="en-US"/>
        </w:rPr>
        <w:t>грађевинарства, саобраћаја и инфраструктуре</w:t>
      </w:r>
      <w:r w:rsidR="00DD264B" w:rsidRPr="005D1095">
        <w:rPr>
          <w:rFonts w:eastAsia="Calibri"/>
          <w:kern w:val="0"/>
          <w:szCs w:val="20"/>
          <w:lang w:eastAsia="en-US"/>
        </w:rPr>
        <w:t>.</w:t>
      </w:r>
    </w:p>
    <w:p w14:paraId="39EDE748" w14:textId="77777777" w:rsidR="00DD264B" w:rsidRPr="005D1095" w:rsidRDefault="00DD264B" w:rsidP="00E833AC">
      <w:pPr>
        <w:suppressAutoHyphens w:val="0"/>
        <w:spacing w:line="240" w:lineRule="auto"/>
        <w:ind w:left="90" w:firstLine="630"/>
        <w:contextualSpacing/>
        <w:jc w:val="both"/>
        <w:rPr>
          <w:rFonts w:eastAsia="Times New Roman"/>
          <w:kern w:val="0"/>
          <w:lang w:val="sr-Cyrl-CS" w:eastAsia="en-US"/>
        </w:rPr>
      </w:pPr>
      <w:r w:rsidRPr="005D1095">
        <w:rPr>
          <w:rFonts w:eastAsia="Times New Roman"/>
          <w:kern w:val="0"/>
          <w:lang w:val="sr-Cyrl-CS" w:eastAsia="en-US"/>
        </w:rPr>
        <w:t>Наручилац ће банкарску гаранцију за озбиљност понуде активирати и у следећим случајевима</w:t>
      </w:r>
      <w:r w:rsidRPr="005D1095">
        <w:rPr>
          <w:rFonts w:eastAsia="Times New Roman"/>
          <w:kern w:val="0"/>
          <w:lang w:eastAsia="en-US"/>
        </w:rPr>
        <w:t xml:space="preserve"> ако је</w:t>
      </w:r>
      <w:r w:rsidRPr="005D1095">
        <w:rPr>
          <w:rFonts w:eastAsia="Times New Roman"/>
          <w:kern w:val="0"/>
          <w:lang w:val="sr-Cyrl-CS" w:eastAsia="en-US"/>
        </w:rPr>
        <w:t>:</w:t>
      </w:r>
    </w:p>
    <w:p w14:paraId="76CE8E18" w14:textId="77777777" w:rsidR="00DD264B" w:rsidRPr="005D1095" w:rsidRDefault="00DD264B" w:rsidP="00E833AC">
      <w:pPr>
        <w:numPr>
          <w:ilvl w:val="0"/>
          <w:numId w:val="21"/>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изменио или опозвао понуду за време трајања важности понуде, без сагласности Наручиоца; </w:t>
      </w:r>
    </w:p>
    <w:p w14:paraId="6D2E1FDC" w14:textId="77777777" w:rsidR="00DD264B" w:rsidRPr="005D1095" w:rsidRDefault="00DD264B" w:rsidP="00E833AC">
      <w:pPr>
        <w:numPr>
          <w:ilvl w:val="0"/>
          <w:numId w:val="21"/>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 </w:t>
      </w:r>
    </w:p>
    <w:p w14:paraId="1D891F8E" w14:textId="77777777" w:rsidR="00DD264B" w:rsidRPr="005D1095" w:rsidRDefault="00DD264B" w:rsidP="00E833AC">
      <w:pPr>
        <w:numPr>
          <w:ilvl w:val="0"/>
          <w:numId w:val="21"/>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није доставио, у остављеном примереном року који не може бити краћи од пет дана, тражене доказе о испуњености услова из члана 75. и 76. ЗЈН, иако је упознат са чињеницом да је његова понуда прихваћена од стране Наручиоца као најповољнија; </w:t>
      </w:r>
    </w:p>
    <w:p w14:paraId="308C3BF7" w14:textId="77777777" w:rsidR="00DD264B" w:rsidRDefault="00DD264B" w:rsidP="00E833AC">
      <w:pPr>
        <w:numPr>
          <w:ilvl w:val="0"/>
          <w:numId w:val="21"/>
        </w:numPr>
        <w:suppressAutoHyphens w:val="0"/>
        <w:spacing w:after="14" w:line="269" w:lineRule="auto"/>
        <w:ind w:left="90" w:right="53" w:firstLine="52"/>
        <w:jc w:val="both"/>
        <w:rPr>
          <w:rFonts w:ascii="Calibri" w:eastAsia="Times New Roman" w:hAnsi="Calibri"/>
          <w:color w:val="auto"/>
          <w:kern w:val="0"/>
          <w:sz w:val="22"/>
          <w:lang w:eastAsia="en-US"/>
        </w:rPr>
      </w:pPr>
      <w:r w:rsidRPr="005D1095">
        <w:rPr>
          <w:rFonts w:eastAsia="Times New Roman"/>
          <w:color w:val="auto"/>
          <w:kern w:val="0"/>
          <w:lang w:eastAsia="en-US"/>
        </w:rPr>
        <w:t>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r w:rsidRPr="005D1095">
        <w:rPr>
          <w:rFonts w:ascii="Calibri" w:eastAsia="Times New Roman" w:hAnsi="Calibri"/>
          <w:color w:val="auto"/>
          <w:kern w:val="0"/>
          <w:sz w:val="22"/>
          <w:lang w:eastAsia="en-US"/>
        </w:rPr>
        <w:t>.</w:t>
      </w:r>
    </w:p>
    <w:p w14:paraId="0EE5411C" w14:textId="77777777" w:rsidR="00DD264B" w:rsidRPr="00BB2C72" w:rsidRDefault="00DD264B" w:rsidP="00DD264B">
      <w:pPr>
        <w:suppressAutoHyphens w:val="0"/>
        <w:spacing w:after="14" w:line="269" w:lineRule="auto"/>
        <w:ind w:left="90" w:right="53"/>
        <w:jc w:val="both"/>
        <w:rPr>
          <w:rFonts w:ascii="Calibri" w:eastAsia="Times New Roman" w:hAnsi="Calibri"/>
          <w:color w:val="auto"/>
          <w:kern w:val="0"/>
          <w:sz w:val="22"/>
          <w:lang w:eastAsia="en-US"/>
        </w:rPr>
      </w:pPr>
    </w:p>
    <w:p w14:paraId="0BFF8280" w14:textId="77777777" w:rsidR="00DD264B" w:rsidRPr="005D1095" w:rsidRDefault="00DD264B" w:rsidP="00E833AC">
      <w:pPr>
        <w:suppressAutoHyphens w:val="0"/>
        <w:spacing w:after="200" w:line="276" w:lineRule="auto"/>
        <w:ind w:left="90" w:right="48" w:firstLine="630"/>
        <w:jc w:val="both"/>
        <w:rPr>
          <w:rFonts w:eastAsia="Times New Roman"/>
          <w:color w:val="auto"/>
          <w:kern w:val="0"/>
          <w:lang w:eastAsia="en-US"/>
        </w:rPr>
      </w:pPr>
      <w:r w:rsidRPr="005D1095">
        <w:rPr>
          <w:rFonts w:eastAsia="Times New Roman"/>
          <w:color w:val="auto"/>
          <w:kern w:val="0"/>
          <w:lang w:eastAsia="en-US"/>
        </w:rPr>
        <w:t>Изабраном понуђачу</w:t>
      </w:r>
      <w:r w:rsidRPr="005D1095">
        <w:rPr>
          <w:rFonts w:eastAsia="Times New Roman"/>
          <w:color w:val="auto"/>
          <w:kern w:val="0"/>
          <w:lang w:val="sr-Cyrl-CS" w:eastAsia="en-US"/>
        </w:rPr>
        <w:t xml:space="preserve"> по писаном захтеву</w:t>
      </w:r>
      <w:r w:rsidRPr="005D1095">
        <w:rPr>
          <w:rFonts w:eastAsia="Times New Roman"/>
          <w:color w:val="auto"/>
          <w:kern w:val="0"/>
          <w:lang w:eastAsia="en-US"/>
        </w:rPr>
        <w:t xml:space="preserve">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643E2C3C" w14:textId="77777777" w:rsidR="00DD264B" w:rsidRPr="005D1095" w:rsidRDefault="00DD264B" w:rsidP="00E833AC">
      <w:pPr>
        <w:suppressAutoHyphens w:val="0"/>
        <w:spacing w:after="253" w:line="276" w:lineRule="auto"/>
        <w:ind w:left="90" w:right="50" w:firstLine="630"/>
        <w:jc w:val="both"/>
        <w:rPr>
          <w:rFonts w:eastAsia="Times New Roman"/>
          <w:color w:val="auto"/>
          <w:kern w:val="0"/>
          <w:lang w:eastAsia="en-US"/>
        </w:rPr>
      </w:pPr>
      <w:r w:rsidRPr="005D1095">
        <w:rPr>
          <w:rFonts w:eastAsia="Times New Roman"/>
          <w:color w:val="auto"/>
          <w:kern w:val="0"/>
          <w:lang w:eastAsia="en-U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4033DB6E" w14:textId="75DE2CAF" w:rsidR="00DD264B" w:rsidRPr="005D1095" w:rsidRDefault="00E833AC" w:rsidP="00E833AC">
      <w:pPr>
        <w:tabs>
          <w:tab w:val="num" w:pos="709"/>
        </w:tabs>
        <w:suppressAutoHyphens w:val="0"/>
        <w:spacing w:before="100" w:beforeAutospacing="1" w:after="200" w:line="240" w:lineRule="atLeast"/>
        <w:ind w:left="90"/>
        <w:contextualSpacing/>
        <w:jc w:val="both"/>
        <w:rPr>
          <w:rFonts w:eastAsia="Times New Roman"/>
          <w:color w:val="auto"/>
          <w:kern w:val="0"/>
          <w:lang w:val="sr-Cyrl-CS" w:eastAsia="en-US"/>
        </w:rPr>
      </w:pPr>
      <w:r>
        <w:rPr>
          <w:rFonts w:eastAsia="Times New Roman"/>
          <w:b/>
          <w:color w:val="auto"/>
          <w:kern w:val="0"/>
          <w:lang w:val="sr-Cyrl-CS" w:eastAsia="en-US"/>
        </w:rPr>
        <w:tab/>
      </w:r>
      <w:r w:rsidR="00DD264B" w:rsidRPr="005D1095">
        <w:rPr>
          <w:rFonts w:eastAsia="Times New Roman"/>
          <w:b/>
          <w:color w:val="auto"/>
          <w:kern w:val="0"/>
          <w:lang w:val="sr-Cyrl-CS" w:eastAsia="en-US"/>
        </w:rPr>
        <w:t>Писма о намерама банке за издавање банкарских гаранција</w:t>
      </w:r>
      <w:r w:rsidR="00DD264B" w:rsidRPr="005D1095">
        <w:rPr>
          <w:rFonts w:eastAsia="Times New Roman"/>
          <w:color w:val="auto"/>
          <w:kern w:val="0"/>
          <w:lang w:val="sr-Cyrl-CS" w:eastAsia="en-US"/>
        </w:rPr>
        <w:t xml:space="preserve"> – </w:t>
      </w:r>
      <w:r w:rsidR="00DD264B" w:rsidRPr="005D1095">
        <w:rPr>
          <w:rFonts w:eastAsia="Times New Roman"/>
          <w:b/>
          <w:color w:val="auto"/>
          <w:kern w:val="0"/>
          <w:lang w:val="sr-Cyrl-CS" w:eastAsia="en-US"/>
        </w:rPr>
        <w:t>оригинал</w:t>
      </w:r>
      <w:r w:rsidR="00DD264B" w:rsidRPr="005D1095">
        <w:rPr>
          <w:rFonts w:eastAsia="Times New Roman"/>
          <w:color w:val="auto"/>
          <w:kern w:val="0"/>
          <w:lang w:val="sr-Cyrl-CS" w:eastAsia="en-US"/>
        </w:rPr>
        <w:t>. Банкарске гаранције морају бити неопозиве, без права на приговор, безусловне и плативе на први позив и то:</w:t>
      </w:r>
    </w:p>
    <w:p w14:paraId="2075D870" w14:textId="77777777" w:rsidR="00DD264B" w:rsidRPr="00A745C6" w:rsidRDefault="00DD264B" w:rsidP="00DD264B">
      <w:pPr>
        <w:suppressAutoHyphens w:val="0"/>
        <w:spacing w:after="200" w:line="240" w:lineRule="atLeast"/>
        <w:ind w:left="90" w:firstLine="720"/>
        <w:jc w:val="both"/>
        <w:rPr>
          <w:rFonts w:eastAsia="Times New Roman"/>
          <w:color w:val="auto"/>
          <w:kern w:val="0"/>
          <w:lang w:val="sr-Cyrl-RS" w:eastAsia="en-US"/>
        </w:rPr>
      </w:pPr>
      <w:r w:rsidRPr="005D1095">
        <w:rPr>
          <w:rFonts w:eastAsia="Times New Roman"/>
          <w:b/>
          <w:color w:val="auto"/>
          <w:kern w:val="0"/>
          <w:lang w:val="sr-Cyrl-CS" w:eastAsia="en-US"/>
        </w:rPr>
        <w:t>а)</w:t>
      </w:r>
      <w:r w:rsidRPr="005D1095">
        <w:rPr>
          <w:rFonts w:eastAsia="Times New Roman"/>
          <w:color w:val="auto"/>
          <w:kern w:val="0"/>
          <w:lang w:val="sr-Cyrl-CS" w:eastAsia="en-US"/>
        </w:rPr>
        <w:t xml:space="preserve"> Писмо о намерама банке за издавање банкарске гаранције за повраћај аванса у висини </w:t>
      </w:r>
      <w:r>
        <w:rPr>
          <w:rFonts w:eastAsia="Times New Roman"/>
          <w:color w:val="auto"/>
          <w:kern w:val="0"/>
          <w:lang w:val="sr-Cyrl-CS" w:eastAsia="en-US"/>
        </w:rPr>
        <w:t xml:space="preserve">траженог аванса </w:t>
      </w:r>
      <w:r w:rsidRPr="00A745C6">
        <w:rPr>
          <w:rFonts w:eastAsia="Times New Roman"/>
          <w:color w:val="auto"/>
          <w:kern w:val="0"/>
          <w:lang w:val="sr-Cyrl-CS" w:eastAsia="en-US"/>
        </w:rPr>
        <w:t>са ПДВ-ом са роком важења</w:t>
      </w:r>
      <w:r w:rsidRPr="00A745C6">
        <w:rPr>
          <w:rFonts w:eastAsia="Times New Roman"/>
          <w:color w:val="auto"/>
          <w:kern w:val="0"/>
          <w:lang w:eastAsia="en-US"/>
        </w:rPr>
        <w:t xml:space="preserve"> </w:t>
      </w:r>
      <w:r w:rsidRPr="00A745C6">
        <w:rPr>
          <w:rFonts w:eastAsia="Times New Roman"/>
          <w:color w:val="auto"/>
          <w:kern w:val="0"/>
          <w:lang w:val="sr-Cyrl-RS" w:eastAsia="en-US"/>
        </w:rPr>
        <w:t>до коначног извршења посла</w:t>
      </w:r>
      <w:r w:rsidRPr="00A745C6">
        <w:rPr>
          <w:rFonts w:eastAsia="Times New Roman"/>
          <w:color w:val="auto"/>
          <w:kern w:val="0"/>
          <w:lang w:eastAsia="en-US"/>
        </w:rPr>
        <w:t xml:space="preserve"> од стране изабраног понуђача</w:t>
      </w:r>
      <w:r w:rsidRPr="00A745C6">
        <w:rPr>
          <w:rFonts w:eastAsia="Times New Roman"/>
          <w:color w:val="auto"/>
          <w:kern w:val="0"/>
          <w:lang w:val="sr-Cyrl-RS" w:eastAsia="en-US"/>
        </w:rPr>
        <w:t>.</w:t>
      </w:r>
    </w:p>
    <w:p w14:paraId="63FD137B" w14:textId="77777777" w:rsidR="00DD264B" w:rsidRPr="005D1095" w:rsidRDefault="00DD264B" w:rsidP="00DD264B">
      <w:pPr>
        <w:tabs>
          <w:tab w:val="left" w:pos="1701"/>
        </w:tabs>
        <w:suppressAutoHyphens w:val="0"/>
        <w:spacing w:after="200" w:line="240" w:lineRule="atLeast"/>
        <w:ind w:left="90" w:firstLine="720"/>
        <w:jc w:val="both"/>
        <w:rPr>
          <w:rFonts w:eastAsia="Times New Roman"/>
          <w:color w:val="auto"/>
          <w:kern w:val="0"/>
          <w:lang w:val="sr-Cyrl-CS" w:eastAsia="en-US"/>
        </w:rPr>
      </w:pPr>
      <w:r w:rsidRPr="00A745C6">
        <w:rPr>
          <w:rFonts w:eastAsia="Times New Roman"/>
          <w:b/>
          <w:color w:val="auto"/>
          <w:kern w:val="0"/>
          <w:lang w:val="sr-Cyrl-CS" w:eastAsia="en-US"/>
        </w:rPr>
        <w:t>б)</w:t>
      </w:r>
      <w:r w:rsidRPr="00A745C6">
        <w:rPr>
          <w:rFonts w:eastAsia="Times New Roman"/>
          <w:color w:val="auto"/>
          <w:kern w:val="0"/>
          <w:lang w:val="sr-Cyrl-CS" w:eastAsia="en-US"/>
        </w:rPr>
        <w:t xml:space="preserve"> Писмо о намерама банке за издавање банкарске гаранције за добро извршење посла у износу од 10% од вредности уговора са ПДВ- ом и са роком важења најмање 60 дана дужим од истека рока за коначно извршење посла</w:t>
      </w:r>
      <w:r w:rsidRPr="005D1095">
        <w:rPr>
          <w:rFonts w:eastAsia="Times New Roman"/>
          <w:color w:val="auto"/>
          <w:kern w:val="0"/>
          <w:lang w:val="sr-Cyrl-CS" w:eastAsia="en-US"/>
        </w:rPr>
        <w:t xml:space="preserve">. </w:t>
      </w:r>
    </w:p>
    <w:p w14:paraId="7EE14ADE" w14:textId="3FC04528" w:rsidR="00DD264B" w:rsidRPr="001C6D2D" w:rsidRDefault="00E833AC" w:rsidP="00E833AC">
      <w:pPr>
        <w:tabs>
          <w:tab w:val="left" w:pos="851"/>
        </w:tabs>
        <w:spacing w:line="240" w:lineRule="atLeast"/>
        <w:jc w:val="both"/>
        <w:rPr>
          <w:lang w:val="sr-Cyrl-CS"/>
        </w:rPr>
      </w:pPr>
      <w:r>
        <w:rPr>
          <w:lang w:val="sr-Cyrl-CS"/>
        </w:rPr>
        <w:tab/>
      </w:r>
      <w:r w:rsidR="00DD264B" w:rsidRPr="001C6D2D">
        <w:rPr>
          <w:lang w:val="sr-Cyrl-CS"/>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w:t>
      </w:r>
    </w:p>
    <w:p w14:paraId="24022A26" w14:textId="77777777" w:rsidR="00DD264B" w:rsidRDefault="00DD264B" w:rsidP="00DD264B">
      <w:pPr>
        <w:tabs>
          <w:tab w:val="left" w:pos="1701"/>
        </w:tabs>
        <w:spacing w:line="240" w:lineRule="atLeast"/>
        <w:jc w:val="both"/>
        <w:rPr>
          <w:lang w:val="sr-Cyrl-CS"/>
        </w:rPr>
      </w:pPr>
      <w:r w:rsidRPr="001C6D2D">
        <w:rPr>
          <w:lang w:val="sr-Cyrl-C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4A7982B8" w14:textId="77777777" w:rsidR="00DD264B" w:rsidRPr="001C6D2D" w:rsidRDefault="00DD264B" w:rsidP="00DD264B">
      <w:pPr>
        <w:tabs>
          <w:tab w:val="left" w:pos="1701"/>
        </w:tabs>
        <w:spacing w:line="240" w:lineRule="atLeast"/>
        <w:jc w:val="both"/>
        <w:rPr>
          <w:lang w:val="sr-Cyrl-CS"/>
        </w:rPr>
      </w:pPr>
    </w:p>
    <w:p w14:paraId="64F71319" w14:textId="77777777" w:rsidR="00DD264B" w:rsidRPr="00204D78" w:rsidRDefault="00DD264B" w:rsidP="00DD264B">
      <w:pPr>
        <w:spacing w:line="240" w:lineRule="auto"/>
        <w:ind w:firstLine="720"/>
        <w:jc w:val="both"/>
        <w:rPr>
          <w:color w:val="auto"/>
          <w:lang w:val="sr-Cyrl-CS"/>
        </w:rPr>
      </w:pPr>
      <w:r w:rsidRPr="00204D78">
        <w:rPr>
          <w:color w:val="auto"/>
          <w:lang w:val="sr-Cyrl-CS"/>
        </w:rPr>
        <w:t xml:space="preserve">Понуђач чија понуда буде изабрана као најповољнија дужан је да достави Наручиоцу </w:t>
      </w:r>
      <w:r w:rsidRPr="001B05A8">
        <w:rPr>
          <w:lang w:val="sr-Cyrl-CS"/>
        </w:rPr>
        <w:t xml:space="preserve">банкарску гаранцију за повраћај авансног плаћања и </w:t>
      </w:r>
      <w:r w:rsidRPr="00204D78">
        <w:rPr>
          <w:color w:val="auto"/>
          <w:lang w:val="sr-Cyrl-CS"/>
        </w:rPr>
        <w:t xml:space="preserve">банкарску гаранцију за добро извршење посла у року од 15 (петнаест) дана од дана закључења уговора. </w:t>
      </w:r>
    </w:p>
    <w:p w14:paraId="79A1E082" w14:textId="1EF08D42" w:rsidR="00D11D11" w:rsidRDefault="00D11D11" w:rsidP="00B72AFA">
      <w:pPr>
        <w:jc w:val="both"/>
        <w:rPr>
          <w:lang w:val="sr-Latn-CS"/>
        </w:rPr>
      </w:pPr>
    </w:p>
    <w:p w14:paraId="2DB5A33B" w14:textId="422A6C11" w:rsidR="00697109" w:rsidRPr="00893B16" w:rsidRDefault="00CE6A12" w:rsidP="00893B16">
      <w:pPr>
        <w:pStyle w:val="ListParagraph"/>
        <w:numPr>
          <w:ilvl w:val="0"/>
          <w:numId w:val="10"/>
        </w:numPr>
        <w:spacing w:line="240" w:lineRule="atLeast"/>
        <w:ind w:left="0" w:firstLine="0"/>
        <w:jc w:val="both"/>
        <w:rPr>
          <w:b/>
          <w:color w:val="auto"/>
        </w:rPr>
      </w:pPr>
      <w:r w:rsidRPr="00893B16">
        <w:rPr>
          <w:b/>
          <w:color w:val="auto"/>
        </w:rPr>
        <w:t>ПОЛИСА ОСИГУРАЊА</w:t>
      </w:r>
      <w:r w:rsidR="008D1C1E" w:rsidRPr="00893B16">
        <w:rPr>
          <w:color w:val="auto"/>
        </w:rPr>
        <w:t xml:space="preserve"> </w:t>
      </w:r>
    </w:p>
    <w:p w14:paraId="608C3554" w14:textId="72F74D2A" w:rsidR="00DD264B" w:rsidRDefault="00893B16" w:rsidP="00E833AC">
      <w:pPr>
        <w:spacing w:after="4" w:line="271" w:lineRule="auto"/>
        <w:ind w:firstLine="720"/>
        <w:jc w:val="both"/>
        <w:rPr>
          <w:color w:val="auto"/>
          <w:lang w:val="sr-Cyrl-CS"/>
        </w:rPr>
      </w:pPr>
      <w:r w:rsidRPr="00893B16">
        <w:rPr>
          <w:color w:val="auto"/>
          <w:lang w:val="sr-Cyrl-CS"/>
        </w:rPr>
        <w:t xml:space="preserve">Извршилац је дужан да у року од 15 (петнаест) дана од дана закључења уговора Наручиоцу достави полису осигурања </w:t>
      </w:r>
      <w:r w:rsidR="00E44E1B" w:rsidRPr="00E44E1B">
        <w:rPr>
          <w:lang w:val="sr-Cyrl-CS"/>
        </w:rPr>
        <w:t>за своје запослене 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sidR="00E44E1B" w:rsidRPr="00E44E1B">
        <w:rPr>
          <w:color w:val="auto"/>
          <w:lang w:val="sr-Cyrl-CS"/>
        </w:rPr>
        <w:t xml:space="preserve"> </w:t>
      </w:r>
    </w:p>
    <w:p w14:paraId="111A89F0" w14:textId="77777777" w:rsidR="00893B16" w:rsidRPr="00893B16" w:rsidRDefault="00893B16" w:rsidP="00893B16">
      <w:pPr>
        <w:spacing w:after="4" w:line="271" w:lineRule="auto"/>
        <w:rPr>
          <w:color w:val="auto"/>
          <w:lang w:val="sr-Cyrl-CS"/>
        </w:rPr>
      </w:pPr>
    </w:p>
    <w:p w14:paraId="23890C50" w14:textId="77777777" w:rsidR="006B312D" w:rsidRDefault="00CE6A12" w:rsidP="003142DA">
      <w:pPr>
        <w:autoSpaceDE w:val="0"/>
        <w:autoSpaceDN w:val="0"/>
        <w:adjustRightInd w:val="0"/>
        <w:jc w:val="both"/>
        <w:rPr>
          <w:b/>
          <w:lang w:val="sr-Cyrl-CS"/>
        </w:rPr>
      </w:pPr>
      <w:r>
        <w:rPr>
          <w:b/>
          <w:lang w:val="sr-Cyrl-CS"/>
        </w:rPr>
        <w:t>12</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E833AC">
      <w:pPr>
        <w:autoSpaceDE w:val="0"/>
        <w:autoSpaceDN w:val="0"/>
        <w:adjustRightInd w:val="0"/>
        <w:ind w:firstLine="72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E833AC">
      <w:pPr>
        <w:autoSpaceDE w:val="0"/>
        <w:autoSpaceDN w:val="0"/>
        <w:adjustRightInd w:val="0"/>
        <w:ind w:firstLine="72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E833AC">
      <w:pPr>
        <w:autoSpaceDE w:val="0"/>
        <w:autoSpaceDN w:val="0"/>
        <w:adjustRightInd w:val="0"/>
        <w:ind w:firstLine="72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DE6D16C" w:rsidR="00E05288" w:rsidRPr="00DD264B" w:rsidRDefault="00E05288" w:rsidP="00E05288">
      <w:pPr>
        <w:autoSpaceDE w:val="0"/>
        <w:autoSpaceDN w:val="0"/>
        <w:adjustRightInd w:val="0"/>
        <w:jc w:val="both"/>
        <w:rPr>
          <w:iCs/>
          <w:color w:val="000000" w:themeColor="text1"/>
          <w:lang w:val="sr-Cyrl-CS"/>
        </w:rPr>
      </w:pPr>
      <w:r>
        <w:rPr>
          <w:iCs/>
          <w:color w:val="000000" w:themeColor="text1"/>
          <w:lang w:val="sr-Latn-CS"/>
        </w:rPr>
        <w:t xml:space="preserve">Наручилац не одговара за поверљивост података који нису означени на поменути начин. </w:t>
      </w:r>
      <w:r w:rsidR="00DD264B">
        <w:rPr>
          <w:iCs/>
          <w:color w:val="000000" w:themeColor="text1"/>
          <w:lang w:val="sr-Cyrl-CS"/>
        </w:rPr>
        <w:t>Пружалац услуге не може да даје податке о граничним ознакама трећим лицимаи не може их користити за потребе другог посла.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77777777"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CE6A12">
        <w:rPr>
          <w:b/>
          <w:iCs/>
          <w:color w:val="000000" w:themeColor="text1"/>
          <w:lang w:val="sr-Latn-CS"/>
        </w:rPr>
        <w:t>3</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BA0AC2">
      <w:pPr>
        <w:autoSpaceDE w:val="0"/>
        <w:autoSpaceDN w:val="0"/>
        <w:adjustRightInd w:val="0"/>
        <w:ind w:firstLine="72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77777777"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CE6A12">
        <w:rPr>
          <w:b/>
          <w:iCs/>
          <w:color w:val="000000" w:themeColor="text1"/>
          <w:lang w:val="sr-Latn-CS"/>
        </w:rPr>
        <w:t>4</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63BAD5C8" w:rsidR="00B01A95" w:rsidRPr="00D87871" w:rsidRDefault="00B01A95" w:rsidP="00BA0AC2">
      <w:pPr>
        <w:spacing w:line="240" w:lineRule="auto"/>
        <w:ind w:firstLine="720"/>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BB00D8">
        <w:rPr>
          <w:rFonts w:eastAsia="Arial"/>
          <w:b/>
          <w:color w:val="000000" w:themeColor="text1"/>
        </w:rPr>
        <w:t>tatjana.radukic</w:t>
      </w:r>
      <w:hyperlink r:id="rId11"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A0AC2">
      <w:pPr>
        <w:spacing w:line="240" w:lineRule="auto"/>
        <w:ind w:firstLine="720"/>
        <w:jc w:val="both"/>
        <w:rPr>
          <w:color w:val="000000" w:themeColor="text1"/>
        </w:rPr>
      </w:pPr>
      <w:r w:rsidRPr="00D87871">
        <w:rPr>
          <w:color w:val="000000" w:themeColor="text1"/>
          <w:lang w:val="sr-Cyrl-CS"/>
        </w:rPr>
        <w:lastRenderedPageBreak/>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A0AC2">
      <w:pPr>
        <w:autoSpaceDE w:val="0"/>
        <w:autoSpaceDN w:val="0"/>
        <w:adjustRightInd w:val="0"/>
        <w:ind w:firstLine="72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79F77CBD" w:rsidR="00D92587" w:rsidRPr="00D87871" w:rsidRDefault="00FE6C75" w:rsidP="00BA0AC2">
      <w:pPr>
        <w:autoSpaceDE w:val="0"/>
        <w:autoSpaceDN w:val="0"/>
        <w:adjustRightInd w:val="0"/>
        <w:ind w:firstLine="720"/>
        <w:jc w:val="both"/>
        <w:rPr>
          <w:iCs/>
          <w:color w:val="000000" w:themeColor="text1"/>
          <w:lang w:val="sr-Cyrl-C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34587E" w:rsidRPr="00D87871">
        <w:rPr>
          <w:rFonts w:eastAsia="TimesNewRomanPS-BoldMT"/>
          <w:b/>
          <w:bCs/>
          <w:color w:val="000000" w:themeColor="text1"/>
          <w:lang w:val="sr-Cyrl-CS"/>
        </w:rPr>
        <w:t xml:space="preserve"> </w:t>
      </w:r>
      <w:r w:rsidR="009E5C5C" w:rsidRPr="009E5C5C">
        <w:rPr>
          <w:rFonts w:eastAsia="TimesNewRomanPS-BoldMT"/>
          <w:bCs/>
          <w:color w:val="000000" w:themeColor="text1"/>
          <w:lang w:val="sr-Cyrl-CS"/>
        </w:rPr>
        <w:t>Услуге одржавања граничне линије у складу са чланом 6 Закона о граничној контро</w:t>
      </w:r>
      <w:r w:rsidR="009E5C5C">
        <w:rPr>
          <w:rFonts w:eastAsia="TimesNewRomanPS-BoldMT"/>
          <w:bCs/>
          <w:color w:val="000000" w:themeColor="text1"/>
          <w:lang w:val="sr-Cyrl-CS"/>
        </w:rPr>
        <w:t xml:space="preserve">ли, </w:t>
      </w:r>
      <w:r w:rsidR="009E5C5C" w:rsidRPr="009E5C5C">
        <w:rPr>
          <w:rFonts w:eastAsia="TimesNewRomanPS-BoldMT"/>
          <w:b/>
          <w:bCs/>
          <w:color w:val="000000" w:themeColor="text1"/>
          <w:lang w:val="sr-Cyrl-CS"/>
        </w:rPr>
        <w:t>бр. ЈН 36/2020</w:t>
      </w:r>
      <w:r w:rsidRPr="009E5C5C">
        <w:rPr>
          <w:b/>
          <w:iCs/>
          <w:color w:val="000000" w:themeColor="text1"/>
          <w:lang w:val="sr-Latn-CS"/>
        </w:rPr>
        <w:t>,</w:t>
      </w:r>
      <w:r w:rsidRPr="00D87871">
        <w:rPr>
          <w:iCs/>
          <w:color w:val="000000" w:themeColor="text1"/>
          <w:lang w:val="sr-Latn-CS"/>
        </w:rPr>
        <w:t xml:space="preserve"> или послати електронском поштом на адресу </w:t>
      </w:r>
      <w:r w:rsidR="009E5C5C">
        <w:rPr>
          <w:rFonts w:eastAsia="Arial"/>
          <w:b/>
          <w:color w:val="000000" w:themeColor="text1"/>
        </w:rPr>
        <w:t>tatjana.radukic</w:t>
      </w:r>
      <w:hyperlink r:id="rId12"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BA0AC2">
      <w:pPr>
        <w:autoSpaceDE w:val="0"/>
        <w:autoSpaceDN w:val="0"/>
        <w:adjustRightInd w:val="0"/>
        <w:ind w:firstLine="72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BA0AC2">
      <w:pPr>
        <w:autoSpaceDE w:val="0"/>
        <w:autoSpaceDN w:val="0"/>
        <w:adjustRightInd w:val="0"/>
        <w:ind w:firstLine="72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70529318" w14:textId="77777777" w:rsidR="00C64839" w:rsidRPr="00D87871" w:rsidRDefault="00C64839" w:rsidP="00FE6C75">
      <w:pPr>
        <w:autoSpaceDE w:val="0"/>
        <w:autoSpaceDN w:val="0"/>
        <w:adjustRightInd w:val="0"/>
        <w:jc w:val="both"/>
        <w:rPr>
          <w:iCs/>
          <w:color w:val="000000" w:themeColor="text1"/>
          <w:lang w:val="sr-Cyrl-CS"/>
        </w:rPr>
      </w:pPr>
    </w:p>
    <w:p w14:paraId="3170C6FD" w14:textId="77777777" w:rsidR="002F1281" w:rsidRPr="00D87871" w:rsidRDefault="00BF4115" w:rsidP="00BF4115">
      <w:pPr>
        <w:pStyle w:val="ListParagraph"/>
        <w:ind w:left="0"/>
        <w:jc w:val="both"/>
        <w:rPr>
          <w:b/>
          <w:bCs/>
          <w:color w:val="000000" w:themeColor="text1"/>
        </w:rPr>
      </w:pPr>
      <w:r w:rsidRPr="00D87871">
        <w:rPr>
          <w:b/>
          <w:bCs/>
          <w:color w:val="000000" w:themeColor="text1"/>
          <w:lang w:val="sr-Cyrl-CS"/>
        </w:rPr>
        <w:t>1</w:t>
      </w:r>
      <w:r w:rsidR="00CE6A12">
        <w:rPr>
          <w:b/>
          <w:bCs/>
          <w:color w:val="000000" w:themeColor="text1"/>
          <w:lang w:val="en-US"/>
        </w:rPr>
        <w:t>5</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Default="00490E14" w:rsidP="00490E14">
      <w:pPr>
        <w:spacing w:line="240" w:lineRule="auto"/>
        <w:ind w:firstLine="567"/>
        <w:jc w:val="both"/>
        <w:rPr>
          <w:rFonts w:eastAsia="Times New Roman"/>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437D16D4" w14:textId="23BCB83D" w:rsidR="002F1281" w:rsidRPr="007057D5" w:rsidRDefault="00866C83" w:rsidP="002F1281">
      <w:pPr>
        <w:jc w:val="both"/>
        <w:rPr>
          <w:color w:val="auto"/>
          <w:lang w:val="sr-Cyrl-RS"/>
        </w:rPr>
      </w:pPr>
      <w:r w:rsidRPr="007057D5">
        <w:rPr>
          <w:b/>
          <w:bCs/>
          <w:color w:val="auto"/>
          <w:lang w:val="sr-Cyrl-RS"/>
        </w:rPr>
        <w:t>1</w:t>
      </w:r>
      <w:r w:rsidR="00733AE3">
        <w:rPr>
          <w:b/>
          <w:bCs/>
          <w:color w:val="auto"/>
        </w:rPr>
        <w:t>6</w:t>
      </w:r>
      <w:r w:rsidR="00BF4115" w:rsidRPr="007057D5">
        <w:rPr>
          <w:b/>
          <w:bCs/>
          <w:color w:val="auto"/>
          <w:lang w:val="sr-Cyrl-RS"/>
        </w:rPr>
        <w:t xml:space="preserve">.  </w:t>
      </w:r>
      <w:r w:rsidR="002F1281" w:rsidRPr="007057D5">
        <w:rPr>
          <w:b/>
          <w:bCs/>
          <w:color w:val="auto"/>
          <w:lang w:val="sr-Cyrl-RS"/>
        </w:rPr>
        <w:t xml:space="preserve">ВРСТА КРИТЕРИЈУМА ЗА ДОДЕЛУ УГОВОРА, ЕЛЕМЕНТИ КРИТЕРИЈУМА НА ОСНОВУ КОЈИХ СЕ ДОДЕЉУЈЕ УГОВОР </w:t>
      </w:r>
    </w:p>
    <w:p w14:paraId="496CC905" w14:textId="77777777" w:rsidR="00B72AFA" w:rsidRDefault="00B72AFA" w:rsidP="00B72AFA">
      <w:pPr>
        <w:jc w:val="both"/>
        <w:rPr>
          <w:color w:val="auto"/>
          <w:lang w:val="sr-Cyrl-RS"/>
        </w:rPr>
      </w:pPr>
    </w:p>
    <w:p w14:paraId="16E25695" w14:textId="366F1883" w:rsidR="00B72AFA" w:rsidRDefault="00B72AFA" w:rsidP="00BA0AC2">
      <w:pPr>
        <w:ind w:firstLine="720"/>
        <w:jc w:val="both"/>
        <w:rPr>
          <w:b/>
          <w:bCs/>
          <w:lang w:val="ru-RU"/>
        </w:rPr>
      </w:pPr>
      <w:r w:rsidRPr="003E43C8">
        <w:rPr>
          <w:lang w:val="ru-RU"/>
        </w:rPr>
        <w:t xml:space="preserve">Избор најповољније понуде ће се извршити применом критеријума </w:t>
      </w:r>
      <w:r w:rsidRPr="003E43C8">
        <w:rPr>
          <w:b/>
          <w:bCs/>
          <w:lang w:val="ru-RU"/>
        </w:rPr>
        <w:t>„</w:t>
      </w:r>
      <w:r w:rsidRPr="00543EEC">
        <w:rPr>
          <w:b/>
          <w:bCs/>
          <w:lang w:val="sr-Cyrl-CS"/>
        </w:rPr>
        <w:t>Економски најповољнија понуда</w:t>
      </w:r>
      <w:r w:rsidRPr="003E43C8">
        <w:rPr>
          <w:b/>
          <w:bCs/>
          <w:lang w:val="ru-RU"/>
        </w:rPr>
        <w:t xml:space="preserve">“. </w:t>
      </w:r>
    </w:p>
    <w:p w14:paraId="5F0C22F1" w14:textId="77777777" w:rsidR="00B72AFA" w:rsidRPr="00E70798" w:rsidRDefault="00B72AFA" w:rsidP="00B72AFA">
      <w:pPr>
        <w:jc w:val="both"/>
        <w:rPr>
          <w:b/>
          <w:bCs/>
          <w:i/>
          <w:iCs/>
        </w:rPr>
      </w:pPr>
    </w:p>
    <w:p w14:paraId="0420630E" w14:textId="67410C2B" w:rsidR="00B72AFA" w:rsidRDefault="00B72AFA" w:rsidP="00BA0AC2">
      <w:pPr>
        <w:ind w:firstLine="720"/>
        <w:jc w:val="both"/>
        <w:rPr>
          <w:b/>
        </w:rPr>
      </w:pPr>
      <w:r w:rsidRPr="00543EEC">
        <w:rPr>
          <w:b/>
        </w:rPr>
        <w:t xml:space="preserve">Елементи </w:t>
      </w:r>
      <w:r>
        <w:rPr>
          <w:b/>
        </w:rPr>
        <w:t>критеријума за оцењивање понуда</w:t>
      </w:r>
    </w:p>
    <w:p w14:paraId="7357F2C3" w14:textId="77777777" w:rsidR="00490E14" w:rsidRPr="001F4246" w:rsidRDefault="00490E14" w:rsidP="00B72AFA">
      <w:pPr>
        <w:jc w:val="both"/>
        <w:rPr>
          <w:b/>
        </w:rPr>
      </w:pPr>
    </w:p>
    <w:p w14:paraId="6984CA27" w14:textId="39F4AD49" w:rsidR="00B72AFA" w:rsidRDefault="00B72AFA" w:rsidP="00BA0AC2">
      <w:pPr>
        <w:ind w:firstLine="720"/>
        <w:jc w:val="both"/>
      </w:pPr>
      <w:r w:rsidRPr="00543EEC">
        <w:t>Оцењивање понуда за јавну набавку вршиће се према испуњености следећих елемената критеријума и подкритеријума:</w:t>
      </w:r>
    </w:p>
    <w:p w14:paraId="7AA89532" w14:textId="77777777" w:rsidR="00490E14" w:rsidRPr="00543EEC" w:rsidRDefault="00490E14" w:rsidP="00B72AFA">
      <w:pPr>
        <w:jc w:val="both"/>
      </w:pPr>
    </w:p>
    <w:p w14:paraId="264C319B" w14:textId="653630E1" w:rsidR="00B72AFA" w:rsidRPr="009A73B2" w:rsidRDefault="00B72AFA" w:rsidP="00BA0AC2">
      <w:pPr>
        <w:ind w:firstLine="720"/>
        <w:jc w:val="both"/>
        <w:rPr>
          <w:lang w:val="sr-Cyrl-CS"/>
        </w:rPr>
      </w:pPr>
      <w:r w:rsidRPr="00543EEC">
        <w:rPr>
          <w:i/>
        </w:rPr>
        <w:t>Елемент критеријума 1.- Понуђена цена-</w:t>
      </w:r>
      <w:r w:rsidRPr="00543EEC">
        <w:t xml:space="preserve"> максималан број пондера по овом критеријуму је </w:t>
      </w:r>
      <w:r w:rsidR="00704058">
        <w:t>8</w:t>
      </w:r>
      <w:r>
        <w:t>0</w:t>
      </w:r>
      <w:r w:rsidRPr="009A73B2">
        <w:t>.</w:t>
      </w:r>
    </w:p>
    <w:p w14:paraId="6119AE54" w14:textId="0FAF9D98" w:rsidR="000E6FAF" w:rsidRPr="00E728CA" w:rsidRDefault="00B72AFA" w:rsidP="00BA0AC2">
      <w:pPr>
        <w:ind w:firstLine="720"/>
        <w:jc w:val="both"/>
        <w:rPr>
          <w:lang w:val="sr-Cyrl-CS"/>
        </w:rPr>
      </w:pPr>
      <w:r w:rsidRPr="00543EEC">
        <w:rPr>
          <w:i/>
        </w:rPr>
        <w:t xml:space="preserve">Елемент критеријума 2. </w:t>
      </w:r>
      <w:r w:rsidR="004A3832">
        <w:rPr>
          <w:i/>
          <w:lang w:val="sr-Cyrl-CS"/>
        </w:rPr>
        <w:t>Рок за извршење услуге</w:t>
      </w:r>
      <w:r w:rsidRPr="00543EEC">
        <w:t xml:space="preserve">- максимални број пондера по овом критеријуму је </w:t>
      </w:r>
      <w:r w:rsidR="00704058">
        <w:rPr>
          <w:lang w:val="ru-RU"/>
        </w:rPr>
        <w:t>2</w:t>
      </w:r>
      <w:r w:rsidR="000E6FAF">
        <w:t>0.</w:t>
      </w:r>
      <w:r w:rsidR="00E728CA">
        <w:rPr>
          <w:lang w:val="sr-Cyrl-CS"/>
        </w:rPr>
        <w:t xml:space="preserve"> Укупно 100 пондера</w:t>
      </w:r>
    </w:p>
    <w:p w14:paraId="4CA2241C" w14:textId="77777777" w:rsidR="000E6FAF" w:rsidRDefault="000E6FAF" w:rsidP="00B72AFA">
      <w:pPr>
        <w:jc w:val="both"/>
      </w:pPr>
    </w:p>
    <w:p w14:paraId="60A1719E" w14:textId="77777777" w:rsidR="00BA0AC2" w:rsidRPr="00543EEC" w:rsidRDefault="00BA0AC2" w:rsidP="00B72AFA">
      <w:pPr>
        <w:jc w:val="both"/>
      </w:pPr>
    </w:p>
    <w:p w14:paraId="26794B4F" w14:textId="77777777" w:rsidR="009E5C5C" w:rsidRDefault="009E5C5C" w:rsidP="00BA0AC2">
      <w:pPr>
        <w:ind w:firstLine="720"/>
        <w:jc w:val="both"/>
        <w:rPr>
          <w:b/>
          <w:bCs/>
          <w:lang w:val="sr-Cyrl-CS"/>
        </w:rPr>
      </w:pPr>
    </w:p>
    <w:p w14:paraId="30791F42" w14:textId="5DA01A48" w:rsidR="00B72AFA" w:rsidRDefault="00B72AFA" w:rsidP="00BA0AC2">
      <w:pPr>
        <w:ind w:firstLine="720"/>
        <w:jc w:val="both"/>
        <w:rPr>
          <w:b/>
          <w:bCs/>
          <w:lang w:val="sr-Cyrl-CS"/>
        </w:rPr>
      </w:pPr>
      <w:r>
        <w:rPr>
          <w:b/>
          <w:bCs/>
          <w:lang w:val="sr-Cyrl-CS"/>
        </w:rPr>
        <w:t>Методологија за доделу пондера</w:t>
      </w:r>
    </w:p>
    <w:p w14:paraId="293FEFC0" w14:textId="77777777" w:rsidR="00DD53A0" w:rsidRPr="001F4246" w:rsidRDefault="00DD53A0" w:rsidP="00B72AFA">
      <w:pPr>
        <w:jc w:val="both"/>
        <w:rPr>
          <w:b/>
          <w:bCs/>
          <w:lang w:val="sr-Cyrl-CS"/>
        </w:rPr>
      </w:pPr>
    </w:p>
    <w:p w14:paraId="31B0EFBC" w14:textId="4A4692D6" w:rsidR="00B72AFA" w:rsidRDefault="00B72AFA" w:rsidP="00BA0AC2">
      <w:pPr>
        <w:spacing w:line="270" w:lineRule="atLeast"/>
        <w:ind w:firstLine="720"/>
        <w:rPr>
          <w:rFonts w:eastAsia="Times New Roman"/>
          <w:lang w:val="sr-Cyrl-CS"/>
        </w:rPr>
      </w:pPr>
      <w:r w:rsidRPr="00543EEC">
        <w:rPr>
          <w:rFonts w:eastAsia="Times New Roman"/>
          <w:lang w:val="sr-Cyrl-CS"/>
        </w:rPr>
        <w:t>Број пондера за одређени елемент критеријума ће се</w:t>
      </w:r>
      <w:r>
        <w:rPr>
          <w:rFonts w:eastAsia="Times New Roman"/>
          <w:lang w:val="sr-Cyrl-CS"/>
        </w:rPr>
        <w:t xml:space="preserve"> израчунавати на следећи начин:</w:t>
      </w:r>
    </w:p>
    <w:p w14:paraId="107BF92E" w14:textId="77777777" w:rsidR="00B72AFA" w:rsidRPr="00543EEC" w:rsidRDefault="00B72AFA" w:rsidP="00B72AFA">
      <w:pPr>
        <w:spacing w:line="270" w:lineRule="atLeast"/>
        <w:rPr>
          <w:rFonts w:eastAsia="Times New Roman"/>
          <w:lang w:val="sr-Cyrl-CS"/>
        </w:rPr>
      </w:pPr>
    </w:p>
    <w:p w14:paraId="6BE9C115" w14:textId="45CF6913" w:rsidR="00B72AFA" w:rsidRPr="00BA0AC2" w:rsidRDefault="00B72AFA" w:rsidP="00BA0AC2">
      <w:pPr>
        <w:pStyle w:val="ListParagraph"/>
        <w:numPr>
          <w:ilvl w:val="0"/>
          <w:numId w:val="28"/>
        </w:numPr>
        <w:tabs>
          <w:tab w:val="left" w:pos="993"/>
        </w:tabs>
        <w:spacing w:line="270" w:lineRule="atLeast"/>
        <w:ind w:hanging="11"/>
        <w:rPr>
          <w:rFonts w:eastAsia="Times New Roman"/>
          <w:b/>
          <w:lang w:val="sr-Cyrl-CS"/>
        </w:rPr>
      </w:pPr>
      <w:r w:rsidRPr="00BA0AC2">
        <w:rPr>
          <w:rFonts w:eastAsia="Times New Roman"/>
          <w:b/>
          <w:lang w:val="sr-Cyrl-CS"/>
        </w:rPr>
        <w:t xml:space="preserve">Понуђена </w:t>
      </w:r>
      <w:r w:rsidR="009A4690" w:rsidRPr="00BA0AC2">
        <w:rPr>
          <w:rFonts w:eastAsia="Times New Roman"/>
          <w:b/>
          <w:lang w:val="sr-Cyrl-CS"/>
        </w:rPr>
        <w:t>накнада (</w:t>
      </w:r>
      <w:r w:rsidRPr="00BA0AC2">
        <w:rPr>
          <w:rFonts w:eastAsia="Times New Roman"/>
          <w:b/>
          <w:lang w:val="sr-Cyrl-CS"/>
        </w:rPr>
        <w:t>цена</w:t>
      </w:r>
      <w:r w:rsidR="009A4690" w:rsidRPr="00BA0AC2">
        <w:rPr>
          <w:rFonts w:eastAsia="Times New Roman"/>
          <w:b/>
          <w:lang w:val="sr-Cyrl-CS"/>
        </w:rPr>
        <w:t>)</w:t>
      </w:r>
      <w:r w:rsidRPr="00BA0AC2">
        <w:rPr>
          <w:rFonts w:eastAsia="Times New Roman"/>
          <w:b/>
          <w:lang w:val="sr-Cyrl-CS"/>
        </w:rPr>
        <w:t>:</w:t>
      </w:r>
    </w:p>
    <w:p w14:paraId="01A12EE8" w14:textId="4128F88B" w:rsidR="00B72AFA" w:rsidRPr="00733AE3" w:rsidRDefault="00B72AFA" w:rsidP="00733AE3">
      <w:pPr>
        <w:spacing w:line="270" w:lineRule="atLeast"/>
        <w:rPr>
          <w:rFonts w:eastAsia="Times New Roman"/>
          <w:u w:val="single"/>
          <w:lang w:val="sr-Cyrl-CS"/>
        </w:rPr>
      </w:pPr>
      <w:r>
        <w:rPr>
          <w:rFonts w:eastAsia="Times New Roman"/>
          <w:b/>
          <w:lang w:val="sr-Cyrl-CS"/>
        </w:rPr>
        <w:t xml:space="preserve">                                                   </w:t>
      </w:r>
      <w:r w:rsidR="00704058">
        <w:rPr>
          <w:rFonts w:eastAsia="Times New Roman"/>
          <w:u w:val="single"/>
        </w:rPr>
        <w:t>8</w:t>
      </w:r>
      <w:r>
        <w:rPr>
          <w:rFonts w:eastAsia="Times New Roman"/>
          <w:u w:val="single"/>
        </w:rPr>
        <w:t>0</w:t>
      </w:r>
      <w:r w:rsidRPr="00543EEC">
        <w:rPr>
          <w:rFonts w:eastAsia="Times New Roman"/>
          <w:u w:val="single"/>
          <w:lang w:val="sr-Cyrl-CS"/>
        </w:rPr>
        <w:t xml:space="preserve"> х </w:t>
      </w:r>
      <w:r w:rsidRPr="00733AE3">
        <w:rPr>
          <w:rFonts w:eastAsia="Times New Roman"/>
          <w:u w:val="single"/>
          <w:lang w:val="sr-Cyrl-CS"/>
        </w:rPr>
        <w:t xml:space="preserve">најнижа </w:t>
      </w:r>
      <w:r w:rsidR="00733AE3" w:rsidRPr="00733AE3">
        <w:rPr>
          <w:rFonts w:eastAsia="Malgun Gothic"/>
          <w:color w:val="auto"/>
          <w:u w:val="single"/>
          <w:lang w:val="sr-Cyrl-RS"/>
        </w:rPr>
        <w:t>укупна накнада (цена)</w:t>
      </w:r>
      <w:r w:rsidR="00733AE3" w:rsidRPr="00733AE3">
        <w:rPr>
          <w:rFonts w:eastAsia="Malgun Gothic"/>
          <w:b/>
          <w:color w:val="auto"/>
          <w:sz w:val="20"/>
          <w:szCs w:val="20"/>
          <w:u w:val="single"/>
          <w:lang w:val="sr-Cyrl-RS"/>
        </w:rPr>
        <w:t xml:space="preserve"> </w:t>
      </w:r>
    </w:p>
    <w:p w14:paraId="1F911987" w14:textId="374F979D" w:rsidR="00B72AFA" w:rsidRDefault="009A4690" w:rsidP="00B72AFA">
      <w:pPr>
        <w:spacing w:line="270" w:lineRule="atLeast"/>
        <w:jc w:val="center"/>
        <w:rPr>
          <w:rFonts w:eastAsia="Times New Roman"/>
          <w:lang w:val="sr-Cyrl-CS"/>
        </w:rPr>
      </w:pPr>
      <w:r>
        <w:rPr>
          <w:rFonts w:eastAsia="Times New Roman"/>
          <w:lang w:val="sr-Cyrl-CS"/>
        </w:rPr>
        <w:t xml:space="preserve"> </w:t>
      </w:r>
      <w:r w:rsidR="00733AE3">
        <w:rPr>
          <w:rFonts w:eastAsia="Times New Roman"/>
          <w:lang w:val="sr-Cyrl-CS"/>
        </w:rPr>
        <w:t>понуђена у</w:t>
      </w:r>
      <w:r w:rsidR="00B72AFA">
        <w:rPr>
          <w:rFonts w:eastAsia="Times New Roman"/>
          <w:lang w:val="sr-Cyrl-CS"/>
        </w:rPr>
        <w:t xml:space="preserve">купна </w:t>
      </w:r>
      <w:r>
        <w:rPr>
          <w:rFonts w:eastAsia="Times New Roman"/>
          <w:lang w:val="sr-Cyrl-CS"/>
        </w:rPr>
        <w:t>накнада</w:t>
      </w:r>
      <w:r w:rsidR="00B72AFA">
        <w:rPr>
          <w:rFonts w:eastAsia="Times New Roman"/>
          <w:lang w:val="sr-Cyrl-CS"/>
        </w:rPr>
        <w:t xml:space="preserve"> </w:t>
      </w:r>
      <w:r>
        <w:rPr>
          <w:rFonts w:eastAsia="Times New Roman"/>
          <w:lang w:val="sr-Cyrl-CS"/>
        </w:rPr>
        <w:t>(</w:t>
      </w:r>
      <w:r w:rsidR="00B72AFA">
        <w:rPr>
          <w:rFonts w:eastAsia="Times New Roman"/>
          <w:lang w:val="sr-Cyrl-CS"/>
        </w:rPr>
        <w:t>цена</w:t>
      </w:r>
      <w:r>
        <w:rPr>
          <w:rFonts w:eastAsia="Times New Roman"/>
          <w:lang w:val="sr-Cyrl-CS"/>
        </w:rPr>
        <w:t>)</w:t>
      </w:r>
    </w:p>
    <w:p w14:paraId="11BDCFE9" w14:textId="77777777" w:rsidR="008359C9" w:rsidRDefault="008359C9" w:rsidP="00B72AFA">
      <w:pPr>
        <w:spacing w:line="270" w:lineRule="atLeast"/>
        <w:rPr>
          <w:rFonts w:eastAsia="Times New Roman"/>
          <w:b/>
          <w:color w:val="auto"/>
          <w:lang w:val="sr-Cyrl-CS"/>
        </w:rPr>
      </w:pPr>
    </w:p>
    <w:p w14:paraId="1C8D2012" w14:textId="2430B673" w:rsidR="00B72AFA" w:rsidRPr="00704058" w:rsidRDefault="009A4690" w:rsidP="00BA0AC2">
      <w:pPr>
        <w:spacing w:line="270" w:lineRule="atLeast"/>
        <w:ind w:firstLine="720"/>
        <w:rPr>
          <w:rFonts w:eastAsia="Times New Roman"/>
          <w:b/>
          <w:color w:val="auto"/>
          <w:lang w:val="sr-Cyrl-CS"/>
        </w:rPr>
      </w:pPr>
      <w:r w:rsidRPr="00704058">
        <w:rPr>
          <w:rFonts w:eastAsia="Times New Roman"/>
          <w:b/>
          <w:color w:val="auto"/>
          <w:lang w:val="sr-Cyrl-CS"/>
        </w:rPr>
        <w:t>2.</w:t>
      </w:r>
      <w:r w:rsidR="00B72AFA" w:rsidRPr="00704058">
        <w:rPr>
          <w:rFonts w:eastAsia="Times New Roman"/>
          <w:b/>
          <w:color w:val="auto"/>
          <w:lang w:val="sr-Cyrl-CS"/>
        </w:rPr>
        <w:t xml:space="preserve"> </w:t>
      </w:r>
      <w:r w:rsidR="00BA0AC2">
        <w:rPr>
          <w:rFonts w:eastAsia="Times New Roman"/>
          <w:b/>
          <w:color w:val="auto"/>
          <w:lang w:val="sr-Cyrl-CS"/>
        </w:rPr>
        <w:t xml:space="preserve"> </w:t>
      </w:r>
      <w:r w:rsidR="00CC0660" w:rsidRPr="00704058">
        <w:rPr>
          <w:rFonts w:eastAsia="Times New Roman"/>
          <w:b/>
          <w:color w:val="auto"/>
          <w:lang w:val="sr-Cyrl-CS"/>
        </w:rPr>
        <w:t>Рок за из</w:t>
      </w:r>
      <w:r w:rsidR="004A3832" w:rsidRPr="00704058">
        <w:rPr>
          <w:rFonts w:eastAsia="Times New Roman"/>
          <w:b/>
          <w:color w:val="auto"/>
          <w:lang w:val="sr-Cyrl-CS"/>
        </w:rPr>
        <w:t>вршење услуге</w:t>
      </w:r>
      <w:r w:rsidR="00DB0BF3" w:rsidRPr="00704058">
        <w:rPr>
          <w:rFonts w:eastAsia="Times New Roman"/>
          <w:b/>
          <w:color w:val="auto"/>
          <w:lang w:val="sr-Cyrl-CS"/>
        </w:rPr>
        <w:t xml:space="preserve"> укупно 3</w:t>
      </w:r>
      <w:r w:rsidR="00DD53A0" w:rsidRPr="00704058">
        <w:rPr>
          <w:rFonts w:eastAsia="Times New Roman"/>
          <w:b/>
          <w:color w:val="auto"/>
          <w:lang w:val="sr-Cyrl-CS"/>
        </w:rPr>
        <w:t>0 пондера</w:t>
      </w:r>
    </w:p>
    <w:p w14:paraId="7196DED0" w14:textId="3406659C" w:rsidR="004A3832" w:rsidRPr="00704058" w:rsidRDefault="004A3832" w:rsidP="004A3832">
      <w:pPr>
        <w:spacing w:line="270" w:lineRule="atLeast"/>
        <w:rPr>
          <w:rFonts w:eastAsia="Malgun Gothic"/>
          <w:color w:val="auto"/>
          <w:u w:val="single"/>
          <w:lang w:val="sr-Cyrl-RS"/>
        </w:rPr>
      </w:pPr>
      <w:r w:rsidRPr="00704058">
        <w:rPr>
          <w:rFonts w:eastAsia="Times New Roman"/>
          <w:b/>
          <w:lang w:val="sr-Cyrl-CS"/>
        </w:rPr>
        <w:t xml:space="preserve">                                                  </w:t>
      </w:r>
      <w:r w:rsidR="00DB0BF3" w:rsidRPr="00704058">
        <w:rPr>
          <w:rFonts w:eastAsia="Times New Roman"/>
          <w:b/>
          <w:lang w:val="sr-Cyrl-CS"/>
        </w:rPr>
        <w:t xml:space="preserve">     </w:t>
      </w:r>
      <w:r w:rsidRPr="00704058">
        <w:rPr>
          <w:rFonts w:eastAsia="Times New Roman"/>
          <w:b/>
          <w:lang w:val="sr-Cyrl-CS"/>
        </w:rPr>
        <w:t xml:space="preserve"> </w:t>
      </w:r>
      <w:r w:rsidR="00704058" w:rsidRPr="00704058">
        <w:rPr>
          <w:rFonts w:eastAsia="Times New Roman"/>
          <w:u w:val="single"/>
        </w:rPr>
        <w:t>2</w:t>
      </w:r>
      <w:r w:rsidRPr="00704058">
        <w:rPr>
          <w:rFonts w:eastAsia="Times New Roman"/>
          <w:u w:val="single"/>
        </w:rPr>
        <w:t>0</w:t>
      </w:r>
      <w:r w:rsidRPr="00704058">
        <w:rPr>
          <w:rFonts w:eastAsia="Times New Roman"/>
          <w:u w:val="single"/>
          <w:lang w:val="sr-Cyrl-CS"/>
        </w:rPr>
        <w:t xml:space="preserve"> х најнижи понуђен рок</w:t>
      </w:r>
    </w:p>
    <w:p w14:paraId="43E1F500" w14:textId="006134FF" w:rsidR="00AF0A56" w:rsidRDefault="004A3832" w:rsidP="00342894">
      <w:pPr>
        <w:spacing w:line="270" w:lineRule="atLeast"/>
        <w:rPr>
          <w:rFonts w:eastAsia="Times New Roman"/>
          <w:lang w:val="sr-Cyrl-CS"/>
        </w:rPr>
      </w:pPr>
      <w:r w:rsidRPr="00704058">
        <w:rPr>
          <w:rFonts w:eastAsia="Malgun Gothic"/>
          <w:color w:val="auto"/>
          <w:lang w:val="sr-Cyrl-RS"/>
        </w:rPr>
        <w:t xml:space="preserve">                                      </w:t>
      </w:r>
      <w:r w:rsidRPr="00704058">
        <w:rPr>
          <w:rFonts w:eastAsia="Times New Roman"/>
          <w:lang w:val="sr-Cyrl-CS"/>
        </w:rPr>
        <w:t xml:space="preserve">                        </w:t>
      </w:r>
      <w:r w:rsidR="00DB0BF3" w:rsidRPr="00704058">
        <w:rPr>
          <w:rFonts w:eastAsia="Times New Roman"/>
          <w:lang w:val="sr-Cyrl-CS"/>
        </w:rPr>
        <w:t xml:space="preserve">    </w:t>
      </w:r>
      <w:r w:rsidRPr="00704058">
        <w:rPr>
          <w:rFonts w:eastAsia="Times New Roman"/>
          <w:lang w:val="sr-Cyrl-CS"/>
        </w:rPr>
        <w:t xml:space="preserve">  понуђен рок</w:t>
      </w:r>
    </w:p>
    <w:p w14:paraId="319FD6BD" w14:textId="77777777" w:rsidR="00704058" w:rsidRPr="00342894" w:rsidRDefault="00704058" w:rsidP="00342894">
      <w:pPr>
        <w:spacing w:line="270" w:lineRule="atLeast"/>
        <w:rPr>
          <w:rFonts w:eastAsia="Times New Roman"/>
          <w:lang w:val="sr-Cyrl-CS"/>
        </w:rPr>
      </w:pPr>
    </w:p>
    <w:p w14:paraId="74AC7C7E" w14:textId="7B67457E" w:rsidR="009A4690" w:rsidRPr="004E0151" w:rsidRDefault="009A4690" w:rsidP="00BA0AC2">
      <w:pPr>
        <w:ind w:firstLine="720"/>
        <w:jc w:val="both"/>
        <w:rPr>
          <w:b/>
        </w:rPr>
      </w:pPr>
      <w:r w:rsidRPr="004E0151">
        <w:rPr>
          <w:b/>
        </w:rPr>
        <w:t>Резервни критеријум:</w:t>
      </w:r>
    </w:p>
    <w:p w14:paraId="1830F03A" w14:textId="34BCB1D1" w:rsidR="009A4690" w:rsidRPr="004A3832" w:rsidRDefault="009A4690" w:rsidP="009A4690">
      <w:pPr>
        <w:spacing w:before="120" w:after="120"/>
        <w:ind w:firstLine="720"/>
        <w:jc w:val="both"/>
        <w:rPr>
          <w:u w:val="single"/>
          <w:lang w:val="sr-Cyrl-CS"/>
        </w:rPr>
      </w:pPr>
      <w:r w:rsidRPr="004E0151">
        <w:t xml:space="preserve">У случају да после оцењивања понуда две </w:t>
      </w:r>
      <w:r w:rsidR="00A2599F">
        <w:rPr>
          <w:lang w:val="sr-Cyrl-CS"/>
        </w:rPr>
        <w:t xml:space="preserve">или више прихватњивих </w:t>
      </w:r>
      <w:r w:rsidR="00A2599F">
        <w:t>понуда</w:t>
      </w:r>
      <w:r w:rsidRPr="004E0151">
        <w:t xml:space="preserve"> остваре једнак број пондера, Наручилац ће међу њима изабрати понуду оног понуђача који има већи број пондера по основу </w:t>
      </w:r>
      <w:r w:rsidR="004A3832">
        <w:rPr>
          <w:lang w:val="sr-Cyrl-CS"/>
        </w:rPr>
        <w:t>критеријума најниже понуђене цене.</w:t>
      </w:r>
    </w:p>
    <w:p w14:paraId="39F4BFBA" w14:textId="164AD7DD" w:rsidR="0059792E" w:rsidRDefault="009A4690" w:rsidP="009E5C5C">
      <w:pPr>
        <w:spacing w:before="120" w:after="120"/>
        <w:ind w:firstLine="720"/>
        <w:jc w:val="both"/>
        <w:rPr>
          <w:lang w:val="sr-Cyrl-RS"/>
        </w:rPr>
      </w:pPr>
      <w:r w:rsidRPr="004E0151">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5047FBAC" w14:textId="77777777" w:rsidR="009E5C5C" w:rsidRPr="0059792E" w:rsidRDefault="009E5C5C" w:rsidP="009E5C5C">
      <w:pPr>
        <w:spacing w:before="120" w:after="120"/>
        <w:ind w:firstLine="720"/>
        <w:jc w:val="both"/>
        <w:rPr>
          <w:lang w:val="sr-Cyrl-RS"/>
        </w:rPr>
      </w:pPr>
    </w:p>
    <w:p w14:paraId="1CE9D455" w14:textId="621202F3" w:rsidR="002F1281" w:rsidRDefault="00733AE3" w:rsidP="00CC3E2A">
      <w:pPr>
        <w:jc w:val="both"/>
        <w:rPr>
          <w:b/>
          <w:bCs/>
          <w:color w:val="auto"/>
          <w:lang w:val="sr-Cyrl-RS"/>
        </w:rPr>
      </w:pPr>
      <w:r>
        <w:rPr>
          <w:b/>
          <w:bCs/>
          <w:color w:val="auto"/>
          <w:lang w:val="sr-Cyrl-RS"/>
        </w:rPr>
        <w:t>17</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14:paraId="51837D1F" w14:textId="77777777" w:rsidR="00645696" w:rsidRPr="00D92587" w:rsidRDefault="00645696" w:rsidP="00CC3E2A">
      <w:pPr>
        <w:jc w:val="both"/>
        <w:rPr>
          <w:b/>
          <w:bCs/>
          <w:color w:val="auto"/>
          <w:lang w:val="sr-Cyrl-RS"/>
        </w:rPr>
      </w:pPr>
    </w:p>
    <w:p w14:paraId="3C63E99A" w14:textId="77777777" w:rsidR="000A0E9F" w:rsidRDefault="000A0E9F" w:rsidP="00BA0AC2">
      <w:pPr>
        <w:ind w:firstLine="720"/>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14:paraId="60057C87" w14:textId="227BD91D" w:rsidR="000A0E9F" w:rsidRDefault="000A0E9F" w:rsidP="00BA0AC2">
      <w:pPr>
        <w:ind w:firstLine="720"/>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BA0AC2">
      <w:pPr>
        <w:spacing w:after="11" w:line="264" w:lineRule="auto"/>
        <w:ind w:right="72" w:firstLine="720"/>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BA0AC2">
      <w:pPr>
        <w:spacing w:after="11" w:line="264" w:lineRule="auto"/>
        <w:ind w:right="72" w:firstLine="591"/>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BA0AC2">
      <w:pPr>
        <w:spacing w:after="99" w:line="244" w:lineRule="auto"/>
        <w:ind w:left="10" w:right="43" w:firstLine="581"/>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xml:space="preserve">* Републичка комисија може да изврши увид у одговарајући извод евиденционог рачуна достављеног од </w:t>
      </w:r>
      <w:r>
        <w:rPr>
          <w:b/>
          <w:bCs/>
        </w:rPr>
        <w:lastRenderedPageBreak/>
        <w:t>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1A20FC8E" w14:textId="7CCE844D" w:rsidR="00694C4B" w:rsidRDefault="000A0E9F" w:rsidP="00694C4B">
      <w:pPr>
        <w:numPr>
          <w:ilvl w:val="1"/>
          <w:numId w:val="7"/>
        </w:numPr>
        <w:suppressAutoHyphens w:val="0"/>
        <w:spacing w:after="105" w:line="242" w:lineRule="auto"/>
        <w:ind w:right="43" w:hanging="494"/>
        <w:jc w:val="both"/>
      </w:pPr>
      <w:r>
        <w:t xml:space="preserve">потпис овлашћеног лица банке. </w:t>
      </w:r>
    </w:p>
    <w:p w14:paraId="47150681" w14:textId="77777777" w:rsidR="00CE66A2" w:rsidRPr="0034143F" w:rsidRDefault="00CE66A2" w:rsidP="00704058">
      <w:pPr>
        <w:suppressAutoHyphens w:val="0"/>
        <w:spacing w:after="105" w:line="242" w:lineRule="auto"/>
        <w:ind w:right="43"/>
        <w:jc w:val="both"/>
      </w:pPr>
    </w:p>
    <w:p w14:paraId="09EDEE77" w14:textId="387575F6" w:rsidR="00FE6C75" w:rsidRPr="00D87871" w:rsidRDefault="00733AE3" w:rsidP="00BF4115">
      <w:pPr>
        <w:jc w:val="both"/>
        <w:rPr>
          <w:b/>
          <w:color w:val="000000" w:themeColor="text1"/>
          <w:lang w:val="sr-Cyrl-RS"/>
        </w:rPr>
      </w:pPr>
      <w:r>
        <w:rPr>
          <w:b/>
          <w:color w:val="000000" w:themeColor="text1"/>
        </w:rPr>
        <w:t>18</w:t>
      </w:r>
      <w:r w:rsidR="00BF4115" w:rsidRPr="00D87871">
        <w:rPr>
          <w:b/>
          <w:color w:val="000000" w:themeColor="text1"/>
          <w:lang w:val="sr-Cyrl-RS"/>
        </w:rPr>
        <w:t xml:space="preserve">.  </w:t>
      </w:r>
      <w:r w:rsidR="00FE6C75" w:rsidRPr="00D87871">
        <w:rPr>
          <w:b/>
          <w:color w:val="000000" w:themeColor="text1"/>
          <w:lang w:val="sr-Cyrl-RS"/>
        </w:rPr>
        <w:t>ЗАКЉУЧЕЊЕ УГОВОРА</w:t>
      </w:r>
      <w:r w:rsidR="008D1C1E">
        <w:rPr>
          <w:b/>
          <w:color w:val="000000" w:themeColor="text1"/>
          <w:lang w:val="sr-Cyrl-RS"/>
        </w:rPr>
        <w:t xml:space="preserve"> </w:t>
      </w:r>
    </w:p>
    <w:p w14:paraId="07E20441" w14:textId="361126B8" w:rsidR="000A0E9F" w:rsidRDefault="00B07FF7" w:rsidP="00BA0AC2">
      <w:pPr>
        <w:spacing w:line="259" w:lineRule="auto"/>
        <w:ind w:firstLine="720"/>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6E0220C5" w:rsidR="00D87871" w:rsidRPr="00D87871" w:rsidRDefault="00D87871" w:rsidP="000A0E9F">
      <w:pPr>
        <w:spacing w:line="259" w:lineRule="auto"/>
        <w:jc w:val="both"/>
        <w:rPr>
          <w:rFonts w:eastAsia="Arial"/>
          <w:color w:val="000000" w:themeColor="text1"/>
        </w:rPr>
      </w:pPr>
    </w:p>
    <w:p w14:paraId="223705BA" w14:textId="4AD075CB" w:rsidR="007010D0" w:rsidRPr="000F2C8A" w:rsidRDefault="00733AE3" w:rsidP="000F2C8A">
      <w:pPr>
        <w:spacing w:line="240" w:lineRule="auto"/>
        <w:contextualSpacing/>
        <w:rPr>
          <w:rFonts w:eastAsia="Calibri"/>
          <w:b/>
          <w:color w:val="000000" w:themeColor="text1"/>
          <w:lang w:val="sr-Cyrl-CS"/>
        </w:rPr>
      </w:pPr>
      <w:r>
        <w:rPr>
          <w:rFonts w:eastAsia="Calibri"/>
          <w:b/>
          <w:color w:val="000000" w:themeColor="text1"/>
        </w:rPr>
        <w:t>19</w:t>
      </w:r>
      <w:r w:rsidR="007010D0" w:rsidRPr="003509D6">
        <w:rPr>
          <w:rFonts w:eastAsia="Calibri"/>
          <w:b/>
          <w:color w:val="000000" w:themeColor="text1"/>
        </w:rPr>
        <w:t xml:space="preserve">. </w:t>
      </w:r>
      <w:r w:rsidR="000F2C8A">
        <w:rPr>
          <w:rFonts w:eastAsia="Calibri"/>
          <w:b/>
          <w:color w:val="000000" w:themeColor="text1"/>
          <w:lang w:val="sr-Cyrl-CS"/>
        </w:rPr>
        <w:t>ИЗМЕНЕ УГОВОРА</w:t>
      </w:r>
    </w:p>
    <w:p w14:paraId="1D975CC7" w14:textId="0444EC1B" w:rsidR="00D75C86" w:rsidRPr="00172F15" w:rsidRDefault="00BA0AC2" w:rsidP="00BA0AC2">
      <w:pPr>
        <w:tabs>
          <w:tab w:val="left" w:pos="709"/>
        </w:tabs>
        <w:spacing w:after="5"/>
        <w:jc w:val="both"/>
        <w:rPr>
          <w:color w:val="auto"/>
          <w:lang w:val="sr-Cyrl-CS"/>
        </w:rPr>
      </w:pPr>
      <w:r>
        <w:rPr>
          <w:color w:val="auto"/>
          <w:lang w:val="sr-Cyrl-CS"/>
        </w:rPr>
        <w:tab/>
      </w:r>
      <w:r w:rsidR="00D75C86" w:rsidRPr="00172F15">
        <w:rPr>
          <w:color w:val="auto"/>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00D75C86" w:rsidRPr="00F339E7">
        <w:rPr>
          <w:color w:val="auto"/>
          <w:lang w:val="sr-Cyrl-RS"/>
        </w:rPr>
        <w:t>сходно члану</w:t>
      </w:r>
      <w:r w:rsidR="00D75C86" w:rsidRPr="00F339E7">
        <w:rPr>
          <w:color w:val="auto"/>
          <w:lang w:val="sr-Cyrl-CS"/>
        </w:rPr>
        <w:t xml:space="preserve"> 115. став 1. ЗЈН</w:t>
      </w:r>
      <w:r w:rsidR="00D75C86" w:rsidRPr="00F339E7">
        <w:rPr>
          <w:color w:val="auto"/>
          <w:lang w:val="sr-Cyrl-RS"/>
        </w:rPr>
        <w:t>.</w:t>
      </w:r>
    </w:p>
    <w:p w14:paraId="52CEF1B1" w14:textId="77777777" w:rsidR="00D75C86" w:rsidRPr="00172F15" w:rsidRDefault="00D75C86" w:rsidP="00D75C86">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6F8367A8" w14:textId="44526EAC" w:rsidR="00D75C86" w:rsidRPr="00321230" w:rsidRDefault="00D75C86" w:rsidP="00321230">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3E36339" w14:textId="6858468C" w:rsidR="002F1281" w:rsidRDefault="00E24F1C" w:rsidP="001445E7">
      <w:pPr>
        <w:spacing w:line="240" w:lineRule="auto"/>
        <w:contextualSpacing/>
        <w:jc w:val="both"/>
        <w:rPr>
          <w:rFonts w:eastAsia="Times New Roman"/>
          <w:color w:val="000000" w:themeColor="text1"/>
          <w:lang w:val="sr-Cyrl-RS"/>
        </w:rPr>
      </w:pPr>
      <w:r w:rsidRPr="003509D6">
        <w:rPr>
          <w:rFonts w:eastAsia="Times New Roman"/>
          <w:color w:val="000000" w:themeColor="text1"/>
          <w:lang w:val="sr-Cyrl-RS"/>
        </w:rPr>
        <w:t>.</w:t>
      </w:r>
      <w:r w:rsidR="00481AB4">
        <w:rPr>
          <w:rFonts w:eastAsia="Times New Roman"/>
          <w:color w:val="000000" w:themeColor="text1"/>
          <w:lang w:val="sr-Cyrl-RS"/>
        </w:rPr>
        <w:t xml:space="preserve"> </w:t>
      </w:r>
    </w:p>
    <w:p w14:paraId="627E57FF" w14:textId="21A14EA2" w:rsidR="00321230" w:rsidRPr="00321230" w:rsidRDefault="00321230" w:rsidP="00321230">
      <w:pPr>
        <w:spacing w:after="14" w:line="268" w:lineRule="auto"/>
        <w:ind w:right="453"/>
        <w:jc w:val="both"/>
        <w:rPr>
          <w:rFonts w:eastAsia="Times New Roman"/>
          <w:b/>
          <w:kern w:val="0"/>
          <w:lang w:val="sr-Cyrl-CS" w:eastAsia="en-US"/>
        </w:rPr>
      </w:pPr>
      <w:r>
        <w:rPr>
          <w:b/>
        </w:rPr>
        <w:t xml:space="preserve">20. </w:t>
      </w:r>
      <w:r w:rsidRPr="003B6D4D">
        <w:rPr>
          <w:b/>
        </w:rPr>
        <w:t>O</w:t>
      </w:r>
      <w:r w:rsidRPr="003B6D4D">
        <w:rPr>
          <w:b/>
          <w:lang w:val="sr-Cyrl-CS"/>
        </w:rPr>
        <w:t>БИЛАЗАК ЛОКАЦИЈЕ</w:t>
      </w:r>
    </w:p>
    <w:p w14:paraId="2402CE2B" w14:textId="1DC98738" w:rsidR="00321230" w:rsidRDefault="00321230" w:rsidP="00321230">
      <w:pPr>
        <w:spacing w:after="14" w:line="268" w:lineRule="auto"/>
        <w:ind w:right="453" w:firstLine="360"/>
        <w:jc w:val="both"/>
      </w:pPr>
      <w:r>
        <w:rPr>
          <w:lang w:val="sr-Cyrl-CS"/>
        </w:rPr>
        <w:t xml:space="preserve">Заинтересована лица имају могућност обиласка </w:t>
      </w:r>
      <w:r w:rsidR="00716931">
        <w:rPr>
          <w:lang w:val="sr-Cyrl-CS"/>
        </w:rPr>
        <w:t>локација. Обилазак ће се реализовати</w:t>
      </w:r>
      <w:r>
        <w:rPr>
          <w:lang w:val="sr-Cyrl-CS"/>
        </w:rPr>
        <w:t xml:space="preserve"> у присуству представника Наручиоца </w:t>
      </w:r>
      <w:r w:rsidRPr="00FE4DB5">
        <w:rPr>
          <w:lang w:val="sr-Cyrl-CS"/>
        </w:rPr>
        <w:t>дана</w:t>
      </w:r>
      <w:r w:rsidR="00FE4DB5" w:rsidRPr="00FE4DB5">
        <w:rPr>
          <w:lang w:val="sr-Cyrl-CS"/>
        </w:rPr>
        <w:t xml:space="preserve"> </w:t>
      </w:r>
      <w:r w:rsidR="00716931" w:rsidRPr="003B6D4D">
        <w:rPr>
          <w:lang w:val="sr-Cyrl-CS"/>
        </w:rPr>
        <w:t>28. и 29</w:t>
      </w:r>
      <w:r w:rsidR="006F2F93" w:rsidRPr="003B6D4D">
        <w:rPr>
          <w:lang w:val="sr-Cyrl-CS"/>
        </w:rPr>
        <w:t>.0</w:t>
      </w:r>
      <w:r w:rsidR="00716931" w:rsidRPr="003B6D4D">
        <w:rPr>
          <w:lang w:val="sr-Cyrl-CS"/>
        </w:rPr>
        <w:t>9</w:t>
      </w:r>
      <w:r w:rsidR="006F2F93" w:rsidRPr="003B6D4D">
        <w:rPr>
          <w:lang w:val="sr-Cyrl-CS"/>
        </w:rPr>
        <w:t>.2020.</w:t>
      </w:r>
      <w:r w:rsidR="00FE4DB5" w:rsidRPr="00FE4DB5">
        <w:rPr>
          <w:lang w:val="sr-Cyrl-CS"/>
        </w:rPr>
        <w:t xml:space="preserve"> године</w:t>
      </w:r>
      <w:r w:rsidR="00716931">
        <w:rPr>
          <w:lang w:val="sr-Cyrl-CS"/>
        </w:rPr>
        <w:t xml:space="preserve"> на државној граници са Румунијом и 30. 09. 2020. године на државној граници са Мађарском</w:t>
      </w:r>
      <w:r w:rsidRPr="00FE4DB5">
        <w:rPr>
          <w:lang w:val="sr-Cyrl-CS"/>
        </w:rPr>
        <w:t>,</w:t>
      </w:r>
      <w:r>
        <w:rPr>
          <w:lang w:val="sr-Cyrl-CS"/>
        </w:rPr>
        <w:t xml:space="preserve"> уз претходну пријаву на меморандуму понуђача уз навођење овлашћених лица понуђача која ће извршити обил</w:t>
      </w:r>
      <w:r w:rsidR="001D00C6">
        <w:rPr>
          <w:lang w:val="sr-Cyrl-CS"/>
        </w:rPr>
        <w:t>а</w:t>
      </w:r>
      <w:r>
        <w:rPr>
          <w:lang w:val="sr-Cyrl-CS"/>
        </w:rPr>
        <w:t>зак локације.</w:t>
      </w:r>
      <w:r w:rsidR="00716931">
        <w:rPr>
          <w:lang w:val="sr-Cyrl-CS"/>
        </w:rPr>
        <w:t xml:space="preserve"> Уколико због временских услова не буде могуће реализовати обилазак</w:t>
      </w:r>
      <w:r w:rsidR="00832DA1">
        <w:rPr>
          <w:lang w:val="sr-Cyrl-CS"/>
        </w:rPr>
        <w:t>, Н</w:t>
      </w:r>
      <w:r w:rsidR="00716931">
        <w:rPr>
          <w:lang w:val="sr-Cyrl-CS"/>
        </w:rPr>
        <w:t>аручилац ће одредити нове термине</w:t>
      </w:r>
      <w:r>
        <w:rPr>
          <w:lang w:val="sr-Cyrl-CS"/>
        </w:rPr>
        <w:t xml:space="preserve"> Пријаве за обилазак локације се достављају на е-</w:t>
      </w:r>
      <w:r>
        <w:t>mail</w:t>
      </w:r>
      <w:r w:rsidR="00D52EB7" w:rsidRPr="00FE4DB5">
        <w:rPr>
          <w:lang w:val="sr-Cyrl-RS"/>
        </w:rPr>
        <w:t>:</w:t>
      </w:r>
      <w:r w:rsidRPr="00FE4DB5">
        <w:rPr>
          <w:lang w:val="sr-Cyrl-RS"/>
        </w:rPr>
        <w:t xml:space="preserve"> </w:t>
      </w:r>
      <w:r w:rsidR="00E728CA" w:rsidRPr="003B6D4D">
        <w:rPr>
          <w:rStyle w:val="Hyperlink"/>
          <w:lang w:val="sr-Cyrl-CS"/>
        </w:rPr>
        <w:t>goran.prodanovic</w:t>
      </w:r>
      <w:r w:rsidRPr="003B6D4D">
        <w:rPr>
          <w:rStyle w:val="Hyperlink"/>
        </w:rPr>
        <w:t>@</w:t>
      </w:r>
      <w:r w:rsidR="00E728CA" w:rsidRPr="003B6D4D">
        <w:rPr>
          <w:rStyle w:val="Hyperlink"/>
        </w:rPr>
        <w:t>mfa</w:t>
      </w:r>
      <w:r w:rsidRPr="003B6D4D">
        <w:rPr>
          <w:rStyle w:val="Hyperlink"/>
        </w:rPr>
        <w:t>.rs</w:t>
      </w:r>
      <w:r w:rsidRPr="003B6D4D">
        <w:t xml:space="preserve"> </w:t>
      </w:r>
      <w:r w:rsidR="00987FAD" w:rsidRPr="003B6D4D">
        <w:rPr>
          <w:lang w:val="sr-Cyrl-CS"/>
        </w:rPr>
        <w:t>са назнаком</w:t>
      </w:r>
      <w:r w:rsidR="00987FAD">
        <w:rPr>
          <w:lang w:val="sr-Cyrl-CS"/>
        </w:rPr>
        <w:t xml:space="preserve"> за ЈН број 36/2020</w:t>
      </w:r>
      <w:r>
        <w:rPr>
          <w:lang w:val="sr-Cyrl-CS"/>
        </w:rPr>
        <w:t xml:space="preserve">, </w:t>
      </w:r>
      <w:r w:rsidR="0047414A" w:rsidRPr="0047414A">
        <w:rPr>
          <w:lang w:val="sr-Cyrl-CS"/>
        </w:rPr>
        <w:t>Услуге одржавања граничне линије у складу са чланом 6</w:t>
      </w:r>
      <w:r w:rsidR="00832DA1">
        <w:rPr>
          <w:lang w:val="sr-Cyrl-CS"/>
        </w:rPr>
        <w:t>.</w:t>
      </w:r>
      <w:r w:rsidR="0047414A" w:rsidRPr="0047414A">
        <w:rPr>
          <w:lang w:val="sr-Cyrl-CS"/>
        </w:rPr>
        <w:t xml:space="preserve"> Закона о граничној контроли</w:t>
      </w:r>
      <w:r>
        <w:rPr>
          <w:lang w:val="sr-Cyrl-CS"/>
        </w:rPr>
        <w:t xml:space="preserve">: Министарство грађевинарства, саобраћаја и инфраструктуре, Немањина 22-26, 11000 Београд, </w:t>
      </w:r>
      <w:r w:rsidR="006D6338">
        <w:rPr>
          <w:lang w:val="sr-Cyrl-CS"/>
        </w:rPr>
        <w:t>Обилазак локације није обa</w:t>
      </w:r>
      <w:r>
        <w:rPr>
          <w:lang w:val="sr-Cyrl-CS"/>
        </w:rPr>
        <w:t>везан.</w:t>
      </w:r>
    </w:p>
    <w:p w14:paraId="35625374" w14:textId="77777777" w:rsidR="00FE1390" w:rsidRDefault="00FE1390" w:rsidP="002F1281">
      <w:pPr>
        <w:jc w:val="both"/>
        <w:rPr>
          <w:color w:val="000000" w:themeColor="text1"/>
        </w:rPr>
      </w:pPr>
    </w:p>
    <w:p w14:paraId="488420C5" w14:textId="77777777" w:rsidR="006A4FA2" w:rsidRDefault="006A4FA2" w:rsidP="002F1281">
      <w:pPr>
        <w:jc w:val="both"/>
        <w:rPr>
          <w:color w:val="000000" w:themeColor="text1"/>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t>ОБРАЗАЦ ПОНУДЕ</w:t>
      </w:r>
    </w:p>
    <w:p w14:paraId="0016E3AD" w14:textId="77777777" w:rsidR="00B97A3F" w:rsidRPr="00B656D2" w:rsidRDefault="00B97A3F" w:rsidP="00B656D2">
      <w:pPr>
        <w:rPr>
          <w:b/>
          <w:bCs/>
          <w:i/>
          <w:iCs/>
          <w:color w:val="auto"/>
          <w:u w:val="single"/>
          <w:lang w:val="sr-Latn-RS"/>
        </w:rPr>
      </w:pPr>
    </w:p>
    <w:p w14:paraId="6D49A8F1" w14:textId="4EC5A687" w:rsidR="00B656D2" w:rsidRPr="00A83D6A" w:rsidRDefault="00B656D2" w:rsidP="00B656D2">
      <w:pPr>
        <w:jc w:val="both"/>
        <w:rPr>
          <w:bCs/>
          <w:color w:val="auto"/>
          <w:lang w:val="sr-Cyrl-C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9E5C5C" w:rsidRPr="009E5C5C">
        <w:rPr>
          <w:b/>
          <w:bCs/>
          <w:iCs/>
          <w:color w:val="auto"/>
          <w:lang w:val="sr-Latn-CS"/>
        </w:rPr>
        <w:t xml:space="preserve">- </w:t>
      </w:r>
      <w:r w:rsidR="009E5C5C" w:rsidRPr="009E5C5C">
        <w:rPr>
          <w:b/>
          <w:bCs/>
          <w:color w:val="auto"/>
          <w:lang w:val="sr-Cyrl-CS"/>
        </w:rPr>
        <w:t xml:space="preserve"> </w:t>
      </w:r>
      <w:r w:rsidR="009E5C5C" w:rsidRPr="009E5C5C">
        <w:rPr>
          <w:bCs/>
          <w:color w:val="auto"/>
          <w:lang w:val="sr-Cyrl-CS"/>
        </w:rPr>
        <w:t>Услуге одржавања граничне линије у складу са чланом 6 Закона о граничној контроли</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9E5C5C">
        <w:rPr>
          <w:bCs/>
          <w:color w:val="auto"/>
          <w:lang w:val="sr-Cyrl-CS"/>
        </w:rPr>
        <w:t>36</w:t>
      </w:r>
      <w:r w:rsidRPr="00A83D6A">
        <w:rPr>
          <w:bCs/>
          <w:color w:val="auto"/>
          <w:lang w:val="sr-Cyrl-CS"/>
        </w:rPr>
        <w:t>/</w:t>
      </w:r>
      <w:r w:rsidRPr="00A83D6A">
        <w:rPr>
          <w:bCs/>
          <w:color w:val="auto"/>
        </w:rPr>
        <w:t>20</w:t>
      </w:r>
      <w:r w:rsidR="009E5C5C">
        <w:rPr>
          <w:bCs/>
          <w:color w:val="auto"/>
          <w:lang w:val="sr-Cyrl-CS"/>
        </w:rPr>
        <w:t>20</w:t>
      </w:r>
      <w:r w:rsidRPr="00A83D6A">
        <w:rPr>
          <w:iCs/>
          <w:color w:val="auto"/>
          <w:lang w:val="sr-Latn-RS"/>
        </w:rPr>
        <w:t>.</w:t>
      </w:r>
    </w:p>
    <w:p w14:paraId="3DE31F62" w14:textId="77777777" w:rsidR="00B656D2" w:rsidRPr="00B656D2" w:rsidRDefault="00B656D2" w:rsidP="00B656D2">
      <w:pPr>
        <w:jc w:val="both"/>
        <w:rPr>
          <w:i/>
          <w:iCs/>
          <w:color w:val="auto"/>
          <w:lang w:val="sr-Cyrl-CS"/>
        </w:rPr>
      </w:pPr>
    </w:p>
    <w:p w14:paraId="6F64F2EA" w14:textId="45E794F0" w:rsidR="00B656D2" w:rsidRPr="0017014D" w:rsidRDefault="00B656D2" w:rsidP="00247553">
      <w:pPr>
        <w:numPr>
          <w:ilvl w:val="0"/>
          <w:numId w:val="12"/>
        </w:numPr>
        <w:contextualSpacing/>
        <w:rPr>
          <w:b/>
          <w:bCs/>
          <w:i/>
          <w:iCs/>
          <w:color w:val="auto"/>
          <w:lang w:val="sr-Cyrl-CS"/>
        </w:rPr>
      </w:pPr>
      <w:r w:rsidRPr="00B656D2">
        <w:rPr>
          <w:b/>
          <w:bCs/>
          <w:i/>
          <w:iCs/>
          <w:color w:val="auto"/>
          <w:lang w:val="sr-Latn-RS"/>
        </w:rPr>
        <w:t>ОПШТИ ПОДАЦИ О ПОНУЂАЧУ</w:t>
      </w:r>
    </w:p>
    <w:p w14:paraId="6049A669" w14:textId="77777777" w:rsidR="0017014D" w:rsidRPr="0017014D" w:rsidRDefault="0017014D" w:rsidP="0017014D">
      <w:pPr>
        <w:ind w:left="720"/>
        <w:contextualSpacing/>
        <w:rPr>
          <w:b/>
          <w:bCs/>
          <w:i/>
          <w:iCs/>
          <w:color w:val="auto"/>
          <w:lang w:val="sr-Cyrl-CS"/>
        </w:rPr>
      </w:pP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00D9B8DA" w14:textId="77777777" w:rsidR="00CE66A2" w:rsidRDefault="00CE66A2" w:rsidP="00B656D2">
      <w:pPr>
        <w:rPr>
          <w:b/>
          <w:bCs/>
          <w:i/>
          <w:iCs/>
          <w:color w:val="auto"/>
          <w:lang w:val="sr-Cyrl-RS"/>
        </w:rPr>
      </w:pPr>
    </w:p>
    <w:p w14:paraId="4705EA45" w14:textId="77777777" w:rsidR="00D52EB7" w:rsidRDefault="00D52EB7" w:rsidP="00B656D2">
      <w:pPr>
        <w:rPr>
          <w:b/>
          <w:bCs/>
          <w:i/>
          <w:iCs/>
          <w:color w:val="auto"/>
          <w:lang w:val="sr-Cyrl-RS"/>
        </w:rPr>
      </w:pPr>
    </w:p>
    <w:p w14:paraId="48F942F1" w14:textId="77777777" w:rsidR="00D52EB7" w:rsidRDefault="00D52EB7" w:rsidP="00B656D2">
      <w:pPr>
        <w:rPr>
          <w:b/>
          <w:bCs/>
          <w:i/>
          <w:iCs/>
          <w:color w:val="auto"/>
          <w:lang w:val="sr-Cyrl-RS"/>
        </w:rPr>
      </w:pPr>
    </w:p>
    <w:p w14:paraId="1D89E448" w14:textId="77777777" w:rsidR="00D52EB7" w:rsidRDefault="00D52EB7" w:rsidP="00B656D2">
      <w:pPr>
        <w:rPr>
          <w:b/>
          <w:bCs/>
          <w:i/>
          <w:iCs/>
          <w:color w:val="auto"/>
          <w:lang w:val="sr-Cyrl-RS"/>
        </w:rPr>
      </w:pPr>
    </w:p>
    <w:p w14:paraId="4E0751A2" w14:textId="77777777" w:rsidR="00D52EB7" w:rsidRDefault="00D52EB7" w:rsidP="00B656D2">
      <w:pPr>
        <w:rPr>
          <w:b/>
          <w:bCs/>
          <w:i/>
          <w:iCs/>
          <w:color w:val="auto"/>
          <w:lang w:val="sr-Cyrl-RS"/>
        </w:rPr>
      </w:pPr>
    </w:p>
    <w:p w14:paraId="09D38587" w14:textId="77777777" w:rsidR="00D52EB7" w:rsidRDefault="00D52EB7" w:rsidP="00B656D2">
      <w:pPr>
        <w:rPr>
          <w:b/>
          <w:bCs/>
          <w:i/>
          <w:iCs/>
          <w:color w:val="auto"/>
          <w:lang w:val="sr-Cyrl-RS"/>
        </w:rPr>
      </w:pPr>
    </w:p>
    <w:p w14:paraId="12B63F12" w14:textId="77777777" w:rsidR="00D52EB7" w:rsidRDefault="00D52EB7" w:rsidP="00B656D2">
      <w:pPr>
        <w:rPr>
          <w:b/>
          <w:bCs/>
          <w:i/>
          <w:iCs/>
          <w:color w:val="auto"/>
          <w:lang w:val="sr-Cyrl-RS"/>
        </w:rPr>
      </w:pPr>
    </w:p>
    <w:p w14:paraId="749E63C3" w14:textId="77777777" w:rsidR="00D52EB7" w:rsidRDefault="00D52EB7" w:rsidP="00B656D2">
      <w:pPr>
        <w:rPr>
          <w:b/>
          <w:bCs/>
          <w:i/>
          <w:iCs/>
          <w:color w:val="auto"/>
          <w:lang w:val="sr-Cyrl-RS"/>
        </w:rPr>
      </w:pPr>
    </w:p>
    <w:p w14:paraId="595A538F" w14:textId="77777777" w:rsidR="00FE4DB5" w:rsidRDefault="00FE4DB5" w:rsidP="00B656D2">
      <w:pPr>
        <w:rPr>
          <w:b/>
          <w:bCs/>
          <w:i/>
          <w:iCs/>
          <w:color w:val="auto"/>
          <w:lang w:val="sr-Cyrl-RS"/>
        </w:rPr>
      </w:pPr>
    </w:p>
    <w:p w14:paraId="79446857" w14:textId="77777777" w:rsidR="00FE4DB5" w:rsidRDefault="00FE4DB5" w:rsidP="00B656D2">
      <w:pPr>
        <w:rPr>
          <w:b/>
          <w:bCs/>
          <w:i/>
          <w:iCs/>
          <w:color w:val="auto"/>
          <w:lang w:val="sr-Cyrl-RS"/>
        </w:rPr>
      </w:pPr>
    </w:p>
    <w:p w14:paraId="5063D82D" w14:textId="77777777" w:rsidR="00FE4DB5" w:rsidRDefault="00FE4DB5" w:rsidP="00B656D2">
      <w:pPr>
        <w:rPr>
          <w:b/>
          <w:bCs/>
          <w:i/>
          <w:iCs/>
          <w:color w:val="auto"/>
          <w:lang w:val="sr-Cyrl-RS"/>
        </w:rPr>
      </w:pPr>
    </w:p>
    <w:p w14:paraId="7B6621F4" w14:textId="77777777" w:rsidR="00D52EB7" w:rsidRDefault="00D52EB7" w:rsidP="00B656D2">
      <w:pPr>
        <w:rPr>
          <w:b/>
          <w:bCs/>
          <w:i/>
          <w:iCs/>
          <w:color w:val="auto"/>
          <w:lang w:val="sr-Cyrl-RS"/>
        </w:rPr>
      </w:pPr>
    </w:p>
    <w:p w14:paraId="1831800F" w14:textId="77777777" w:rsidR="00D52EB7" w:rsidRDefault="00D52EB7" w:rsidP="00B656D2">
      <w:pPr>
        <w:rPr>
          <w:b/>
          <w:bCs/>
          <w:i/>
          <w:iCs/>
          <w:color w:val="auto"/>
          <w:lang w:val="sr-Cyrl-RS"/>
        </w:rPr>
      </w:pPr>
    </w:p>
    <w:p w14:paraId="3E0A8103" w14:textId="77777777" w:rsidR="00D52EB7" w:rsidRPr="00D52EB7" w:rsidRDefault="00D52EB7" w:rsidP="00B656D2">
      <w:pPr>
        <w:rPr>
          <w:b/>
          <w:bCs/>
          <w:i/>
          <w:iCs/>
          <w:color w:val="auto"/>
          <w:lang w:val="sr-Cyrl-RS"/>
        </w:rPr>
      </w:pPr>
    </w:p>
    <w:p w14:paraId="0A5922AB" w14:textId="20448AF1" w:rsidR="00B656D2" w:rsidRPr="0017014D" w:rsidRDefault="00B656D2" w:rsidP="00247553">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p w14:paraId="7AA521F0" w14:textId="77777777" w:rsidR="0017014D" w:rsidRPr="0017014D" w:rsidRDefault="0017014D" w:rsidP="0017014D">
      <w:pPr>
        <w:pStyle w:val="ListParagraph"/>
        <w:rPr>
          <w:rFonts w:eastAsia="TimesNewRomanPSMT"/>
          <w:b/>
          <w:bCs/>
          <w:i/>
          <w:iCs/>
          <w:color w:val="auto"/>
          <w:lang w:val="sr-Cyrl-CS"/>
        </w:rPr>
      </w:pP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13715204"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В) КАО ЗАЈЕДНИЧКУ ПОНУДУ</w:t>
            </w:r>
          </w:p>
          <w:p w14:paraId="7D641F64" w14:textId="77777777" w:rsidR="00B656D2" w:rsidRPr="00B656D2" w:rsidRDefault="00B656D2" w:rsidP="00B656D2">
            <w:pPr>
              <w:jc w:val="center"/>
              <w:rPr>
                <w:rFonts w:eastAsia="TimesNewRomanPSMT"/>
                <w:b/>
                <w:bCs/>
                <w:color w:val="auto"/>
                <w:lang w:val="sr-Cyrl-CS"/>
              </w:rPr>
            </w:pPr>
          </w:p>
          <w:p w14:paraId="05154B86" w14:textId="77777777" w:rsidR="00B656D2" w:rsidRPr="00B656D2" w:rsidRDefault="00B656D2" w:rsidP="00B656D2">
            <w:pPr>
              <w:jc w:val="center"/>
              <w:rPr>
                <w:b/>
                <w:i/>
                <w:iCs/>
                <w:color w:val="auto"/>
                <w:lang w:val="sr-Cyrl-CS"/>
              </w:rPr>
            </w:pPr>
          </w:p>
        </w:tc>
      </w:tr>
    </w:tbl>
    <w:p w14:paraId="7DE7E507" w14:textId="77777777" w:rsidR="00B656D2" w:rsidRPr="00B656D2" w:rsidRDefault="00B656D2" w:rsidP="00B656D2">
      <w:pPr>
        <w:jc w:val="both"/>
        <w:rPr>
          <w:b/>
          <w:i/>
          <w:iCs/>
          <w:color w:val="auto"/>
          <w:lang w:val="ru-RU"/>
        </w:rPr>
      </w:pPr>
    </w:p>
    <w:p w14:paraId="647D9C0C" w14:textId="768BE65D" w:rsidR="0017014D"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03DC87B" w14:textId="77777777" w:rsidR="00BA0AC2" w:rsidRPr="00B656D2" w:rsidRDefault="00BA0AC2" w:rsidP="00B656D2">
      <w:pPr>
        <w:jc w:val="both"/>
        <w:rPr>
          <w:i/>
          <w:iCs/>
          <w:color w:val="auto"/>
          <w:lang w:val="ru-RU"/>
        </w:rPr>
      </w:pPr>
    </w:p>
    <w:p w14:paraId="73D18209" w14:textId="77777777" w:rsidR="00B656D2" w:rsidRPr="00B656D2"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p w14:paraId="47767F9E" w14:textId="77777777" w:rsidR="00B656D2" w:rsidRPr="00B656D2" w:rsidRDefault="00B656D2" w:rsidP="00B656D2">
      <w:pPr>
        <w:jc w:val="both"/>
        <w:rPr>
          <w:color w:val="auto"/>
          <w:lang w:val="sr-Latn-RS"/>
        </w:rPr>
      </w:pPr>
      <w:r w:rsidRPr="00B656D2">
        <w:rPr>
          <w:rFonts w:eastAsia="TimesNewRomanPSMT"/>
          <w:b/>
          <w:bCs/>
          <w:i/>
          <w:color w:val="auto"/>
          <w:lang w:val="sr-Latn-RS"/>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59B623C" w14:textId="6D2F3915" w:rsidR="00B656D2"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B7292C" w14:textId="77777777" w:rsidR="006D6338" w:rsidRDefault="006D6338" w:rsidP="00B656D2">
      <w:pPr>
        <w:jc w:val="both"/>
        <w:rPr>
          <w:rFonts w:eastAsia="TimesNewRomanPSMT"/>
          <w:b/>
          <w:bCs/>
          <w:i/>
          <w:color w:val="auto"/>
          <w:lang w:val="sr-Cyrl-CS"/>
        </w:rPr>
      </w:pPr>
    </w:p>
    <w:p w14:paraId="7011742C" w14:textId="77777777" w:rsidR="004A0073" w:rsidRDefault="004A0073" w:rsidP="00B656D2">
      <w:pPr>
        <w:jc w:val="both"/>
        <w:rPr>
          <w:rFonts w:eastAsia="TimesNewRomanPSMT"/>
          <w:b/>
          <w:bCs/>
          <w:i/>
          <w:color w:val="auto"/>
          <w:lang w:val="sr-Cyrl-CS"/>
        </w:rPr>
      </w:pPr>
    </w:p>
    <w:p w14:paraId="68A2A10F" w14:textId="77777777" w:rsidR="004A0073" w:rsidRDefault="004A0073" w:rsidP="00B656D2">
      <w:pPr>
        <w:jc w:val="both"/>
        <w:rPr>
          <w:rFonts w:eastAsia="TimesNewRomanPSMT"/>
          <w:b/>
          <w:bCs/>
          <w:i/>
          <w:color w:val="auto"/>
          <w:lang w:val="sr-Cyrl-CS"/>
        </w:rPr>
      </w:pPr>
    </w:p>
    <w:p w14:paraId="679E2255" w14:textId="2B1022B7" w:rsid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r w:rsidRPr="00B656D2">
        <w:rPr>
          <w:rFonts w:eastAsia="TimesNewRomanPSMT"/>
          <w:b/>
          <w:bCs/>
          <w:i/>
          <w:color w:val="auto"/>
          <w:lang w:val="ru-RU"/>
        </w:rPr>
        <w:tab/>
      </w:r>
    </w:p>
    <w:p w14:paraId="728C4EC7" w14:textId="77777777" w:rsidR="006D6338" w:rsidRPr="006D6338" w:rsidRDefault="006D6338" w:rsidP="00B656D2">
      <w:pPr>
        <w:jc w:val="both"/>
        <w:rPr>
          <w:rFonts w:eastAsia="TimesNewRomanPSMT"/>
          <w:b/>
          <w:bCs/>
          <w:i/>
          <w:color w:val="auto"/>
          <w:lang w:val="ru-RU"/>
        </w:rPr>
      </w:pP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429A79A8" w14:textId="2966AB04" w:rsidR="00B656D2"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2BB7EA9" w14:textId="7C5B4A28" w:rsidR="0017014D" w:rsidRDefault="0017014D" w:rsidP="00B656D2">
      <w:pPr>
        <w:jc w:val="both"/>
        <w:rPr>
          <w:i/>
          <w:iCs/>
          <w:color w:val="auto"/>
          <w:lang w:val="ru-RU"/>
        </w:rPr>
      </w:pPr>
    </w:p>
    <w:p w14:paraId="5538D485" w14:textId="5015A8B9" w:rsidR="0017014D" w:rsidRDefault="0017014D" w:rsidP="00B656D2">
      <w:pPr>
        <w:jc w:val="both"/>
        <w:rPr>
          <w:i/>
          <w:iCs/>
          <w:color w:val="auto"/>
          <w:lang w:val="ru-RU"/>
        </w:rPr>
      </w:pPr>
    </w:p>
    <w:p w14:paraId="69F6AFB9" w14:textId="25B4741F" w:rsidR="008E5DC0" w:rsidRDefault="008E5DC0" w:rsidP="00B656D2">
      <w:pPr>
        <w:jc w:val="both"/>
        <w:rPr>
          <w:i/>
          <w:iCs/>
          <w:color w:val="auto"/>
          <w:lang w:val="ru-RU"/>
        </w:rPr>
      </w:pPr>
    </w:p>
    <w:p w14:paraId="15851463" w14:textId="77777777" w:rsidR="00E728CA" w:rsidRDefault="00E728CA" w:rsidP="00B656D2">
      <w:pPr>
        <w:jc w:val="both"/>
        <w:rPr>
          <w:i/>
          <w:iCs/>
          <w:color w:val="auto"/>
          <w:lang w:val="ru-RU"/>
        </w:rPr>
      </w:pPr>
    </w:p>
    <w:p w14:paraId="34042775" w14:textId="77777777" w:rsidR="00D52EB7" w:rsidRDefault="00D52EB7" w:rsidP="00B656D2">
      <w:pPr>
        <w:jc w:val="both"/>
        <w:rPr>
          <w:i/>
          <w:iCs/>
          <w:color w:val="auto"/>
          <w:lang w:val="ru-RU"/>
        </w:rPr>
      </w:pPr>
    </w:p>
    <w:p w14:paraId="1E6A8567" w14:textId="77777777" w:rsidR="00D52EB7" w:rsidRDefault="00D52EB7" w:rsidP="00B656D2">
      <w:pPr>
        <w:jc w:val="both"/>
        <w:rPr>
          <w:i/>
          <w:iCs/>
          <w:color w:val="auto"/>
          <w:lang w:val="ru-RU"/>
        </w:rPr>
      </w:pPr>
    </w:p>
    <w:p w14:paraId="778C8859" w14:textId="77777777" w:rsidR="00D52EB7" w:rsidRDefault="00D52EB7" w:rsidP="00B656D2">
      <w:pPr>
        <w:jc w:val="both"/>
        <w:rPr>
          <w:i/>
          <w:iCs/>
          <w:color w:val="auto"/>
          <w:lang w:val="ru-RU"/>
        </w:rPr>
      </w:pPr>
    </w:p>
    <w:p w14:paraId="6557A68E" w14:textId="77777777" w:rsidR="00D52EB7" w:rsidRDefault="00D52EB7" w:rsidP="00B656D2">
      <w:pPr>
        <w:jc w:val="both"/>
        <w:rPr>
          <w:i/>
          <w:iCs/>
          <w:color w:val="auto"/>
          <w:lang w:val="ru-RU"/>
        </w:rPr>
      </w:pPr>
    </w:p>
    <w:p w14:paraId="6E9D88E6" w14:textId="77777777" w:rsidR="00D52EB7" w:rsidRDefault="00D52EB7" w:rsidP="00B656D2">
      <w:pPr>
        <w:jc w:val="both"/>
        <w:rPr>
          <w:i/>
          <w:iCs/>
          <w:color w:val="auto"/>
          <w:lang w:val="ru-RU"/>
        </w:rPr>
      </w:pPr>
    </w:p>
    <w:p w14:paraId="2C99CE4D" w14:textId="77777777" w:rsidR="00D52EB7" w:rsidRDefault="00D52EB7" w:rsidP="00B656D2">
      <w:pPr>
        <w:jc w:val="both"/>
        <w:rPr>
          <w:i/>
          <w:iCs/>
          <w:color w:val="auto"/>
          <w:lang w:val="ru-RU"/>
        </w:rPr>
      </w:pPr>
    </w:p>
    <w:p w14:paraId="238C256F" w14:textId="77777777" w:rsidR="00D52EB7" w:rsidRDefault="00D52EB7" w:rsidP="00B656D2">
      <w:pPr>
        <w:jc w:val="both"/>
        <w:rPr>
          <w:i/>
          <w:iCs/>
          <w:color w:val="auto"/>
          <w:lang w:val="ru-RU"/>
        </w:rPr>
      </w:pPr>
    </w:p>
    <w:p w14:paraId="5284D569" w14:textId="77777777" w:rsidR="00D52EB7" w:rsidRDefault="00D52EB7" w:rsidP="00B656D2">
      <w:pPr>
        <w:jc w:val="both"/>
        <w:rPr>
          <w:i/>
          <w:iCs/>
          <w:color w:val="auto"/>
          <w:lang w:val="ru-RU"/>
        </w:rPr>
      </w:pPr>
    </w:p>
    <w:p w14:paraId="4CFBFEED" w14:textId="77777777" w:rsidR="00D52EB7" w:rsidRDefault="00D52EB7" w:rsidP="00B656D2">
      <w:pPr>
        <w:jc w:val="both"/>
        <w:rPr>
          <w:i/>
          <w:iCs/>
          <w:color w:val="auto"/>
          <w:lang w:val="ru-RU"/>
        </w:rPr>
      </w:pPr>
    </w:p>
    <w:p w14:paraId="7A6FA582" w14:textId="77777777" w:rsidR="00D52EB7" w:rsidRDefault="00D52EB7" w:rsidP="00B656D2">
      <w:pPr>
        <w:jc w:val="both"/>
        <w:rPr>
          <w:i/>
          <w:iCs/>
          <w:color w:val="auto"/>
          <w:lang w:val="ru-RU"/>
        </w:rPr>
      </w:pPr>
    </w:p>
    <w:p w14:paraId="282D5D25" w14:textId="77777777" w:rsidR="00D52EB7" w:rsidRDefault="00D52EB7" w:rsidP="00B656D2">
      <w:pPr>
        <w:jc w:val="both"/>
        <w:rPr>
          <w:i/>
          <w:iCs/>
          <w:color w:val="auto"/>
          <w:lang w:val="ru-RU"/>
        </w:rPr>
      </w:pPr>
    </w:p>
    <w:p w14:paraId="6F5B2416" w14:textId="77777777" w:rsidR="00D52EB7" w:rsidRDefault="00D52EB7" w:rsidP="00B656D2">
      <w:pPr>
        <w:jc w:val="both"/>
        <w:rPr>
          <w:i/>
          <w:iCs/>
          <w:color w:val="auto"/>
          <w:lang w:val="ru-RU"/>
        </w:rPr>
      </w:pPr>
    </w:p>
    <w:p w14:paraId="1684636B" w14:textId="77777777" w:rsidR="00D52EB7" w:rsidRDefault="00D52EB7" w:rsidP="00B656D2">
      <w:pPr>
        <w:jc w:val="both"/>
        <w:rPr>
          <w:i/>
          <w:iCs/>
          <w:color w:val="auto"/>
          <w:lang w:val="ru-RU"/>
        </w:rPr>
      </w:pPr>
    </w:p>
    <w:p w14:paraId="6FE6CA6C" w14:textId="77777777" w:rsidR="00D52EB7" w:rsidRDefault="00D52EB7" w:rsidP="00B656D2">
      <w:pPr>
        <w:jc w:val="both"/>
        <w:rPr>
          <w:i/>
          <w:iCs/>
          <w:color w:val="auto"/>
          <w:lang w:val="ru-RU"/>
        </w:rPr>
      </w:pPr>
    </w:p>
    <w:p w14:paraId="03F0872D" w14:textId="77777777" w:rsidR="00D52EB7" w:rsidRDefault="00D52EB7" w:rsidP="00B656D2">
      <w:pPr>
        <w:jc w:val="both"/>
        <w:rPr>
          <w:i/>
          <w:iCs/>
          <w:color w:val="auto"/>
          <w:lang w:val="ru-RU"/>
        </w:rPr>
      </w:pPr>
    </w:p>
    <w:p w14:paraId="3D7E793A" w14:textId="77777777" w:rsidR="00D52EB7" w:rsidRDefault="00D52EB7" w:rsidP="00B656D2">
      <w:pPr>
        <w:jc w:val="both"/>
        <w:rPr>
          <w:i/>
          <w:iCs/>
          <w:color w:val="auto"/>
          <w:lang w:val="ru-RU"/>
        </w:rPr>
      </w:pPr>
    </w:p>
    <w:p w14:paraId="37FD8288" w14:textId="77777777" w:rsidR="00D52EB7" w:rsidRDefault="00D52EB7" w:rsidP="00B656D2">
      <w:pPr>
        <w:jc w:val="both"/>
        <w:rPr>
          <w:i/>
          <w:iCs/>
          <w:color w:val="auto"/>
          <w:lang w:val="ru-RU"/>
        </w:rPr>
      </w:pPr>
    </w:p>
    <w:p w14:paraId="13857ACB" w14:textId="77777777" w:rsidR="00D52EB7" w:rsidRDefault="00D52EB7" w:rsidP="00B656D2">
      <w:pPr>
        <w:jc w:val="both"/>
        <w:rPr>
          <w:i/>
          <w:iCs/>
          <w:color w:val="auto"/>
          <w:lang w:val="ru-RU"/>
        </w:rPr>
      </w:pPr>
    </w:p>
    <w:p w14:paraId="02C479FE" w14:textId="77777777" w:rsidR="00D52EB7" w:rsidRDefault="00D52EB7" w:rsidP="00B656D2">
      <w:pPr>
        <w:jc w:val="both"/>
        <w:rPr>
          <w:i/>
          <w:iCs/>
          <w:color w:val="auto"/>
          <w:lang w:val="ru-RU"/>
        </w:rPr>
      </w:pPr>
    </w:p>
    <w:p w14:paraId="4688BA3F" w14:textId="77777777" w:rsidR="00D52EB7" w:rsidRDefault="00D52EB7" w:rsidP="00B656D2">
      <w:pPr>
        <w:jc w:val="both"/>
        <w:rPr>
          <w:i/>
          <w:iCs/>
          <w:color w:val="auto"/>
          <w:lang w:val="ru-RU"/>
        </w:rPr>
      </w:pPr>
    </w:p>
    <w:p w14:paraId="065DECD7" w14:textId="77777777" w:rsidR="00D52EB7" w:rsidRDefault="00D52EB7" w:rsidP="00B656D2">
      <w:pPr>
        <w:jc w:val="both"/>
        <w:rPr>
          <w:i/>
          <w:iCs/>
          <w:color w:val="auto"/>
          <w:lang w:val="ru-RU"/>
        </w:rPr>
      </w:pPr>
    </w:p>
    <w:p w14:paraId="5C53B870" w14:textId="77777777" w:rsidR="00D52EB7" w:rsidRDefault="00D52EB7" w:rsidP="00B656D2">
      <w:pPr>
        <w:jc w:val="both"/>
        <w:rPr>
          <w:i/>
          <w:iCs/>
          <w:color w:val="auto"/>
          <w:lang w:val="ru-RU"/>
        </w:rPr>
      </w:pPr>
    </w:p>
    <w:p w14:paraId="12D793B5" w14:textId="77777777" w:rsidR="00D52EB7" w:rsidRDefault="00D52EB7" w:rsidP="00B656D2">
      <w:pPr>
        <w:jc w:val="both"/>
        <w:rPr>
          <w:i/>
          <w:iCs/>
          <w:color w:val="auto"/>
          <w:lang w:val="ru-RU"/>
        </w:rPr>
      </w:pPr>
    </w:p>
    <w:p w14:paraId="734A3342" w14:textId="77777777" w:rsidR="00D52EB7" w:rsidRDefault="00D52EB7" w:rsidP="00B656D2">
      <w:pPr>
        <w:jc w:val="both"/>
        <w:rPr>
          <w:i/>
          <w:iCs/>
          <w:color w:val="auto"/>
          <w:lang w:val="ru-RU"/>
        </w:rPr>
      </w:pPr>
    </w:p>
    <w:p w14:paraId="009D6723" w14:textId="77777777" w:rsidR="00D52EB7" w:rsidRDefault="00D52EB7" w:rsidP="00B656D2">
      <w:pPr>
        <w:jc w:val="both"/>
        <w:rPr>
          <w:i/>
          <w:iCs/>
          <w:color w:val="auto"/>
          <w:lang w:val="ru-RU"/>
        </w:rPr>
      </w:pPr>
    </w:p>
    <w:p w14:paraId="318A5C71" w14:textId="7FE1F16C" w:rsidR="00D52EB7" w:rsidRDefault="00D52EB7" w:rsidP="00B656D2">
      <w:pPr>
        <w:jc w:val="both"/>
        <w:rPr>
          <w:i/>
          <w:iCs/>
          <w:color w:val="auto"/>
          <w:lang w:val="ru-RU"/>
        </w:rPr>
      </w:pPr>
    </w:p>
    <w:p w14:paraId="19F7BC4A" w14:textId="77777777" w:rsidR="00995C6E" w:rsidRDefault="00995C6E" w:rsidP="00B656D2">
      <w:pPr>
        <w:jc w:val="both"/>
        <w:rPr>
          <w:i/>
          <w:iCs/>
          <w:color w:val="auto"/>
          <w:lang w:val="ru-RU"/>
        </w:rPr>
      </w:pPr>
    </w:p>
    <w:p w14:paraId="240933C5" w14:textId="77777777" w:rsidR="00D52EB7" w:rsidRDefault="00D52EB7" w:rsidP="00B656D2">
      <w:pPr>
        <w:jc w:val="both"/>
        <w:rPr>
          <w:i/>
          <w:iCs/>
          <w:color w:val="auto"/>
          <w:lang w:val="ru-RU"/>
        </w:rPr>
      </w:pPr>
    </w:p>
    <w:p w14:paraId="1013CDF2" w14:textId="77777777" w:rsidR="00D52EB7" w:rsidRDefault="00D52EB7" w:rsidP="00B656D2">
      <w:pPr>
        <w:jc w:val="both"/>
        <w:rPr>
          <w:i/>
          <w:iCs/>
          <w:color w:val="auto"/>
          <w:lang w:val="ru-RU"/>
        </w:rPr>
      </w:pPr>
    </w:p>
    <w:p w14:paraId="62D06FAD" w14:textId="77777777" w:rsidR="00D52EB7" w:rsidRDefault="00D52EB7" w:rsidP="00B656D2">
      <w:pPr>
        <w:jc w:val="both"/>
        <w:rPr>
          <w:i/>
          <w:iCs/>
          <w:color w:val="auto"/>
          <w:lang w:val="ru-RU"/>
        </w:rPr>
      </w:pPr>
    </w:p>
    <w:p w14:paraId="71592F3A" w14:textId="77777777" w:rsidR="00D52EB7" w:rsidRDefault="00D52EB7" w:rsidP="00B656D2">
      <w:pPr>
        <w:jc w:val="both"/>
        <w:rPr>
          <w:i/>
          <w:iCs/>
          <w:color w:val="auto"/>
          <w:lang w:val="ru-RU"/>
        </w:rPr>
      </w:pPr>
    </w:p>
    <w:p w14:paraId="0575B178" w14:textId="77777777" w:rsidR="00D52EB7" w:rsidRDefault="00D52EB7" w:rsidP="00B656D2">
      <w:pPr>
        <w:jc w:val="both"/>
        <w:rPr>
          <w:i/>
          <w:iCs/>
          <w:color w:val="auto"/>
          <w:lang w:val="ru-RU"/>
        </w:rPr>
      </w:pPr>
    </w:p>
    <w:p w14:paraId="0F260391" w14:textId="6F4E8A7C" w:rsidR="00D52EB7" w:rsidRDefault="00D52EB7" w:rsidP="00B656D2">
      <w:pPr>
        <w:jc w:val="both"/>
        <w:rPr>
          <w:i/>
          <w:iCs/>
          <w:color w:val="auto"/>
          <w:lang w:val="ru-RU"/>
        </w:rPr>
      </w:pPr>
    </w:p>
    <w:p w14:paraId="3323B288" w14:textId="77777777" w:rsidR="00995C6E" w:rsidRDefault="00995C6E" w:rsidP="00B656D2">
      <w:pPr>
        <w:jc w:val="both"/>
        <w:rPr>
          <w:i/>
          <w:iCs/>
          <w:color w:val="auto"/>
          <w:lang w:val="ru-RU"/>
        </w:rPr>
      </w:pPr>
    </w:p>
    <w:p w14:paraId="2D6BE545" w14:textId="77777777" w:rsidR="00E728CA" w:rsidRDefault="00E728CA" w:rsidP="00B656D2">
      <w:pPr>
        <w:jc w:val="both"/>
        <w:rPr>
          <w:i/>
          <w:iCs/>
          <w:color w:val="auto"/>
          <w:lang w:val="ru-RU"/>
        </w:rPr>
      </w:pPr>
    </w:p>
    <w:p w14:paraId="132060A9" w14:textId="77777777" w:rsidR="00832DA1" w:rsidRDefault="00832DA1" w:rsidP="00B656D2">
      <w:pPr>
        <w:jc w:val="both"/>
        <w:rPr>
          <w:i/>
          <w:iCs/>
          <w:color w:val="auto"/>
          <w:lang w:val="ru-RU"/>
        </w:rPr>
      </w:pPr>
    </w:p>
    <w:p w14:paraId="33F194F5" w14:textId="0EC4385E" w:rsidR="00B64F40" w:rsidRPr="00B656D2" w:rsidRDefault="00B64F40" w:rsidP="00B656D2">
      <w:pPr>
        <w:jc w:val="both"/>
        <w:rPr>
          <w:b/>
          <w:bCs/>
          <w:i/>
          <w:iCs/>
          <w:color w:val="auto"/>
          <w:lang w:val="sr-Cyrl-CS"/>
        </w:rPr>
      </w:pPr>
    </w:p>
    <w:p w14:paraId="5934E138" w14:textId="22DA1F94" w:rsidR="00995C6E" w:rsidRPr="002731D9" w:rsidRDefault="00995C6E" w:rsidP="00995C6E">
      <w:pPr>
        <w:rPr>
          <w:color w:val="auto"/>
          <w:lang w:val="sr-Cyrl-CS"/>
        </w:rPr>
      </w:pPr>
      <w:r>
        <w:rPr>
          <w:rFonts w:eastAsia="TimesNewRomanPSMT"/>
          <w:b/>
          <w:bCs/>
          <w:color w:val="auto"/>
        </w:rPr>
        <w:t>5</w:t>
      </w:r>
      <w:r w:rsidRPr="002731D9">
        <w:rPr>
          <w:rFonts w:eastAsia="TimesNewRomanPSMT"/>
          <w:b/>
          <w:bCs/>
          <w:color w:val="auto"/>
          <w:lang w:val="sr-Cyrl-CS"/>
        </w:rPr>
        <w:t>) ОБРАЗАЦ СТРУКТУРЕ ЦЕНА</w:t>
      </w:r>
      <w:r w:rsidRPr="002731D9">
        <w:rPr>
          <w:rFonts w:eastAsia="TimesNewRomanPSMT"/>
          <w:bCs/>
          <w:color w:val="auto"/>
          <w:lang w:val="sr-Latn-RS"/>
        </w:rPr>
        <w:t>–</w:t>
      </w:r>
      <w:r w:rsidRPr="002731D9">
        <w:rPr>
          <w:color w:val="auto"/>
          <w:lang w:val="sr-Cyrl-CS"/>
        </w:rPr>
        <w:t xml:space="preserve"> Услуге одржавања граничне линије</w:t>
      </w:r>
      <w:r w:rsidRPr="002731D9">
        <w:rPr>
          <w:rFonts w:eastAsiaTheme="minorHAnsi"/>
          <w:b/>
          <w:bCs/>
          <w:color w:val="auto"/>
          <w:kern w:val="0"/>
          <w:lang w:val="sr-Cyrl-RS" w:eastAsia="en-US"/>
        </w:rPr>
        <w:t>,</w:t>
      </w:r>
      <w:r w:rsidRPr="002731D9">
        <w:rPr>
          <w:b/>
          <w:bCs/>
          <w:i/>
          <w:iCs/>
          <w:color w:val="auto"/>
          <w:lang w:val="sr-Cyrl-CS"/>
        </w:rPr>
        <w:t xml:space="preserve"> </w:t>
      </w:r>
      <w:r>
        <w:rPr>
          <w:iCs/>
          <w:color w:val="auto"/>
          <w:lang w:val="sr-Latn-RS"/>
        </w:rPr>
        <w:t>ЈН број 36</w:t>
      </w:r>
      <w:r>
        <w:rPr>
          <w:bCs/>
          <w:color w:val="auto"/>
          <w:lang w:val="sr-Cyrl-CS"/>
        </w:rPr>
        <w:t>/2020</w:t>
      </w:r>
    </w:p>
    <w:p w14:paraId="5CB10BAA" w14:textId="77777777" w:rsidR="00995C6E" w:rsidRPr="002731D9" w:rsidRDefault="00995C6E" w:rsidP="00995C6E">
      <w:pPr>
        <w:ind w:left="540"/>
        <w:contextualSpacing/>
        <w:jc w:val="both"/>
        <w:rPr>
          <w:iCs/>
          <w:color w:val="auto"/>
          <w:lang w:val="sr-Cyrl-CS"/>
        </w:rPr>
      </w:pPr>
    </w:p>
    <w:p w14:paraId="0F196F4C" w14:textId="77777777" w:rsidR="00995C6E" w:rsidRPr="002731D9" w:rsidRDefault="00995C6E" w:rsidP="00995C6E">
      <w:pPr>
        <w:ind w:left="567"/>
        <w:contextualSpacing/>
        <w:jc w:val="both"/>
        <w:rPr>
          <w:iCs/>
          <w:color w:val="auto"/>
          <w:lang w:val="sr-Cyrl-CS"/>
        </w:rPr>
      </w:pPr>
      <w:r w:rsidRPr="002731D9">
        <w:rPr>
          <w:color w:val="auto"/>
          <w:lang w:val="sr-Cyrl-RS"/>
        </w:rPr>
        <w:t>Понуђач је дужан да попуни подтке из табеле у наставку:</w:t>
      </w:r>
    </w:p>
    <w:tbl>
      <w:tblPr>
        <w:tblW w:w="9900" w:type="dxa"/>
        <w:tblInd w:w="-365" w:type="dxa"/>
        <w:tblLayout w:type="fixed"/>
        <w:tblLook w:val="04A0" w:firstRow="1" w:lastRow="0" w:firstColumn="1" w:lastColumn="0" w:noHBand="0" w:noVBand="1"/>
      </w:tblPr>
      <w:tblGrid>
        <w:gridCol w:w="990"/>
        <w:gridCol w:w="3600"/>
        <w:gridCol w:w="2430"/>
        <w:gridCol w:w="2880"/>
      </w:tblGrid>
      <w:tr w:rsidR="00995C6E" w:rsidRPr="002731D9" w14:paraId="20374E3D" w14:textId="77777777" w:rsidTr="00B037D9">
        <w:trPr>
          <w:trHeight w:val="109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77B8" w14:textId="77777777" w:rsidR="00995C6E" w:rsidRPr="002731D9" w:rsidRDefault="00995C6E" w:rsidP="00B037D9">
            <w:pPr>
              <w:widowControl w:val="0"/>
              <w:tabs>
                <w:tab w:val="left" w:pos="1440"/>
              </w:tabs>
              <w:spacing w:line="240" w:lineRule="auto"/>
              <w:jc w:val="center"/>
              <w:rPr>
                <w:rFonts w:eastAsia="Malgun Gothic"/>
                <w:b/>
                <w:color w:val="auto"/>
                <w:sz w:val="20"/>
                <w:szCs w:val="20"/>
              </w:rPr>
            </w:pPr>
            <w:r w:rsidRPr="002731D9">
              <w:rPr>
                <w:rFonts w:eastAsia="Malgun Gothic"/>
                <w:b/>
                <w:color w:val="auto"/>
                <w:sz w:val="20"/>
                <w:szCs w:val="20"/>
              </w:rPr>
              <w:t>Р.бр.</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B30C820" w14:textId="77777777" w:rsidR="00995C6E" w:rsidRPr="002731D9" w:rsidRDefault="00995C6E" w:rsidP="00B037D9">
            <w:pPr>
              <w:widowControl w:val="0"/>
              <w:tabs>
                <w:tab w:val="left" w:pos="1440"/>
              </w:tabs>
              <w:spacing w:line="240" w:lineRule="auto"/>
              <w:jc w:val="center"/>
              <w:rPr>
                <w:rFonts w:eastAsia="Malgun Gothic"/>
                <w:b/>
                <w:color w:val="auto"/>
                <w:sz w:val="20"/>
                <w:szCs w:val="20"/>
              </w:rPr>
            </w:pPr>
            <w:r w:rsidRPr="002731D9">
              <w:rPr>
                <w:rFonts w:eastAsia="Malgun Gothic"/>
                <w:b/>
                <w:color w:val="auto"/>
                <w:sz w:val="20"/>
                <w:szCs w:val="20"/>
                <w:lang w:val="sr-Latn-RS"/>
              </w:rPr>
              <w:t xml:space="preserve">I </w:t>
            </w:r>
            <w:r w:rsidRPr="002731D9">
              <w:rPr>
                <w:rFonts w:eastAsia="Malgun Gothic"/>
                <w:b/>
                <w:color w:val="auto"/>
                <w:sz w:val="20"/>
                <w:szCs w:val="20"/>
              </w:rPr>
              <w:t>Опис позиције</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197A5E40"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r w:rsidRPr="002731D9">
              <w:rPr>
                <w:rFonts w:eastAsia="Malgun Gothic"/>
                <w:b/>
                <w:color w:val="auto"/>
                <w:sz w:val="20"/>
                <w:szCs w:val="20"/>
                <w:lang w:val="sr-Latn-RS"/>
              </w:rPr>
              <w:t xml:space="preserve">II </w:t>
            </w:r>
            <w:r w:rsidRPr="002731D9">
              <w:rPr>
                <w:rFonts w:eastAsia="Malgun Gothic"/>
                <w:b/>
                <w:color w:val="auto"/>
                <w:sz w:val="20"/>
                <w:szCs w:val="20"/>
                <w:lang w:val="sr-Cyrl-CS"/>
              </w:rPr>
              <w:t>Јединична накнада са ПДВ</w:t>
            </w:r>
          </w:p>
        </w:tc>
        <w:tc>
          <w:tcPr>
            <w:tcW w:w="2880" w:type="dxa"/>
            <w:tcBorders>
              <w:top w:val="single" w:sz="4" w:space="0" w:color="auto"/>
              <w:left w:val="nil"/>
              <w:bottom w:val="single" w:sz="4" w:space="0" w:color="auto"/>
              <w:right w:val="single" w:sz="4" w:space="0" w:color="auto"/>
            </w:tcBorders>
          </w:tcPr>
          <w:p w14:paraId="067E8303"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p>
          <w:p w14:paraId="3E74C1B0"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r w:rsidRPr="002731D9">
              <w:rPr>
                <w:rFonts w:eastAsia="Malgun Gothic"/>
                <w:b/>
                <w:color w:val="auto"/>
                <w:sz w:val="20"/>
                <w:szCs w:val="20"/>
                <w:lang w:val="sr-Latn-RS"/>
              </w:rPr>
              <w:t xml:space="preserve">III </w:t>
            </w:r>
            <w:r w:rsidRPr="002731D9">
              <w:rPr>
                <w:rFonts w:eastAsia="Malgun Gothic"/>
                <w:b/>
                <w:color w:val="auto"/>
                <w:sz w:val="20"/>
                <w:szCs w:val="20"/>
                <w:lang w:val="sr-Cyrl-CS"/>
              </w:rPr>
              <w:t>Јединична накнада без ПДВ</w:t>
            </w:r>
          </w:p>
        </w:tc>
      </w:tr>
      <w:tr w:rsidR="00995C6E" w:rsidRPr="002731D9" w14:paraId="1909BAE8" w14:textId="77777777" w:rsidTr="00B037D9">
        <w:trPr>
          <w:trHeight w:val="39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30B6" w14:textId="77777777" w:rsidR="00995C6E" w:rsidRPr="002731D9" w:rsidRDefault="00995C6E" w:rsidP="00B037D9">
            <w:pPr>
              <w:widowControl w:val="0"/>
              <w:tabs>
                <w:tab w:val="left" w:pos="1440"/>
              </w:tabs>
              <w:spacing w:line="240" w:lineRule="auto"/>
              <w:jc w:val="center"/>
              <w:rPr>
                <w:rFonts w:eastAsia="Malgun Gothic"/>
                <w:b/>
                <w:color w:val="auto"/>
                <w:sz w:val="20"/>
                <w:szCs w:val="20"/>
              </w:rPr>
            </w:pPr>
            <w:r w:rsidRPr="002731D9">
              <w:rPr>
                <w:rFonts w:eastAsia="Malgun Gothic"/>
                <w:b/>
                <w:color w:val="auto"/>
                <w:sz w:val="20"/>
                <w:szCs w:val="20"/>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2767297" w14:textId="77777777" w:rsidR="00995C6E" w:rsidRPr="002731D9" w:rsidRDefault="00995C6E" w:rsidP="00B037D9">
            <w:pPr>
              <w:widowControl w:val="0"/>
              <w:tabs>
                <w:tab w:val="left" w:pos="1440"/>
              </w:tabs>
              <w:spacing w:line="240" w:lineRule="auto"/>
              <w:rPr>
                <w:rFonts w:eastAsia="Malgun Gothic"/>
                <w:b/>
                <w:color w:val="auto"/>
                <w:sz w:val="18"/>
                <w:szCs w:val="18"/>
                <w:lang w:val="sr-Cyrl-RS"/>
              </w:rPr>
            </w:pPr>
            <w:r w:rsidRPr="002731D9">
              <w:rPr>
                <w:color w:val="auto"/>
                <w:lang w:val="sr-Cyrl-RS"/>
              </w:rPr>
              <w:t xml:space="preserve">Геодетски </w:t>
            </w:r>
            <w:r w:rsidRPr="002731D9">
              <w:rPr>
                <w:color w:val="auto"/>
                <w:lang w:val="sr-Latn-RS"/>
              </w:rPr>
              <w:t xml:space="preserve">GPS </w:t>
            </w:r>
            <w:r w:rsidRPr="002731D9">
              <w:rPr>
                <w:color w:val="auto"/>
                <w:lang w:val="sr-Cyrl-RS"/>
              </w:rPr>
              <w:t xml:space="preserve">премер, обнова </w:t>
            </w:r>
            <w:r w:rsidRPr="002731D9">
              <w:rPr>
                <w:color w:val="auto"/>
              </w:rPr>
              <w:t>граничних ознака</w:t>
            </w:r>
            <w:r w:rsidRPr="002731D9">
              <w:rPr>
                <w:color w:val="auto"/>
                <w:lang w:val="sr-Cyrl-RS"/>
              </w:rPr>
              <w:t xml:space="preserve"> и обележавање граничне линије на граничним прелазима</w:t>
            </w:r>
          </w:p>
        </w:tc>
        <w:tc>
          <w:tcPr>
            <w:tcW w:w="2430" w:type="dxa"/>
            <w:tcBorders>
              <w:top w:val="single" w:sz="4" w:space="0" w:color="auto"/>
              <w:left w:val="nil"/>
              <w:bottom w:val="single" w:sz="4" w:space="0" w:color="auto"/>
              <w:right w:val="single" w:sz="4" w:space="0" w:color="auto"/>
            </w:tcBorders>
            <w:shd w:val="clear" w:color="auto" w:fill="auto"/>
            <w:vAlign w:val="center"/>
          </w:tcPr>
          <w:p w14:paraId="1516AE60" w14:textId="1DAFAAF3" w:rsidR="00995C6E" w:rsidRPr="002731D9" w:rsidRDefault="00995C6E" w:rsidP="00B037D9">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22C501A" w14:textId="6DD5092E" w:rsidR="00995C6E" w:rsidRPr="002731D9" w:rsidRDefault="00995C6E" w:rsidP="00B037D9">
            <w:pPr>
              <w:widowControl w:val="0"/>
              <w:tabs>
                <w:tab w:val="left" w:pos="1440"/>
              </w:tabs>
              <w:spacing w:line="240" w:lineRule="auto"/>
              <w:jc w:val="center"/>
              <w:rPr>
                <w:rFonts w:eastAsia="Malgun Gothic"/>
                <w:b/>
                <w:color w:val="auto"/>
                <w:sz w:val="20"/>
                <w:szCs w:val="20"/>
              </w:rPr>
            </w:pPr>
          </w:p>
        </w:tc>
      </w:tr>
      <w:tr w:rsidR="00995C6E" w:rsidRPr="002731D9" w14:paraId="3FA16109" w14:textId="77777777" w:rsidTr="00B037D9">
        <w:trPr>
          <w:trHeight w:val="44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54185F"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r w:rsidRPr="002731D9">
              <w:rPr>
                <w:rFonts w:eastAsia="Malgun Gothic"/>
                <w:b/>
                <w:color w:val="auto"/>
                <w:sz w:val="20"/>
                <w:szCs w:val="20"/>
                <w:lang w:val="sr-Cyrl-CS"/>
              </w:rPr>
              <w:t>2</w:t>
            </w:r>
          </w:p>
        </w:tc>
        <w:tc>
          <w:tcPr>
            <w:tcW w:w="3600" w:type="dxa"/>
            <w:tcBorders>
              <w:top w:val="single" w:sz="4" w:space="0" w:color="auto"/>
              <w:left w:val="nil"/>
              <w:bottom w:val="single" w:sz="4" w:space="0" w:color="auto"/>
              <w:right w:val="single" w:sz="4" w:space="0" w:color="auto"/>
            </w:tcBorders>
            <w:shd w:val="clear" w:color="auto" w:fill="auto"/>
            <w:vAlign w:val="center"/>
          </w:tcPr>
          <w:p w14:paraId="2637AFEF" w14:textId="77777777" w:rsidR="00995C6E" w:rsidRPr="002731D9" w:rsidRDefault="00995C6E" w:rsidP="00B037D9">
            <w:pPr>
              <w:widowControl w:val="0"/>
              <w:tabs>
                <w:tab w:val="left" w:pos="1440"/>
              </w:tabs>
              <w:spacing w:line="240" w:lineRule="auto"/>
              <w:rPr>
                <w:b/>
                <w:color w:val="auto"/>
                <w:sz w:val="18"/>
                <w:szCs w:val="18"/>
                <w:lang w:val="sr-Cyrl-CS"/>
              </w:rPr>
            </w:pPr>
            <w:r w:rsidRPr="002731D9">
              <w:rPr>
                <w:bCs/>
                <w:noProof/>
                <w:color w:val="auto"/>
                <w:lang w:val="sr-Cyrl-RS"/>
              </w:rPr>
              <w:t xml:space="preserve">Постављање </w:t>
            </w:r>
            <w:r w:rsidRPr="002731D9">
              <w:rPr>
                <w:bCs/>
                <w:noProof/>
                <w:color w:val="auto"/>
              </w:rPr>
              <w:t>помоћн</w:t>
            </w:r>
            <w:r w:rsidRPr="002731D9">
              <w:rPr>
                <w:bCs/>
                <w:noProof/>
                <w:color w:val="auto"/>
                <w:lang w:val="sr-Cyrl-RS"/>
              </w:rPr>
              <w:t>их</w:t>
            </w:r>
            <w:r w:rsidRPr="002731D9">
              <w:rPr>
                <w:bCs/>
                <w:noProof/>
                <w:color w:val="auto"/>
              </w:rPr>
              <w:t xml:space="preserve"> граничн</w:t>
            </w:r>
            <w:r w:rsidRPr="002731D9">
              <w:rPr>
                <w:bCs/>
                <w:noProof/>
                <w:color w:val="auto"/>
                <w:lang w:val="sr-Cyrl-RS"/>
              </w:rPr>
              <w:t>их</w:t>
            </w:r>
            <w:r w:rsidRPr="002731D9">
              <w:rPr>
                <w:bCs/>
                <w:noProof/>
                <w:color w:val="auto"/>
              </w:rPr>
              <w:t xml:space="preserve"> стубов</w:t>
            </w:r>
            <w:r w:rsidRPr="002731D9">
              <w:rPr>
                <w:bCs/>
                <w:noProof/>
                <w:color w:val="auto"/>
                <w:lang w:val="sr-Cyrl-RS"/>
              </w:rPr>
              <w:t>а</w:t>
            </w:r>
            <w:r w:rsidRPr="002731D9">
              <w:rPr>
                <w:bCs/>
                <w:noProof/>
                <w:color w:val="auto"/>
              </w:rPr>
              <w:t xml:space="preserve"> (пилон</w:t>
            </w:r>
            <w:r w:rsidRPr="002731D9">
              <w:rPr>
                <w:bCs/>
                <w:noProof/>
                <w:color w:val="auto"/>
                <w:lang w:val="sr-Cyrl-RS"/>
              </w:rPr>
              <w:t>а</w:t>
            </w:r>
            <w:r w:rsidRPr="002731D9">
              <w:rPr>
                <w:bCs/>
                <w:noProof/>
                <w:color w:val="auto"/>
              </w:rPr>
              <w:t>)</w:t>
            </w:r>
          </w:p>
        </w:tc>
        <w:tc>
          <w:tcPr>
            <w:tcW w:w="2430" w:type="dxa"/>
            <w:tcBorders>
              <w:top w:val="single" w:sz="4" w:space="0" w:color="auto"/>
              <w:left w:val="nil"/>
              <w:bottom w:val="single" w:sz="4" w:space="0" w:color="auto"/>
              <w:right w:val="single" w:sz="4" w:space="0" w:color="auto"/>
            </w:tcBorders>
            <w:shd w:val="clear" w:color="auto" w:fill="auto"/>
            <w:vAlign w:val="center"/>
          </w:tcPr>
          <w:p w14:paraId="416518E0" w14:textId="118431FD" w:rsidR="00995C6E" w:rsidRPr="002731D9" w:rsidRDefault="00995C6E" w:rsidP="00B037D9">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E7813ED" w14:textId="45B975E2" w:rsidR="00995C6E" w:rsidRPr="002731D9" w:rsidRDefault="00995C6E" w:rsidP="00B037D9">
            <w:pPr>
              <w:widowControl w:val="0"/>
              <w:tabs>
                <w:tab w:val="left" w:pos="1440"/>
              </w:tabs>
              <w:spacing w:line="240" w:lineRule="auto"/>
              <w:jc w:val="center"/>
              <w:rPr>
                <w:rFonts w:eastAsia="Malgun Gothic"/>
                <w:b/>
                <w:color w:val="auto"/>
                <w:sz w:val="20"/>
                <w:szCs w:val="20"/>
              </w:rPr>
            </w:pPr>
          </w:p>
        </w:tc>
      </w:tr>
      <w:tr w:rsidR="00995C6E" w:rsidRPr="002731D9" w14:paraId="0D350943" w14:textId="77777777" w:rsidTr="00B037D9">
        <w:trPr>
          <w:trHeight w:val="44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146C5D"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r w:rsidRPr="002731D9">
              <w:rPr>
                <w:rFonts w:eastAsia="Malgun Gothic"/>
                <w:b/>
                <w:color w:val="auto"/>
                <w:sz w:val="20"/>
                <w:szCs w:val="20"/>
                <w:lang w:val="sr-Cyrl-CS"/>
              </w:rPr>
              <w:t>3</w:t>
            </w:r>
          </w:p>
        </w:tc>
        <w:tc>
          <w:tcPr>
            <w:tcW w:w="3600" w:type="dxa"/>
            <w:tcBorders>
              <w:top w:val="single" w:sz="4" w:space="0" w:color="auto"/>
              <w:left w:val="nil"/>
              <w:bottom w:val="single" w:sz="4" w:space="0" w:color="auto"/>
              <w:right w:val="single" w:sz="4" w:space="0" w:color="auto"/>
            </w:tcBorders>
            <w:shd w:val="clear" w:color="auto" w:fill="auto"/>
            <w:vAlign w:val="center"/>
          </w:tcPr>
          <w:p w14:paraId="038DFA50" w14:textId="77777777" w:rsidR="00995C6E" w:rsidRPr="002731D9" w:rsidRDefault="00995C6E" w:rsidP="00B037D9">
            <w:pPr>
              <w:widowControl w:val="0"/>
              <w:tabs>
                <w:tab w:val="left" w:pos="1440"/>
              </w:tabs>
              <w:spacing w:line="240" w:lineRule="auto"/>
              <w:jc w:val="both"/>
              <w:rPr>
                <w:b/>
                <w:color w:val="auto"/>
                <w:sz w:val="18"/>
                <w:szCs w:val="18"/>
                <w:lang w:val="sr-Cyrl-CS"/>
              </w:rPr>
            </w:pPr>
            <w:r w:rsidRPr="002731D9">
              <w:rPr>
                <w:color w:val="auto"/>
                <w:lang w:val="sr-Cyrl-RS"/>
              </w:rPr>
              <w:t>Прочишћавање граничне линије</w:t>
            </w:r>
          </w:p>
        </w:tc>
        <w:tc>
          <w:tcPr>
            <w:tcW w:w="2430" w:type="dxa"/>
            <w:tcBorders>
              <w:top w:val="single" w:sz="4" w:space="0" w:color="auto"/>
              <w:left w:val="nil"/>
              <w:bottom w:val="single" w:sz="4" w:space="0" w:color="auto"/>
              <w:right w:val="single" w:sz="4" w:space="0" w:color="auto"/>
            </w:tcBorders>
            <w:shd w:val="clear" w:color="auto" w:fill="auto"/>
            <w:vAlign w:val="center"/>
          </w:tcPr>
          <w:p w14:paraId="78C89052" w14:textId="04729A45" w:rsidR="00995C6E" w:rsidRPr="002731D9" w:rsidRDefault="00995C6E" w:rsidP="00B037D9">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155A202" w14:textId="42440705" w:rsidR="00995C6E" w:rsidRPr="002731D9" w:rsidRDefault="00995C6E" w:rsidP="00B037D9">
            <w:pPr>
              <w:widowControl w:val="0"/>
              <w:tabs>
                <w:tab w:val="left" w:pos="1440"/>
              </w:tabs>
              <w:spacing w:line="240" w:lineRule="auto"/>
              <w:jc w:val="center"/>
              <w:rPr>
                <w:rFonts w:eastAsia="Malgun Gothic"/>
                <w:b/>
                <w:color w:val="auto"/>
                <w:sz w:val="20"/>
                <w:szCs w:val="20"/>
              </w:rPr>
            </w:pPr>
          </w:p>
        </w:tc>
      </w:tr>
      <w:tr w:rsidR="00995C6E" w:rsidRPr="002731D9" w14:paraId="05BC4865" w14:textId="77777777" w:rsidTr="00B037D9">
        <w:trPr>
          <w:trHeight w:val="44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B0FD59"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r w:rsidRPr="002731D9">
              <w:rPr>
                <w:rFonts w:eastAsia="Malgun Gothic"/>
                <w:b/>
                <w:color w:val="auto"/>
                <w:sz w:val="20"/>
                <w:szCs w:val="20"/>
                <w:lang w:val="sr-Cyrl-CS"/>
              </w:rPr>
              <w:t>4</w:t>
            </w:r>
          </w:p>
        </w:tc>
        <w:tc>
          <w:tcPr>
            <w:tcW w:w="3600" w:type="dxa"/>
            <w:tcBorders>
              <w:top w:val="single" w:sz="4" w:space="0" w:color="auto"/>
              <w:left w:val="nil"/>
              <w:bottom w:val="single" w:sz="4" w:space="0" w:color="auto"/>
              <w:right w:val="single" w:sz="4" w:space="0" w:color="auto"/>
            </w:tcBorders>
            <w:shd w:val="clear" w:color="auto" w:fill="auto"/>
            <w:vAlign w:val="center"/>
          </w:tcPr>
          <w:p w14:paraId="0EF4070B" w14:textId="77777777" w:rsidR="00995C6E" w:rsidRPr="002731D9" w:rsidRDefault="00995C6E" w:rsidP="00B037D9">
            <w:pPr>
              <w:widowControl w:val="0"/>
              <w:tabs>
                <w:tab w:val="left" w:pos="1440"/>
              </w:tabs>
              <w:spacing w:line="240" w:lineRule="auto"/>
              <w:jc w:val="both"/>
              <w:rPr>
                <w:color w:val="auto"/>
                <w:lang w:val="sr-Cyrl-RS"/>
              </w:rPr>
            </w:pPr>
            <w:r w:rsidRPr="002731D9">
              <w:rPr>
                <w:color w:val="auto"/>
                <w:lang w:val="sr-Cyrl-RS"/>
              </w:rPr>
              <w:t>Хемијско третирање граничне линије</w:t>
            </w:r>
          </w:p>
        </w:tc>
        <w:tc>
          <w:tcPr>
            <w:tcW w:w="2430" w:type="dxa"/>
            <w:tcBorders>
              <w:top w:val="single" w:sz="4" w:space="0" w:color="auto"/>
              <w:left w:val="nil"/>
              <w:bottom w:val="single" w:sz="4" w:space="0" w:color="auto"/>
              <w:right w:val="single" w:sz="4" w:space="0" w:color="auto"/>
            </w:tcBorders>
            <w:shd w:val="clear" w:color="auto" w:fill="auto"/>
            <w:vAlign w:val="center"/>
          </w:tcPr>
          <w:p w14:paraId="42BEDDF4" w14:textId="3FB07601" w:rsidR="00995C6E" w:rsidRPr="002731D9" w:rsidRDefault="00995C6E" w:rsidP="00B037D9">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F55B2E2" w14:textId="7BA1D24F" w:rsidR="00995C6E" w:rsidRPr="002731D9" w:rsidRDefault="00995C6E" w:rsidP="00B037D9">
            <w:pPr>
              <w:widowControl w:val="0"/>
              <w:tabs>
                <w:tab w:val="left" w:pos="1440"/>
              </w:tabs>
              <w:spacing w:line="240" w:lineRule="auto"/>
              <w:jc w:val="center"/>
              <w:rPr>
                <w:rFonts w:eastAsia="Malgun Gothic"/>
                <w:b/>
                <w:color w:val="auto"/>
                <w:sz w:val="20"/>
                <w:szCs w:val="20"/>
              </w:rPr>
            </w:pPr>
          </w:p>
        </w:tc>
      </w:tr>
      <w:tr w:rsidR="00995C6E" w:rsidRPr="002731D9" w14:paraId="57467E05" w14:textId="77777777" w:rsidTr="00B037D9">
        <w:trPr>
          <w:trHeight w:val="42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31F853" w14:textId="77777777" w:rsidR="00995C6E" w:rsidRPr="002731D9" w:rsidRDefault="00995C6E" w:rsidP="00B037D9">
            <w:pPr>
              <w:widowControl w:val="0"/>
              <w:tabs>
                <w:tab w:val="left" w:pos="1440"/>
              </w:tabs>
              <w:spacing w:line="240" w:lineRule="auto"/>
              <w:jc w:val="center"/>
              <w:rPr>
                <w:rFonts w:eastAsia="Malgun Gothic"/>
                <w:b/>
                <w:color w:val="auto"/>
                <w:sz w:val="20"/>
                <w:szCs w:val="20"/>
                <w:lang w:val="sr-Cyrl-CS"/>
              </w:rPr>
            </w:pPr>
          </w:p>
        </w:tc>
        <w:tc>
          <w:tcPr>
            <w:tcW w:w="3600" w:type="dxa"/>
            <w:tcBorders>
              <w:top w:val="single" w:sz="4" w:space="0" w:color="auto"/>
              <w:left w:val="nil"/>
              <w:bottom w:val="single" w:sz="4" w:space="0" w:color="auto"/>
              <w:right w:val="single" w:sz="4" w:space="0" w:color="auto"/>
            </w:tcBorders>
            <w:shd w:val="clear" w:color="auto" w:fill="auto"/>
            <w:vAlign w:val="center"/>
          </w:tcPr>
          <w:p w14:paraId="4F105361" w14:textId="77777777" w:rsidR="00995C6E" w:rsidRPr="002731D9" w:rsidRDefault="00995C6E" w:rsidP="00B037D9">
            <w:pPr>
              <w:widowControl w:val="0"/>
              <w:tabs>
                <w:tab w:val="left" w:pos="1440"/>
              </w:tabs>
              <w:spacing w:line="240" w:lineRule="auto"/>
              <w:jc w:val="center"/>
              <w:rPr>
                <w:b/>
                <w:color w:val="auto"/>
                <w:sz w:val="20"/>
                <w:szCs w:val="20"/>
                <w:lang w:val="sr-Cyrl-RS"/>
              </w:rPr>
            </w:pPr>
            <w:r w:rsidRPr="002731D9">
              <w:rPr>
                <w:b/>
                <w:color w:val="auto"/>
                <w:sz w:val="20"/>
                <w:szCs w:val="20"/>
                <w:lang w:val="sr-Cyrl-RS"/>
              </w:rPr>
              <w:t>УКУПНО</w:t>
            </w:r>
          </w:p>
        </w:tc>
        <w:tc>
          <w:tcPr>
            <w:tcW w:w="2430" w:type="dxa"/>
            <w:tcBorders>
              <w:top w:val="single" w:sz="4" w:space="0" w:color="auto"/>
              <w:left w:val="nil"/>
              <w:bottom w:val="single" w:sz="4" w:space="0" w:color="auto"/>
              <w:right w:val="single" w:sz="4" w:space="0" w:color="auto"/>
            </w:tcBorders>
            <w:shd w:val="clear" w:color="auto" w:fill="auto"/>
            <w:vAlign w:val="center"/>
          </w:tcPr>
          <w:p w14:paraId="405B982A" w14:textId="4BC5A099" w:rsidR="00995C6E" w:rsidRPr="002731D9" w:rsidRDefault="00995C6E" w:rsidP="00B037D9">
            <w:pPr>
              <w:widowControl w:val="0"/>
              <w:tabs>
                <w:tab w:val="left" w:pos="1440"/>
              </w:tabs>
              <w:spacing w:line="240" w:lineRule="auto"/>
              <w:jc w:val="center"/>
              <w:rPr>
                <w:rFonts w:eastAsia="Malgun Gothic"/>
                <w:b/>
                <w:color w:val="auto"/>
                <w:sz w:val="20"/>
                <w:szCs w:val="20"/>
                <w:lang w:val="sr-Cyrl-RS"/>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4E95AA1" w14:textId="55ECA1AA" w:rsidR="00995C6E" w:rsidRPr="002731D9" w:rsidRDefault="00995C6E" w:rsidP="00B037D9">
            <w:pPr>
              <w:widowControl w:val="0"/>
              <w:tabs>
                <w:tab w:val="left" w:pos="1440"/>
              </w:tabs>
              <w:spacing w:line="240" w:lineRule="auto"/>
              <w:jc w:val="center"/>
              <w:rPr>
                <w:rFonts w:eastAsia="Malgun Gothic"/>
                <w:b/>
                <w:color w:val="auto"/>
                <w:sz w:val="20"/>
                <w:szCs w:val="20"/>
                <w:lang w:val="sr-Cyrl-RS"/>
              </w:rPr>
            </w:pPr>
          </w:p>
        </w:tc>
      </w:tr>
    </w:tbl>
    <w:p w14:paraId="465D741C" w14:textId="77777777" w:rsidR="00995C6E" w:rsidRPr="002731D9" w:rsidRDefault="00995C6E" w:rsidP="00995C6E">
      <w:pPr>
        <w:jc w:val="both"/>
        <w:rPr>
          <w:color w:val="auto"/>
        </w:rPr>
      </w:pPr>
    </w:p>
    <w:p w14:paraId="0A3C3E67" w14:textId="77777777" w:rsidR="00995C6E" w:rsidRPr="002731D9" w:rsidRDefault="00995C6E" w:rsidP="00995C6E">
      <w:pPr>
        <w:jc w:val="both"/>
        <w:rPr>
          <w:b/>
          <w:color w:val="auto"/>
          <w:sz w:val="20"/>
          <w:szCs w:val="20"/>
          <w:lang w:val="sr-Cyrl-RS"/>
        </w:rPr>
      </w:pPr>
    </w:p>
    <w:tbl>
      <w:tblPr>
        <w:tblW w:w="9782" w:type="dxa"/>
        <w:tblInd w:w="-289" w:type="dxa"/>
        <w:tblLayout w:type="fixed"/>
        <w:tblLook w:val="04A0" w:firstRow="1" w:lastRow="0" w:firstColumn="1" w:lastColumn="0" w:noHBand="0" w:noVBand="1"/>
      </w:tblPr>
      <w:tblGrid>
        <w:gridCol w:w="5947"/>
        <w:gridCol w:w="3835"/>
      </w:tblGrid>
      <w:tr w:rsidR="00995C6E" w:rsidRPr="002731D9" w14:paraId="2743CAE6" w14:textId="77777777" w:rsidTr="00B037D9">
        <w:trPr>
          <w:trHeight w:val="675"/>
        </w:trPr>
        <w:tc>
          <w:tcPr>
            <w:tcW w:w="5947" w:type="dxa"/>
            <w:tcBorders>
              <w:top w:val="single" w:sz="4" w:space="0" w:color="000000"/>
              <w:left w:val="single" w:sz="4" w:space="0" w:color="000000"/>
              <w:bottom w:val="single" w:sz="4" w:space="0" w:color="000000"/>
              <w:right w:val="nil"/>
            </w:tcBorders>
          </w:tcPr>
          <w:p w14:paraId="44329BEE" w14:textId="77777777" w:rsidR="00995C6E" w:rsidRPr="002731D9" w:rsidRDefault="00995C6E" w:rsidP="00B037D9">
            <w:pPr>
              <w:snapToGrid w:val="0"/>
              <w:ind w:left="-105" w:firstLine="105"/>
              <w:rPr>
                <w:rFonts w:eastAsia="TimesNewRomanPSMT"/>
                <w:bCs/>
                <w:color w:val="auto"/>
                <w:sz w:val="20"/>
                <w:szCs w:val="20"/>
              </w:rPr>
            </w:pPr>
          </w:p>
          <w:p w14:paraId="3382EE90" w14:textId="77777777" w:rsidR="00832DA1" w:rsidRPr="00C3642C" w:rsidRDefault="00832DA1" w:rsidP="00832DA1">
            <w:pPr>
              <w:ind w:left="-105" w:firstLine="105"/>
              <w:rPr>
                <w:rFonts w:eastAsia="TimesNewRomanPSMT"/>
                <w:bCs/>
                <w:color w:val="auto"/>
                <w:sz w:val="20"/>
                <w:szCs w:val="20"/>
                <w:lang w:val="ru-RU"/>
              </w:rPr>
            </w:pPr>
            <w:r w:rsidRPr="00C3642C">
              <w:rPr>
                <w:rFonts w:eastAsia="TimesNewRomanPSMT"/>
                <w:bCs/>
                <w:color w:val="auto"/>
                <w:sz w:val="20"/>
                <w:szCs w:val="20"/>
                <w:lang w:val="ru-RU"/>
              </w:rPr>
              <w:t>Рок важења понуде ( минимално 90 дана)</w:t>
            </w:r>
          </w:p>
          <w:p w14:paraId="4106E593" w14:textId="77777777" w:rsidR="00832DA1" w:rsidRPr="00C3642C" w:rsidRDefault="00832DA1" w:rsidP="00832DA1">
            <w:pPr>
              <w:ind w:left="-105" w:firstLine="105"/>
              <w:rPr>
                <w:rFonts w:eastAsia="TimesNewRomanPSMT"/>
                <w:bCs/>
                <w:color w:val="auto"/>
                <w:sz w:val="20"/>
                <w:szCs w:val="20"/>
                <w:lang w:val="ru-RU"/>
              </w:rPr>
            </w:pPr>
          </w:p>
          <w:p w14:paraId="40A21B62" w14:textId="77777777" w:rsidR="00832DA1" w:rsidRDefault="00832DA1" w:rsidP="00832DA1">
            <w:pPr>
              <w:ind w:left="-105" w:firstLine="105"/>
              <w:rPr>
                <w:rFonts w:eastAsia="TimesNewRomanPSMT"/>
                <w:bCs/>
                <w:color w:val="auto"/>
                <w:sz w:val="20"/>
                <w:szCs w:val="20"/>
                <w:lang w:val="sr-Latn-RS"/>
              </w:rPr>
            </w:pPr>
            <w:r w:rsidRPr="00C3642C">
              <w:rPr>
                <w:rFonts w:eastAsia="TimesNewRomanPSMT"/>
                <w:bCs/>
                <w:color w:val="auto"/>
                <w:sz w:val="20"/>
                <w:szCs w:val="20"/>
                <w:lang w:val="ru-RU"/>
              </w:rPr>
              <w:t>Рок за извршење услуге</w:t>
            </w:r>
            <w:r>
              <w:rPr>
                <w:rFonts w:eastAsia="TimesNewRomanPSMT"/>
                <w:bCs/>
                <w:color w:val="auto"/>
                <w:sz w:val="20"/>
                <w:szCs w:val="20"/>
                <w:lang w:val="sr-Latn-RS"/>
              </w:rPr>
              <w:t>:</w:t>
            </w:r>
          </w:p>
          <w:p w14:paraId="2601566B" w14:textId="77777777" w:rsidR="00832DA1" w:rsidRDefault="00832DA1" w:rsidP="00832DA1">
            <w:pPr>
              <w:rPr>
                <w:rFonts w:eastAsia="TimesNewRomanPSMT"/>
                <w:bCs/>
                <w:color w:val="auto"/>
                <w:sz w:val="20"/>
                <w:szCs w:val="20"/>
                <w:lang w:val="ru-RU"/>
              </w:rPr>
            </w:pPr>
            <w:r w:rsidRPr="00C3642C">
              <w:rPr>
                <w:rFonts w:eastAsia="TimesNewRomanPSMT"/>
                <w:bCs/>
                <w:color w:val="auto"/>
                <w:sz w:val="20"/>
                <w:szCs w:val="20"/>
                <w:lang w:val="ru-RU"/>
              </w:rPr>
              <w:t xml:space="preserve"> </w:t>
            </w:r>
            <w:r w:rsidRPr="00826458">
              <w:rPr>
                <w:rFonts w:eastAsia="TimesNewRomanPSMT"/>
                <w:bCs/>
                <w:color w:val="auto"/>
                <w:sz w:val="20"/>
                <w:szCs w:val="20"/>
                <w:lang w:val="ru-RU"/>
              </w:rPr>
              <w:t>- Геодетски GPS премер, обнова граничних ознака и обележавање граничне линије на граничним прелазима</w:t>
            </w:r>
            <w:r w:rsidRPr="00826458">
              <w:rPr>
                <w:rFonts w:eastAsia="TimesNewRomanPSMT"/>
                <w:bCs/>
                <w:color w:val="auto"/>
                <w:sz w:val="20"/>
                <w:szCs w:val="20"/>
                <w:lang w:val="sr-Latn-RS"/>
              </w:rPr>
              <w:t xml:space="preserve"> и</w:t>
            </w:r>
            <w:r w:rsidRPr="00826458">
              <w:rPr>
                <w:rFonts w:eastAsia="TimesNewRomanPSMT"/>
                <w:bCs/>
                <w:color w:val="auto"/>
                <w:sz w:val="20"/>
                <w:szCs w:val="20"/>
                <w:lang w:val="sr-Cyrl-RS"/>
              </w:rPr>
              <w:t xml:space="preserve"> п</w:t>
            </w:r>
            <w:r w:rsidRPr="00826458">
              <w:rPr>
                <w:rFonts w:eastAsia="TimesNewRomanPSMT"/>
                <w:bCs/>
                <w:color w:val="auto"/>
                <w:sz w:val="20"/>
                <w:szCs w:val="20"/>
                <w:lang w:val="ru-RU"/>
              </w:rPr>
              <w:t>остављање помоћних граничних стубова (пилона) -30. јун 2021. година,</w:t>
            </w:r>
          </w:p>
          <w:p w14:paraId="1C5D1C38" w14:textId="77777777" w:rsidR="00832DA1" w:rsidRPr="00826458" w:rsidRDefault="00832DA1" w:rsidP="00832DA1">
            <w:pPr>
              <w:rPr>
                <w:rFonts w:eastAsia="TimesNewRomanPSMT"/>
                <w:bCs/>
                <w:color w:val="auto"/>
                <w:sz w:val="20"/>
                <w:szCs w:val="20"/>
                <w:lang w:val="ru-RU"/>
              </w:rPr>
            </w:pPr>
          </w:p>
          <w:p w14:paraId="3B103F8D" w14:textId="77777777" w:rsidR="00832DA1" w:rsidRDefault="00832DA1" w:rsidP="00832DA1">
            <w:pPr>
              <w:rPr>
                <w:rFonts w:eastAsia="TimesNewRomanPSMT"/>
                <w:bCs/>
                <w:color w:val="auto"/>
                <w:sz w:val="20"/>
                <w:szCs w:val="20"/>
                <w:lang w:val="sr-Cyrl-RS"/>
              </w:rPr>
            </w:pPr>
            <w:r w:rsidRPr="00826458">
              <w:rPr>
                <w:rFonts w:eastAsia="TimesNewRomanPSMT"/>
                <w:bCs/>
                <w:color w:val="auto"/>
                <w:sz w:val="20"/>
                <w:szCs w:val="20"/>
                <w:lang w:val="ru-RU"/>
              </w:rPr>
              <w:t xml:space="preserve">- </w:t>
            </w:r>
            <w:r w:rsidRPr="00826458">
              <w:rPr>
                <w:rFonts w:eastAsia="TimesNewRomanPSMT"/>
                <w:bCs/>
                <w:color w:val="auto"/>
                <w:sz w:val="20"/>
                <w:szCs w:val="20"/>
                <w:lang w:val="sr-Cyrl-RS"/>
              </w:rPr>
              <w:t>Прочишћавање граничне линије -15. април 2021. године и</w:t>
            </w:r>
          </w:p>
          <w:p w14:paraId="7962C854" w14:textId="77777777" w:rsidR="00832DA1" w:rsidRPr="00826458" w:rsidRDefault="00832DA1" w:rsidP="00832DA1">
            <w:pPr>
              <w:rPr>
                <w:rFonts w:eastAsia="TimesNewRomanPSMT"/>
                <w:bCs/>
                <w:color w:val="auto"/>
                <w:sz w:val="20"/>
                <w:szCs w:val="20"/>
                <w:lang w:val="sr-Cyrl-RS"/>
              </w:rPr>
            </w:pPr>
          </w:p>
          <w:p w14:paraId="5DAC42FD" w14:textId="77777777" w:rsidR="00832DA1" w:rsidRPr="00826458" w:rsidRDefault="00832DA1" w:rsidP="00832DA1">
            <w:pPr>
              <w:rPr>
                <w:rFonts w:eastAsia="TimesNewRomanPSMT"/>
                <w:bCs/>
                <w:color w:val="auto"/>
                <w:sz w:val="20"/>
                <w:szCs w:val="20"/>
                <w:lang w:val="sr-Cyrl-RS"/>
              </w:rPr>
            </w:pPr>
            <w:r w:rsidRPr="00826458">
              <w:rPr>
                <w:rFonts w:eastAsia="TimesNewRomanPSMT"/>
                <w:bCs/>
                <w:color w:val="auto"/>
                <w:sz w:val="20"/>
                <w:szCs w:val="20"/>
                <w:lang w:val="sr-Cyrl-RS"/>
              </w:rPr>
              <w:t xml:space="preserve">- </w:t>
            </w:r>
            <w:r w:rsidRPr="00C3642C">
              <w:rPr>
                <w:color w:val="auto"/>
                <w:sz w:val="20"/>
                <w:szCs w:val="20"/>
                <w:lang w:val="sr-Cyrl-RS"/>
              </w:rPr>
              <w:t xml:space="preserve">Хемијско третирање граничне линије - </w:t>
            </w:r>
            <w:r w:rsidRPr="00C3642C">
              <w:rPr>
                <w:bCs/>
                <w:color w:val="auto"/>
                <w:sz w:val="20"/>
                <w:szCs w:val="20"/>
                <w:lang w:val="ru-RU"/>
              </w:rPr>
              <w:t>30. јун 2021. година</w:t>
            </w:r>
          </w:p>
          <w:p w14:paraId="3492C325" w14:textId="77777777" w:rsidR="00832DA1" w:rsidRPr="00C3642C" w:rsidRDefault="00832DA1" w:rsidP="00832DA1">
            <w:pPr>
              <w:rPr>
                <w:rFonts w:eastAsia="TimesNewRomanPSMT"/>
                <w:bCs/>
                <w:color w:val="auto"/>
                <w:sz w:val="20"/>
                <w:szCs w:val="20"/>
                <w:lang w:val="ru-RU"/>
              </w:rPr>
            </w:pPr>
          </w:p>
          <w:p w14:paraId="56ABAB46" w14:textId="5FA38E5B" w:rsidR="00995C6E" w:rsidRPr="002731D9" w:rsidRDefault="00832DA1" w:rsidP="00B037D9">
            <w:pPr>
              <w:ind w:left="-105" w:firstLine="105"/>
              <w:rPr>
                <w:rFonts w:eastAsia="TimesNewRomanPSMT"/>
                <w:bCs/>
                <w:color w:val="auto"/>
                <w:sz w:val="20"/>
                <w:szCs w:val="20"/>
                <w:lang w:val="ru-RU"/>
              </w:rPr>
            </w:pPr>
            <w:r w:rsidRPr="00C3642C">
              <w:rPr>
                <w:rFonts w:eastAsia="TimesNewRomanPSMT"/>
                <w:bCs/>
                <w:color w:val="auto"/>
                <w:sz w:val="20"/>
                <w:szCs w:val="20"/>
                <w:lang w:val="ru-RU"/>
              </w:rPr>
              <w:t>Гарантни период на обновљену граничну ознаку  минимално 2 годне)</w:t>
            </w:r>
          </w:p>
        </w:tc>
        <w:tc>
          <w:tcPr>
            <w:tcW w:w="3835" w:type="dxa"/>
            <w:tcBorders>
              <w:top w:val="single" w:sz="4" w:space="0" w:color="000000"/>
              <w:left w:val="single" w:sz="4" w:space="0" w:color="000000"/>
              <w:bottom w:val="single" w:sz="4" w:space="0" w:color="000000"/>
              <w:right w:val="single" w:sz="4" w:space="0" w:color="000000"/>
            </w:tcBorders>
            <w:vAlign w:val="center"/>
            <w:hideMark/>
          </w:tcPr>
          <w:p w14:paraId="12D689D4" w14:textId="77777777" w:rsidR="00995C6E" w:rsidRPr="002731D9" w:rsidRDefault="00995C6E" w:rsidP="00B037D9">
            <w:pPr>
              <w:snapToGrid w:val="0"/>
              <w:rPr>
                <w:rFonts w:eastAsia="TimesNewRomanPSMT"/>
                <w:bCs/>
                <w:color w:val="auto"/>
                <w:sz w:val="20"/>
                <w:szCs w:val="20"/>
                <w:lang w:val="ru-RU"/>
              </w:rPr>
            </w:pPr>
          </w:p>
          <w:p w14:paraId="4B7244FC" w14:textId="77777777" w:rsidR="00995C6E" w:rsidRPr="002731D9" w:rsidRDefault="00995C6E" w:rsidP="00B037D9">
            <w:pPr>
              <w:snapToGrid w:val="0"/>
              <w:rPr>
                <w:rFonts w:eastAsia="TimesNewRomanPSMT"/>
                <w:bCs/>
                <w:color w:val="auto"/>
                <w:sz w:val="20"/>
                <w:szCs w:val="20"/>
                <w:lang w:val="ru-RU"/>
              </w:rPr>
            </w:pPr>
            <w:r w:rsidRPr="002731D9">
              <w:rPr>
                <w:rFonts w:eastAsia="TimesNewRomanPSMT"/>
                <w:bCs/>
                <w:color w:val="auto"/>
                <w:sz w:val="20"/>
                <w:szCs w:val="20"/>
                <w:lang w:val="ru-RU"/>
              </w:rPr>
              <w:t>______ дана од дана отварања понуда.</w:t>
            </w:r>
          </w:p>
          <w:p w14:paraId="79CD4F82" w14:textId="77777777" w:rsidR="00995C6E" w:rsidRPr="002731D9" w:rsidRDefault="00995C6E" w:rsidP="00B037D9">
            <w:pPr>
              <w:snapToGrid w:val="0"/>
              <w:rPr>
                <w:rFonts w:eastAsia="TimesNewRomanPSMT"/>
                <w:bCs/>
                <w:color w:val="auto"/>
                <w:sz w:val="20"/>
                <w:szCs w:val="20"/>
                <w:lang w:val="ru-RU"/>
              </w:rPr>
            </w:pPr>
          </w:p>
          <w:p w14:paraId="547037DE" w14:textId="77777777" w:rsidR="00995C6E" w:rsidRPr="002731D9" w:rsidRDefault="00995C6E" w:rsidP="00B037D9">
            <w:pPr>
              <w:snapToGrid w:val="0"/>
              <w:rPr>
                <w:rFonts w:eastAsia="TimesNewRomanPSMT"/>
                <w:bCs/>
                <w:color w:val="auto"/>
                <w:sz w:val="20"/>
                <w:szCs w:val="20"/>
                <w:lang w:val="ru-RU"/>
              </w:rPr>
            </w:pPr>
          </w:p>
          <w:p w14:paraId="04ED3557" w14:textId="77777777" w:rsidR="00995C6E" w:rsidRDefault="00995C6E" w:rsidP="00B037D9">
            <w:pPr>
              <w:snapToGrid w:val="0"/>
              <w:rPr>
                <w:rFonts w:eastAsia="TimesNewRomanPSMT"/>
                <w:bCs/>
                <w:color w:val="auto"/>
                <w:sz w:val="20"/>
                <w:szCs w:val="20"/>
                <w:lang w:val="ru-RU"/>
              </w:rPr>
            </w:pPr>
          </w:p>
          <w:p w14:paraId="0BB8EAE4" w14:textId="77777777" w:rsidR="00832DA1" w:rsidRDefault="00832DA1" w:rsidP="00B037D9">
            <w:pPr>
              <w:snapToGrid w:val="0"/>
              <w:rPr>
                <w:rFonts w:eastAsia="TimesNewRomanPSMT"/>
                <w:bCs/>
                <w:color w:val="auto"/>
                <w:sz w:val="20"/>
                <w:szCs w:val="20"/>
                <w:lang w:val="ru-RU"/>
              </w:rPr>
            </w:pPr>
          </w:p>
          <w:p w14:paraId="5017DAE9" w14:textId="77777777" w:rsidR="00832DA1" w:rsidRDefault="00832DA1" w:rsidP="00B037D9">
            <w:pPr>
              <w:snapToGrid w:val="0"/>
              <w:rPr>
                <w:rFonts w:eastAsia="TimesNewRomanPSMT"/>
                <w:bCs/>
                <w:color w:val="auto"/>
                <w:sz w:val="20"/>
                <w:szCs w:val="20"/>
                <w:lang w:val="ru-RU"/>
              </w:rPr>
            </w:pPr>
          </w:p>
          <w:p w14:paraId="3E35EB52" w14:textId="77777777" w:rsidR="00832DA1" w:rsidRDefault="00832DA1" w:rsidP="00B037D9">
            <w:pPr>
              <w:snapToGrid w:val="0"/>
              <w:rPr>
                <w:rFonts w:eastAsia="TimesNewRomanPSMT"/>
                <w:bCs/>
                <w:color w:val="auto"/>
                <w:sz w:val="20"/>
                <w:szCs w:val="20"/>
                <w:lang w:val="ru-RU"/>
              </w:rPr>
            </w:pPr>
          </w:p>
          <w:p w14:paraId="359177FD" w14:textId="77777777" w:rsidR="00832DA1" w:rsidRDefault="00832DA1" w:rsidP="00B037D9">
            <w:pPr>
              <w:snapToGrid w:val="0"/>
              <w:rPr>
                <w:rFonts w:eastAsia="TimesNewRomanPSMT"/>
                <w:bCs/>
                <w:color w:val="auto"/>
                <w:sz w:val="20"/>
                <w:szCs w:val="20"/>
                <w:lang w:val="ru-RU"/>
              </w:rPr>
            </w:pPr>
          </w:p>
          <w:p w14:paraId="28B4FE87" w14:textId="77777777" w:rsidR="00832DA1" w:rsidRDefault="00832DA1" w:rsidP="00B037D9">
            <w:pPr>
              <w:snapToGrid w:val="0"/>
              <w:rPr>
                <w:rFonts w:eastAsia="TimesNewRomanPSMT"/>
                <w:bCs/>
                <w:color w:val="auto"/>
                <w:sz w:val="20"/>
                <w:szCs w:val="20"/>
                <w:lang w:val="ru-RU"/>
              </w:rPr>
            </w:pPr>
          </w:p>
          <w:p w14:paraId="42953DCF" w14:textId="77777777" w:rsidR="00832DA1" w:rsidRPr="002731D9" w:rsidRDefault="00832DA1" w:rsidP="00B037D9">
            <w:pPr>
              <w:snapToGrid w:val="0"/>
              <w:rPr>
                <w:rFonts w:eastAsia="TimesNewRomanPSMT"/>
                <w:bCs/>
                <w:color w:val="auto"/>
                <w:sz w:val="20"/>
                <w:szCs w:val="20"/>
                <w:lang w:val="ru-RU"/>
              </w:rPr>
            </w:pPr>
          </w:p>
          <w:p w14:paraId="1B23F731" w14:textId="77777777" w:rsidR="00995C6E" w:rsidRPr="002731D9" w:rsidRDefault="00995C6E" w:rsidP="00B037D9">
            <w:pPr>
              <w:snapToGrid w:val="0"/>
              <w:rPr>
                <w:rFonts w:eastAsia="TimesNewRomanPSMT"/>
                <w:bCs/>
                <w:color w:val="auto"/>
                <w:sz w:val="20"/>
                <w:szCs w:val="20"/>
                <w:lang w:val="ru-RU"/>
              </w:rPr>
            </w:pPr>
          </w:p>
          <w:p w14:paraId="4DCEC933" w14:textId="77777777" w:rsidR="00995C6E" w:rsidRPr="002731D9" w:rsidRDefault="00995C6E" w:rsidP="00B037D9">
            <w:pPr>
              <w:snapToGrid w:val="0"/>
              <w:rPr>
                <w:rFonts w:eastAsia="TimesNewRomanPSMT"/>
                <w:bCs/>
                <w:color w:val="auto"/>
                <w:sz w:val="20"/>
                <w:szCs w:val="20"/>
                <w:lang w:val="ru-RU"/>
              </w:rPr>
            </w:pPr>
            <w:r w:rsidRPr="002731D9">
              <w:rPr>
                <w:rFonts w:eastAsia="TimesNewRomanPSMT"/>
                <w:bCs/>
                <w:color w:val="auto"/>
                <w:sz w:val="20"/>
                <w:szCs w:val="20"/>
                <w:lang w:val="ru-RU"/>
              </w:rPr>
              <w:t>______ године.</w:t>
            </w:r>
          </w:p>
          <w:p w14:paraId="11097E6D" w14:textId="77777777" w:rsidR="00995C6E" w:rsidRPr="002731D9" w:rsidRDefault="00995C6E" w:rsidP="00B037D9">
            <w:pPr>
              <w:snapToGrid w:val="0"/>
              <w:rPr>
                <w:rFonts w:eastAsia="TimesNewRomanPSMT"/>
                <w:bCs/>
                <w:color w:val="auto"/>
                <w:sz w:val="20"/>
                <w:szCs w:val="20"/>
                <w:lang w:val="ru-RU"/>
              </w:rPr>
            </w:pPr>
          </w:p>
          <w:p w14:paraId="3443C75B" w14:textId="77777777" w:rsidR="00995C6E" w:rsidRPr="002731D9" w:rsidRDefault="00995C6E" w:rsidP="00B037D9">
            <w:pPr>
              <w:snapToGrid w:val="0"/>
              <w:rPr>
                <w:rFonts w:eastAsia="TimesNewRomanPSMT"/>
                <w:bCs/>
                <w:color w:val="auto"/>
                <w:sz w:val="20"/>
                <w:szCs w:val="20"/>
                <w:lang w:val="ru-RU"/>
              </w:rPr>
            </w:pPr>
          </w:p>
        </w:tc>
      </w:tr>
    </w:tbl>
    <w:p w14:paraId="6ECB8F0D" w14:textId="77777777" w:rsidR="00995C6E" w:rsidRPr="002731D9" w:rsidRDefault="00995C6E" w:rsidP="00995C6E">
      <w:pPr>
        <w:tabs>
          <w:tab w:val="left" w:pos="90"/>
        </w:tabs>
        <w:jc w:val="both"/>
        <w:rPr>
          <w:bCs/>
          <w:iCs/>
          <w:color w:val="auto"/>
          <w:sz w:val="20"/>
          <w:szCs w:val="20"/>
        </w:rPr>
      </w:pPr>
    </w:p>
    <w:tbl>
      <w:tblPr>
        <w:tblW w:w="0" w:type="auto"/>
        <w:tblLayout w:type="fixed"/>
        <w:tblLook w:val="0000" w:firstRow="0" w:lastRow="0" w:firstColumn="0" w:lastColumn="0" w:noHBand="0" w:noVBand="0"/>
      </w:tblPr>
      <w:tblGrid>
        <w:gridCol w:w="3080"/>
        <w:gridCol w:w="3068"/>
        <w:gridCol w:w="3094"/>
      </w:tblGrid>
      <w:tr w:rsidR="00995C6E" w:rsidRPr="002731D9" w14:paraId="4668FD6A" w14:textId="77777777" w:rsidTr="00B037D9">
        <w:tc>
          <w:tcPr>
            <w:tcW w:w="3080" w:type="dxa"/>
            <w:shd w:val="clear" w:color="auto" w:fill="auto"/>
            <w:vAlign w:val="center"/>
          </w:tcPr>
          <w:p w14:paraId="123BDA17" w14:textId="77777777" w:rsidR="00995C6E" w:rsidRPr="002731D9" w:rsidRDefault="00995C6E" w:rsidP="00B037D9">
            <w:pPr>
              <w:spacing w:after="120"/>
              <w:rPr>
                <w:color w:val="auto"/>
                <w:sz w:val="20"/>
                <w:szCs w:val="20"/>
                <w:lang w:val="sr-Latn-CS"/>
              </w:rPr>
            </w:pPr>
          </w:p>
          <w:p w14:paraId="007DCB16" w14:textId="77777777" w:rsidR="00995C6E" w:rsidRPr="002731D9" w:rsidRDefault="00995C6E" w:rsidP="00B037D9">
            <w:pPr>
              <w:spacing w:after="120"/>
              <w:rPr>
                <w:color w:val="auto"/>
                <w:sz w:val="20"/>
                <w:szCs w:val="20"/>
                <w:lang w:val="sr-Latn-CS"/>
              </w:rPr>
            </w:pPr>
          </w:p>
          <w:p w14:paraId="74E4C429" w14:textId="77777777" w:rsidR="00995C6E" w:rsidRPr="002731D9" w:rsidRDefault="00995C6E" w:rsidP="00B037D9">
            <w:pPr>
              <w:spacing w:after="120"/>
              <w:rPr>
                <w:color w:val="auto"/>
                <w:sz w:val="20"/>
                <w:szCs w:val="20"/>
                <w:lang w:val="sr-Latn-CS"/>
              </w:rPr>
            </w:pPr>
          </w:p>
          <w:p w14:paraId="07464971" w14:textId="77777777" w:rsidR="00995C6E" w:rsidRPr="002731D9" w:rsidRDefault="00995C6E" w:rsidP="00B037D9">
            <w:pPr>
              <w:spacing w:after="120"/>
              <w:jc w:val="center"/>
              <w:rPr>
                <w:color w:val="auto"/>
                <w:sz w:val="20"/>
                <w:szCs w:val="20"/>
                <w:lang w:val="sr-Latn-CS"/>
              </w:rPr>
            </w:pPr>
          </w:p>
          <w:p w14:paraId="2E7C2C53" w14:textId="77777777" w:rsidR="00995C6E" w:rsidRPr="002731D9" w:rsidRDefault="00995C6E" w:rsidP="00B037D9">
            <w:pPr>
              <w:spacing w:after="120"/>
              <w:jc w:val="center"/>
              <w:rPr>
                <w:color w:val="auto"/>
                <w:sz w:val="20"/>
                <w:szCs w:val="20"/>
                <w:lang w:val="sr-Latn-CS"/>
              </w:rPr>
            </w:pPr>
            <w:r w:rsidRPr="002731D9">
              <w:rPr>
                <w:color w:val="auto"/>
                <w:sz w:val="20"/>
                <w:szCs w:val="20"/>
                <w:lang w:val="sr-Latn-CS"/>
              </w:rPr>
              <w:t>Датум:</w:t>
            </w:r>
          </w:p>
          <w:p w14:paraId="6CBD2F70" w14:textId="77777777" w:rsidR="00995C6E" w:rsidRPr="002731D9" w:rsidRDefault="00995C6E" w:rsidP="00B037D9">
            <w:pPr>
              <w:spacing w:after="120"/>
              <w:rPr>
                <w:color w:val="auto"/>
                <w:sz w:val="20"/>
                <w:szCs w:val="20"/>
                <w:lang w:val="sr-Latn-CS"/>
              </w:rPr>
            </w:pPr>
          </w:p>
        </w:tc>
        <w:tc>
          <w:tcPr>
            <w:tcW w:w="3068" w:type="dxa"/>
            <w:shd w:val="clear" w:color="auto" w:fill="auto"/>
            <w:vAlign w:val="center"/>
          </w:tcPr>
          <w:p w14:paraId="30D1B9E0" w14:textId="77777777" w:rsidR="00995C6E" w:rsidRPr="002731D9" w:rsidRDefault="00995C6E" w:rsidP="00B037D9">
            <w:pPr>
              <w:spacing w:after="120"/>
              <w:rPr>
                <w:color w:val="auto"/>
                <w:sz w:val="20"/>
                <w:szCs w:val="20"/>
                <w:lang w:val="sr-Latn-CS"/>
              </w:rPr>
            </w:pPr>
          </w:p>
        </w:tc>
        <w:tc>
          <w:tcPr>
            <w:tcW w:w="3094" w:type="dxa"/>
            <w:shd w:val="clear" w:color="auto" w:fill="auto"/>
            <w:vAlign w:val="center"/>
          </w:tcPr>
          <w:p w14:paraId="78D48649" w14:textId="77777777" w:rsidR="00995C6E" w:rsidRPr="002731D9" w:rsidRDefault="00995C6E" w:rsidP="00B037D9">
            <w:pPr>
              <w:spacing w:after="120"/>
              <w:jc w:val="center"/>
              <w:rPr>
                <w:color w:val="auto"/>
                <w:sz w:val="20"/>
                <w:szCs w:val="20"/>
                <w:lang w:val="sr-Latn-CS"/>
              </w:rPr>
            </w:pPr>
          </w:p>
          <w:p w14:paraId="7BAFEE84" w14:textId="77777777" w:rsidR="00995C6E" w:rsidRPr="002731D9" w:rsidRDefault="00995C6E" w:rsidP="00B037D9">
            <w:pPr>
              <w:spacing w:after="120"/>
              <w:jc w:val="center"/>
              <w:rPr>
                <w:color w:val="auto"/>
                <w:sz w:val="20"/>
                <w:szCs w:val="20"/>
                <w:lang w:val="sr-Latn-CS"/>
              </w:rPr>
            </w:pPr>
          </w:p>
          <w:p w14:paraId="275E26EE" w14:textId="77777777" w:rsidR="00995C6E" w:rsidRPr="002731D9" w:rsidRDefault="00995C6E" w:rsidP="00B037D9">
            <w:pPr>
              <w:spacing w:after="120"/>
              <w:rPr>
                <w:color w:val="auto"/>
                <w:sz w:val="20"/>
                <w:szCs w:val="20"/>
                <w:lang w:val="sr-Latn-CS"/>
              </w:rPr>
            </w:pPr>
          </w:p>
          <w:p w14:paraId="62083E5E" w14:textId="77777777" w:rsidR="00995C6E" w:rsidRPr="002731D9" w:rsidRDefault="00995C6E" w:rsidP="00B037D9">
            <w:pPr>
              <w:spacing w:after="120"/>
              <w:jc w:val="center"/>
              <w:rPr>
                <w:color w:val="auto"/>
                <w:sz w:val="20"/>
                <w:szCs w:val="20"/>
                <w:lang w:val="sr-Latn-CS"/>
              </w:rPr>
            </w:pPr>
          </w:p>
          <w:p w14:paraId="714D880B" w14:textId="77777777" w:rsidR="00995C6E" w:rsidRPr="002731D9" w:rsidRDefault="00995C6E" w:rsidP="00B037D9">
            <w:pPr>
              <w:spacing w:after="120"/>
              <w:rPr>
                <w:color w:val="auto"/>
                <w:sz w:val="20"/>
                <w:szCs w:val="20"/>
                <w:lang w:val="sr-Latn-CS"/>
              </w:rPr>
            </w:pPr>
            <w:r w:rsidRPr="002731D9">
              <w:rPr>
                <w:color w:val="auto"/>
                <w:sz w:val="20"/>
                <w:szCs w:val="20"/>
                <w:lang w:val="sr-Cyrl-CS"/>
              </w:rPr>
              <w:t xml:space="preserve">       </w:t>
            </w:r>
            <w:r w:rsidRPr="002731D9">
              <w:rPr>
                <w:color w:val="auto"/>
                <w:sz w:val="20"/>
                <w:szCs w:val="20"/>
                <w:lang w:val="sr-Latn-CS"/>
              </w:rPr>
              <w:t>Потпис понуђача</w:t>
            </w:r>
          </w:p>
        </w:tc>
      </w:tr>
      <w:tr w:rsidR="00995C6E" w:rsidRPr="002731D9" w14:paraId="3F3F48E2" w14:textId="77777777" w:rsidTr="00B037D9">
        <w:tc>
          <w:tcPr>
            <w:tcW w:w="3080" w:type="dxa"/>
            <w:tcBorders>
              <w:bottom w:val="single" w:sz="4" w:space="0" w:color="000000"/>
            </w:tcBorders>
            <w:shd w:val="clear" w:color="auto" w:fill="auto"/>
          </w:tcPr>
          <w:p w14:paraId="44CEA93E" w14:textId="77777777" w:rsidR="00995C6E" w:rsidRPr="002731D9" w:rsidRDefault="00995C6E" w:rsidP="00B037D9">
            <w:pPr>
              <w:snapToGrid w:val="0"/>
              <w:spacing w:after="120"/>
              <w:jc w:val="both"/>
              <w:rPr>
                <w:color w:val="auto"/>
                <w:sz w:val="20"/>
                <w:szCs w:val="20"/>
                <w:lang w:val="sr-Latn-CS"/>
              </w:rPr>
            </w:pPr>
          </w:p>
        </w:tc>
        <w:tc>
          <w:tcPr>
            <w:tcW w:w="3068" w:type="dxa"/>
            <w:shd w:val="clear" w:color="auto" w:fill="auto"/>
          </w:tcPr>
          <w:p w14:paraId="473F9247" w14:textId="77777777" w:rsidR="00995C6E" w:rsidRPr="002731D9" w:rsidRDefault="00995C6E" w:rsidP="00B037D9">
            <w:pPr>
              <w:snapToGrid w:val="0"/>
              <w:spacing w:after="120"/>
              <w:jc w:val="both"/>
              <w:rPr>
                <w:color w:val="auto"/>
                <w:sz w:val="20"/>
                <w:szCs w:val="20"/>
                <w:lang w:val="sr-Latn-CS"/>
              </w:rPr>
            </w:pPr>
          </w:p>
        </w:tc>
        <w:tc>
          <w:tcPr>
            <w:tcW w:w="3094" w:type="dxa"/>
            <w:tcBorders>
              <w:bottom w:val="single" w:sz="4" w:space="0" w:color="000000"/>
            </w:tcBorders>
            <w:shd w:val="clear" w:color="auto" w:fill="auto"/>
          </w:tcPr>
          <w:p w14:paraId="6CDB9711" w14:textId="77777777" w:rsidR="00995C6E" w:rsidRPr="002731D9" w:rsidRDefault="00995C6E" w:rsidP="00B037D9">
            <w:pPr>
              <w:snapToGrid w:val="0"/>
              <w:spacing w:after="120"/>
              <w:jc w:val="both"/>
              <w:rPr>
                <w:color w:val="auto"/>
                <w:sz w:val="20"/>
                <w:szCs w:val="20"/>
                <w:lang w:val="sr-Latn-CS"/>
              </w:rPr>
            </w:pPr>
          </w:p>
        </w:tc>
      </w:tr>
    </w:tbl>
    <w:p w14:paraId="79DBDA8B" w14:textId="77777777" w:rsidR="00995C6E" w:rsidRPr="002731D9" w:rsidRDefault="00995C6E" w:rsidP="00995C6E">
      <w:pPr>
        <w:jc w:val="both"/>
        <w:rPr>
          <w:color w:val="auto"/>
          <w:sz w:val="20"/>
          <w:szCs w:val="20"/>
        </w:rPr>
      </w:pPr>
    </w:p>
    <w:p w14:paraId="025BFB8A" w14:textId="77777777" w:rsidR="00995C6E" w:rsidRPr="002731D9" w:rsidRDefault="00995C6E" w:rsidP="00995C6E">
      <w:pPr>
        <w:widowControl w:val="0"/>
        <w:tabs>
          <w:tab w:val="left" w:pos="1440"/>
        </w:tabs>
        <w:spacing w:line="240" w:lineRule="auto"/>
        <w:jc w:val="center"/>
        <w:rPr>
          <w:rFonts w:eastAsia="Malgun Gothic"/>
          <w:i/>
          <w:color w:val="auto"/>
          <w:sz w:val="22"/>
        </w:rPr>
      </w:pPr>
      <w:r w:rsidRPr="002731D9">
        <w:rPr>
          <w:rFonts w:eastAsia="Malgun Gothic"/>
          <w:i/>
          <w:color w:val="auto"/>
          <w:sz w:val="22"/>
        </w:rPr>
        <w:t xml:space="preserve">                                  </w:t>
      </w:r>
    </w:p>
    <w:p w14:paraId="1DCD861F" w14:textId="77777777" w:rsidR="00995C6E" w:rsidRPr="002731D9" w:rsidRDefault="00995C6E" w:rsidP="00995C6E">
      <w:pPr>
        <w:widowControl w:val="0"/>
        <w:tabs>
          <w:tab w:val="left" w:pos="1440"/>
        </w:tabs>
        <w:spacing w:line="240" w:lineRule="auto"/>
        <w:jc w:val="center"/>
        <w:rPr>
          <w:rFonts w:eastAsia="Malgun Gothic"/>
          <w:i/>
          <w:color w:val="auto"/>
          <w:sz w:val="22"/>
        </w:rPr>
      </w:pPr>
      <w:r w:rsidRPr="002731D9">
        <w:rPr>
          <w:rFonts w:eastAsia="Malgun Gothic"/>
          <w:i/>
          <w:color w:val="auto"/>
          <w:sz w:val="22"/>
        </w:rPr>
        <w:t>(Потпис овлашћеног лица)</w:t>
      </w:r>
    </w:p>
    <w:p w14:paraId="709F1473" w14:textId="77777777" w:rsidR="00995C6E" w:rsidRPr="002731D9" w:rsidRDefault="00995C6E" w:rsidP="00995C6E">
      <w:pPr>
        <w:widowControl w:val="0"/>
        <w:tabs>
          <w:tab w:val="left" w:pos="1440"/>
        </w:tabs>
        <w:spacing w:line="240" w:lineRule="auto"/>
        <w:jc w:val="both"/>
        <w:rPr>
          <w:rFonts w:eastAsia="Malgun Gothic"/>
          <w:i/>
          <w:color w:val="auto"/>
          <w:sz w:val="22"/>
        </w:rPr>
      </w:pPr>
    </w:p>
    <w:p w14:paraId="21E071AC" w14:textId="77777777" w:rsidR="00995C6E" w:rsidRPr="002731D9" w:rsidRDefault="00995C6E" w:rsidP="00995C6E">
      <w:pPr>
        <w:spacing w:after="200" w:line="240" w:lineRule="auto"/>
        <w:jc w:val="both"/>
        <w:rPr>
          <w:b/>
          <w:color w:val="auto"/>
        </w:rPr>
      </w:pPr>
      <w:r w:rsidRPr="002731D9">
        <w:rPr>
          <w:rFonts w:eastAsia="Times New Roman"/>
          <w:bCs/>
          <w:i/>
          <w:iCs/>
          <w:color w:val="auto"/>
          <w:sz w:val="22"/>
          <w:u w:val="single"/>
        </w:rPr>
        <w:lastRenderedPageBreak/>
        <w:t>Напомена:</w:t>
      </w:r>
      <w:r w:rsidRPr="002731D9">
        <w:rPr>
          <w:rFonts w:eastAsia="Times New Roman"/>
          <w:bCs/>
          <w:i/>
          <w:iCs/>
          <w:color w:val="auto"/>
          <w:sz w:val="22"/>
        </w:rPr>
        <w:t xml:space="preserve"> </w:t>
      </w:r>
      <w:r w:rsidRPr="002731D9">
        <w:rPr>
          <w:rFonts w:eastAsia="Times New Roman"/>
          <w:i/>
          <w:color w:val="auto"/>
          <w:sz w:val="22"/>
        </w:rPr>
        <w:t>Образац потписује и оверава овлашћено лице понуђача</w:t>
      </w:r>
    </w:p>
    <w:p w14:paraId="3BCB5AC5" w14:textId="70A1F488" w:rsidR="00E83C6C" w:rsidRDefault="00E83C6C" w:rsidP="00E83C6C">
      <w:pPr>
        <w:pStyle w:val="BodyTextIndent"/>
        <w:ind w:left="0"/>
        <w:rPr>
          <w:b/>
          <w:bCs/>
          <w:color w:val="auto"/>
          <w:lang w:val="sr-Cyrl-CS"/>
        </w:rPr>
      </w:pPr>
      <w:r>
        <w:rPr>
          <w:b/>
          <w:bCs/>
          <w:color w:val="auto"/>
          <w:lang w:val="sr-Cyrl-CS"/>
        </w:rPr>
        <w:t>Образац 1</w:t>
      </w:r>
    </w:p>
    <w:p w14:paraId="791116F4" w14:textId="77777777" w:rsidR="00E83C6C" w:rsidRDefault="00E83C6C" w:rsidP="004307F9">
      <w:pPr>
        <w:pStyle w:val="BodyTextIndent"/>
        <w:ind w:left="0"/>
        <w:jc w:val="center"/>
        <w:rPr>
          <w:b/>
          <w:bCs/>
          <w:color w:val="auto"/>
          <w:lang w:val="sr-Cyrl-CS"/>
        </w:rPr>
      </w:pPr>
    </w:p>
    <w:p w14:paraId="3D8C8789" w14:textId="1B01314D" w:rsidR="004307F9" w:rsidRDefault="009A4690" w:rsidP="004307F9">
      <w:pPr>
        <w:pStyle w:val="BodyTextIndent"/>
        <w:ind w:left="0"/>
        <w:jc w:val="center"/>
        <w:rPr>
          <w:b/>
          <w:bCs/>
          <w:color w:val="auto"/>
          <w:lang w:val="sr-Cyrl-CS"/>
        </w:rPr>
      </w:pPr>
      <w:r w:rsidRPr="009A4690">
        <w:rPr>
          <w:b/>
          <w:bCs/>
          <w:color w:val="auto"/>
          <w:lang w:val="sr-Cyrl-CS"/>
        </w:rPr>
        <w:t xml:space="preserve">ИЗЈАВА ПРУЖАОЦА УСЛУГЕ О АНГАЖОВАЊУ </w:t>
      </w:r>
      <w:r w:rsidR="005E1755">
        <w:rPr>
          <w:b/>
          <w:bCs/>
          <w:color w:val="auto"/>
          <w:lang w:val="sr-Cyrl-CS"/>
        </w:rPr>
        <w:t>КАДРОВСКОГ КАПАЦИТЕТА</w:t>
      </w:r>
    </w:p>
    <w:p w14:paraId="3BF6C8F2" w14:textId="24095D5F" w:rsidR="007D4A4A" w:rsidRPr="004A5D78" w:rsidRDefault="007D4A4A" w:rsidP="004A5D78">
      <w:pPr>
        <w:pStyle w:val="ListParagraph"/>
        <w:suppressAutoHyphens w:val="0"/>
        <w:spacing w:line="240" w:lineRule="auto"/>
        <w:ind w:left="-90"/>
        <w:contextualSpacing/>
        <w:jc w:val="both"/>
        <w:rPr>
          <w:color w:val="auto"/>
          <w:lang w:val="sr-Cyrl-RS"/>
        </w:rPr>
      </w:pPr>
      <w:r w:rsidRPr="00E90BCA">
        <w:rPr>
          <w:bCs/>
          <w:color w:val="auto"/>
          <w:lang w:val="sr-Cyrl-CS"/>
        </w:rPr>
        <w:t>Којом понуђач потврђује под пуном материјалном и кривичном одговорношћу да располаже захтеваним кадровским капацитетом, односно да има најмање два запослена или радно ангажована лица геодетске струке, од којих је један запослени са лиценцом другог</w:t>
      </w:r>
      <w:r w:rsidRPr="00E90BCA">
        <w:rPr>
          <w:color w:val="auto"/>
          <w:lang w:val="sr-Cyrl-RS"/>
        </w:rPr>
        <w:t xml:space="preserve"> реда и најмање један </w:t>
      </w:r>
      <w:r w:rsidRPr="00E90BCA">
        <w:rPr>
          <w:bCs/>
          <w:color w:val="auto"/>
          <w:lang w:val="sr-Cyrl-CS"/>
        </w:rPr>
        <w:t xml:space="preserve">запослен или радно ангажован </w:t>
      </w:r>
      <w:r w:rsidRPr="00E90BCA">
        <w:rPr>
          <w:color w:val="auto"/>
          <w:lang w:val="sr-Cyrl-RS"/>
        </w:rPr>
        <w:t>руковалац машине или одговарајуће опреме за уклањање дрвећа, жбуња и другог растиња.</w:t>
      </w:r>
      <w:r w:rsidR="004A5D78">
        <w:rPr>
          <w:color w:val="auto"/>
          <w:lang w:val="sr-Cyrl-RS"/>
        </w:rPr>
        <w:t xml:space="preserve"> Понуђач се обавезује да за време трајања уговорне обавезе има на располагању и остало особље које ће бити неопходно да се набавка у складу са уговореним роком и реализује.</w:t>
      </w:r>
    </w:p>
    <w:tbl>
      <w:tblPr>
        <w:tblW w:w="9634" w:type="dxa"/>
        <w:jc w:val="center"/>
        <w:tblLayout w:type="fixed"/>
        <w:tblCellMar>
          <w:left w:w="0" w:type="dxa"/>
          <w:right w:w="0" w:type="dxa"/>
        </w:tblCellMar>
        <w:tblLook w:val="04A0" w:firstRow="1" w:lastRow="0" w:firstColumn="1" w:lastColumn="0" w:noHBand="0" w:noVBand="1"/>
      </w:tblPr>
      <w:tblGrid>
        <w:gridCol w:w="846"/>
        <w:gridCol w:w="2917"/>
        <w:gridCol w:w="1194"/>
        <w:gridCol w:w="1701"/>
        <w:gridCol w:w="2976"/>
      </w:tblGrid>
      <w:tr w:rsidR="000A6866" w:rsidRPr="00F121CD" w14:paraId="3FF07CAA" w14:textId="77777777" w:rsidTr="000A6866">
        <w:trPr>
          <w:trHeight w:hRule="exact" w:val="217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3386650" w14:textId="77777777" w:rsidR="000A6866" w:rsidRPr="00516C51" w:rsidRDefault="000A6866" w:rsidP="003B1FE3">
            <w:pPr>
              <w:spacing w:after="200" w:line="276" w:lineRule="auto"/>
              <w:jc w:val="center"/>
              <w:rPr>
                <w:sz w:val="22"/>
                <w:szCs w:val="22"/>
              </w:rPr>
            </w:pPr>
            <w:r w:rsidRPr="00516C51">
              <w:rPr>
                <w:sz w:val="22"/>
                <w:szCs w:val="22"/>
              </w:rPr>
              <w:t>Бр.</w:t>
            </w:r>
          </w:p>
        </w:tc>
        <w:tc>
          <w:tcPr>
            <w:tcW w:w="2917" w:type="dxa"/>
            <w:tcBorders>
              <w:top w:val="single" w:sz="4" w:space="0" w:color="000000"/>
              <w:left w:val="single" w:sz="4" w:space="0" w:color="000000"/>
              <w:bottom w:val="single" w:sz="4" w:space="0" w:color="000000"/>
              <w:right w:val="single" w:sz="4" w:space="0" w:color="000000"/>
            </w:tcBorders>
            <w:vAlign w:val="center"/>
          </w:tcPr>
          <w:p w14:paraId="35B9F935" w14:textId="77777777" w:rsidR="000A6866" w:rsidRPr="00516C51" w:rsidRDefault="000A6866" w:rsidP="003B1FE3">
            <w:pPr>
              <w:spacing w:after="200" w:line="276" w:lineRule="auto"/>
              <w:jc w:val="center"/>
              <w:rPr>
                <w:sz w:val="22"/>
                <w:szCs w:val="22"/>
              </w:rPr>
            </w:pPr>
            <w:r w:rsidRPr="00516C51">
              <w:rPr>
                <w:sz w:val="22"/>
                <w:szCs w:val="22"/>
              </w:rPr>
              <w:t>Име и презиме</w:t>
            </w:r>
          </w:p>
        </w:tc>
        <w:tc>
          <w:tcPr>
            <w:tcW w:w="1194" w:type="dxa"/>
            <w:tcBorders>
              <w:top w:val="single" w:sz="4" w:space="0" w:color="000000"/>
              <w:left w:val="single" w:sz="4" w:space="0" w:color="000000"/>
              <w:bottom w:val="single" w:sz="4" w:space="0" w:color="000000"/>
              <w:right w:val="single" w:sz="4" w:space="0" w:color="000000"/>
            </w:tcBorders>
            <w:vAlign w:val="center"/>
          </w:tcPr>
          <w:p w14:paraId="3A9A408B" w14:textId="47365DE2" w:rsidR="000A6866" w:rsidRPr="005550E2" w:rsidRDefault="00A06387" w:rsidP="003B1FE3">
            <w:pPr>
              <w:spacing w:after="200" w:line="276" w:lineRule="auto"/>
              <w:jc w:val="center"/>
              <w:rPr>
                <w:sz w:val="22"/>
                <w:szCs w:val="22"/>
                <w:lang w:val="sr-Cyrl-CS"/>
              </w:rPr>
            </w:pPr>
            <w:r>
              <w:rPr>
                <w:sz w:val="22"/>
                <w:szCs w:val="22"/>
                <w:lang w:val="sr-Cyrl-CS"/>
              </w:rPr>
              <w:t xml:space="preserve"> Тражена струка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57846B66" w:rsidR="000A6866" w:rsidRPr="00516C51" w:rsidRDefault="000A6866" w:rsidP="005550E2">
            <w:pPr>
              <w:spacing w:after="200" w:line="276" w:lineRule="auto"/>
              <w:ind w:right="24"/>
              <w:jc w:val="center"/>
              <w:rPr>
                <w:sz w:val="22"/>
                <w:szCs w:val="22"/>
                <w:lang w:val="ru-RU"/>
              </w:rPr>
            </w:pPr>
            <w:r w:rsidRPr="00516C51">
              <w:rPr>
                <w:sz w:val="22"/>
                <w:szCs w:val="22"/>
                <w:lang w:val="ru-RU"/>
              </w:rPr>
              <w:t xml:space="preserve">Назив субјекта који ангажује </w:t>
            </w:r>
            <w:r>
              <w:rPr>
                <w:sz w:val="22"/>
                <w:szCs w:val="22"/>
                <w:lang w:val="ru-RU"/>
              </w:rPr>
              <w:t>лице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1310" w14:textId="77777777" w:rsidR="000A6866" w:rsidRPr="00516C51" w:rsidRDefault="000A6866" w:rsidP="003B1FE3">
            <w:pPr>
              <w:spacing w:after="200" w:line="276" w:lineRule="auto"/>
              <w:jc w:val="center"/>
              <w:rPr>
                <w:sz w:val="22"/>
                <w:szCs w:val="22"/>
                <w:lang w:val="ru-RU"/>
              </w:rPr>
            </w:pPr>
            <w:r w:rsidRPr="00516C51">
              <w:rPr>
                <w:sz w:val="22"/>
                <w:szCs w:val="22"/>
                <w:lang w:val="ru-RU"/>
              </w:rPr>
              <w:t>Основ ангажовања:</w:t>
            </w:r>
          </w:p>
          <w:p w14:paraId="04D51D4A" w14:textId="77777777" w:rsidR="000A6866" w:rsidRPr="00516C51" w:rsidRDefault="000A6866" w:rsidP="003B1FE3">
            <w:pPr>
              <w:spacing w:after="200" w:line="276" w:lineRule="auto"/>
              <w:ind w:left="279" w:hanging="270"/>
              <w:rPr>
                <w:sz w:val="22"/>
                <w:szCs w:val="22"/>
                <w:lang w:val="ru-RU"/>
              </w:rPr>
            </w:pPr>
            <w:r w:rsidRPr="00516C51">
              <w:rPr>
                <w:sz w:val="22"/>
                <w:szCs w:val="22"/>
                <w:lang w:val="ru-RU"/>
              </w:rPr>
              <w:t xml:space="preserve">    1. Запослен код понуђача</w:t>
            </w:r>
          </w:p>
          <w:p w14:paraId="7ED15681" w14:textId="77777777" w:rsidR="000A6866" w:rsidRPr="00516C51" w:rsidRDefault="000A6866" w:rsidP="003B1FE3">
            <w:pPr>
              <w:spacing w:after="200" w:line="276" w:lineRule="auto"/>
              <w:ind w:left="189" w:hanging="189"/>
              <w:rPr>
                <w:sz w:val="22"/>
                <w:szCs w:val="22"/>
                <w:lang w:val="ru-RU"/>
              </w:rPr>
            </w:pPr>
            <w:r w:rsidRPr="00516C51">
              <w:rPr>
                <w:sz w:val="22"/>
                <w:szCs w:val="22"/>
                <w:lang w:val="ru-RU"/>
              </w:rPr>
              <w:t xml:space="preserve">    2. Ангажован уговором</w:t>
            </w:r>
          </w:p>
        </w:tc>
      </w:tr>
      <w:tr w:rsidR="000A6866" w:rsidRPr="00F121CD" w14:paraId="1467C6BA" w14:textId="77777777" w:rsidTr="006B17CB">
        <w:trPr>
          <w:trHeight w:hRule="exact" w:val="61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EB4B85" w14:textId="77777777" w:rsidR="000A6866" w:rsidRPr="00F121CD" w:rsidRDefault="000A6866" w:rsidP="003B1FE3">
            <w:pPr>
              <w:spacing w:after="200" w:line="276" w:lineRule="auto"/>
              <w:jc w:val="center"/>
              <w:rPr>
                <w:lang w:val="sr-Cyrl-CS"/>
              </w:rPr>
            </w:pPr>
            <w:r w:rsidRPr="00F121CD">
              <w:t>1</w:t>
            </w:r>
            <w:r w:rsidRPr="00F121CD">
              <w:rPr>
                <w:lang w:val="sr-Cyrl-CS"/>
              </w:rPr>
              <w:t>.</w:t>
            </w:r>
          </w:p>
        </w:tc>
        <w:tc>
          <w:tcPr>
            <w:tcW w:w="2917" w:type="dxa"/>
            <w:tcBorders>
              <w:top w:val="single" w:sz="4" w:space="0" w:color="000000"/>
              <w:left w:val="single" w:sz="4" w:space="0" w:color="000000"/>
              <w:bottom w:val="single" w:sz="4" w:space="0" w:color="000000"/>
              <w:right w:val="single" w:sz="4" w:space="0" w:color="000000"/>
            </w:tcBorders>
          </w:tcPr>
          <w:p w14:paraId="68BCE4E9"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31A6B64E" w14:textId="77777777"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63ACAB3F" w14:textId="6FE08611"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723272B7" w14:textId="77777777" w:rsidR="000A6866" w:rsidRPr="00F121CD" w:rsidRDefault="000A6866" w:rsidP="003B1FE3">
            <w:pPr>
              <w:spacing w:after="200" w:line="276" w:lineRule="auto"/>
            </w:pPr>
          </w:p>
        </w:tc>
      </w:tr>
      <w:tr w:rsidR="000A6866" w:rsidRPr="00F121CD" w14:paraId="347174A8" w14:textId="77777777" w:rsidTr="006B17CB">
        <w:trPr>
          <w:trHeight w:hRule="exac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C3F84F1" w14:textId="77777777" w:rsidR="000A6866" w:rsidRPr="00F121CD" w:rsidRDefault="000A6866" w:rsidP="003B1FE3">
            <w:pPr>
              <w:spacing w:after="200" w:line="276" w:lineRule="auto"/>
              <w:jc w:val="center"/>
            </w:pPr>
            <w:r w:rsidRPr="00F121CD">
              <w:t>2.</w:t>
            </w:r>
          </w:p>
        </w:tc>
        <w:tc>
          <w:tcPr>
            <w:tcW w:w="2917" w:type="dxa"/>
            <w:tcBorders>
              <w:top w:val="single" w:sz="4" w:space="0" w:color="000000"/>
              <w:left w:val="single" w:sz="4" w:space="0" w:color="000000"/>
              <w:bottom w:val="single" w:sz="4" w:space="0" w:color="000000"/>
              <w:right w:val="single" w:sz="4" w:space="0" w:color="000000"/>
            </w:tcBorders>
          </w:tcPr>
          <w:p w14:paraId="5BDBF44E"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20383DC3" w14:textId="4ADCB27F"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8A62B1F" w14:textId="5395236A"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09D11078" w14:textId="77777777" w:rsidR="000A6866" w:rsidRPr="00F121CD" w:rsidRDefault="000A6866" w:rsidP="003B1FE3">
            <w:pPr>
              <w:spacing w:after="200" w:line="276" w:lineRule="auto"/>
            </w:pPr>
          </w:p>
        </w:tc>
      </w:tr>
      <w:tr w:rsidR="000A6866" w:rsidRPr="00F121CD" w14:paraId="10D55BF1" w14:textId="77777777" w:rsidTr="006B17CB">
        <w:trPr>
          <w:trHeight w:hRule="exact" w:val="71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F95192F" w14:textId="77777777" w:rsidR="000A6866" w:rsidRPr="00F121CD" w:rsidRDefault="000A6866" w:rsidP="003B1FE3">
            <w:pPr>
              <w:spacing w:after="200" w:line="276" w:lineRule="auto"/>
              <w:jc w:val="center"/>
            </w:pPr>
            <w:r w:rsidRPr="00F121CD">
              <w:t>3.</w:t>
            </w:r>
          </w:p>
        </w:tc>
        <w:tc>
          <w:tcPr>
            <w:tcW w:w="2917" w:type="dxa"/>
            <w:tcBorders>
              <w:top w:val="single" w:sz="4" w:space="0" w:color="000000"/>
              <w:left w:val="single" w:sz="4" w:space="0" w:color="000000"/>
              <w:bottom w:val="single" w:sz="4" w:space="0" w:color="000000"/>
              <w:right w:val="single" w:sz="4" w:space="0" w:color="000000"/>
            </w:tcBorders>
          </w:tcPr>
          <w:p w14:paraId="15F41D35"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51113AEB" w14:textId="77777777"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D0E19D9" w14:textId="11A6C065"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41025074" w14:textId="77777777" w:rsidR="000A6866" w:rsidRPr="00F121CD" w:rsidRDefault="000A6866" w:rsidP="003B1FE3">
            <w:pPr>
              <w:spacing w:after="200" w:line="276" w:lineRule="auto"/>
            </w:pPr>
          </w:p>
        </w:tc>
      </w:tr>
      <w:tr w:rsidR="000A6866" w:rsidRPr="00F121CD" w14:paraId="040E44A9" w14:textId="77777777" w:rsidTr="006B17CB">
        <w:trPr>
          <w:trHeight w:hRule="exac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34F24F" w14:textId="77777777" w:rsidR="000A6866" w:rsidRPr="00F121CD" w:rsidRDefault="000A6866" w:rsidP="003B1FE3">
            <w:pPr>
              <w:spacing w:after="200" w:line="276" w:lineRule="auto"/>
              <w:jc w:val="center"/>
              <w:rPr>
                <w:lang w:val="sr-Cyrl-CS"/>
              </w:rPr>
            </w:pPr>
            <w:r w:rsidRPr="00F121CD">
              <w:rPr>
                <w:lang w:val="sr-Cyrl-CS"/>
              </w:rPr>
              <w:t>4.</w:t>
            </w:r>
          </w:p>
        </w:tc>
        <w:tc>
          <w:tcPr>
            <w:tcW w:w="2917" w:type="dxa"/>
            <w:tcBorders>
              <w:top w:val="single" w:sz="4" w:space="0" w:color="000000"/>
              <w:left w:val="single" w:sz="4" w:space="0" w:color="000000"/>
              <w:bottom w:val="single" w:sz="4" w:space="0" w:color="000000"/>
              <w:right w:val="single" w:sz="4" w:space="0" w:color="000000"/>
            </w:tcBorders>
          </w:tcPr>
          <w:p w14:paraId="5E409EA8"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70138AB0" w14:textId="77777777"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8BC8536" w14:textId="4CC36B40"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334F4B73" w14:textId="77777777" w:rsidR="000A6866" w:rsidRPr="00F121CD" w:rsidRDefault="000A6866" w:rsidP="003B1FE3">
            <w:pPr>
              <w:spacing w:after="200" w:line="276" w:lineRule="auto"/>
            </w:pPr>
          </w:p>
        </w:tc>
      </w:tr>
    </w:tbl>
    <w:p w14:paraId="0EFC4FD7" w14:textId="77777777" w:rsidR="00C52E47" w:rsidRDefault="00C52E47"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77777777" w:rsidR="008A1B4F" w:rsidRPr="008A1B4F"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E206A6">
        <w:rPr>
          <w:rFonts w:eastAsia="Times New Roman"/>
          <w:b/>
          <w:sz w:val="20"/>
          <w:szCs w:val="20"/>
          <w:lang w:val="ru-RU"/>
        </w:rPr>
        <w:t>Напомена</w:t>
      </w:r>
      <w:r w:rsidRPr="00E206A6">
        <w:rPr>
          <w:rFonts w:eastAsia="Times New Roman"/>
          <w:sz w:val="20"/>
          <w:szCs w:val="20"/>
          <w:lang w:val="ru-RU"/>
        </w:rPr>
        <w:t xml:space="preserve">: </w:t>
      </w:r>
      <w:r w:rsidR="00B64F40" w:rsidRPr="008A1B4F">
        <w:rPr>
          <w:rFonts w:eastAsia="Arial"/>
          <w:color w:val="auto"/>
          <w:sz w:val="18"/>
          <w:szCs w:val="18"/>
          <w:lang w:val="ru-RU"/>
        </w:rPr>
        <w:t>Наведено кључно особље из Понуде се не може мењати, Уколико настану</w:t>
      </w:r>
      <w:r w:rsidR="00B64F40" w:rsidRPr="008A1B4F">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p>
    <w:p w14:paraId="10D98838" w14:textId="44DE6261" w:rsidR="004307F9" w:rsidRPr="00E206A6" w:rsidRDefault="004307F9" w:rsidP="004307F9">
      <w:pPr>
        <w:widowControl w:val="0"/>
        <w:autoSpaceDE w:val="0"/>
        <w:autoSpaceDN w:val="0"/>
        <w:adjustRightInd w:val="0"/>
        <w:spacing w:before="9" w:after="200" w:line="240" w:lineRule="atLeast"/>
        <w:ind w:right="4"/>
        <w:jc w:val="both"/>
        <w:rPr>
          <w:i/>
          <w:sz w:val="20"/>
          <w:szCs w:val="20"/>
          <w:lang w:val="sr-Cyrl-CS"/>
        </w:rPr>
      </w:pPr>
      <w:r w:rsidRPr="00E206A6">
        <w:rPr>
          <w:sz w:val="20"/>
          <w:szCs w:val="20"/>
          <w:lang w:val="ru-RU"/>
        </w:rPr>
        <w:t xml:space="preserve">Овим потврђујемо да ће горе наведени </w:t>
      </w:r>
      <w:r w:rsidRPr="00E206A6">
        <w:rPr>
          <w:sz w:val="20"/>
          <w:szCs w:val="20"/>
          <w:lang w:val="sr-Cyrl-RS"/>
        </w:rPr>
        <w:t xml:space="preserve">вршиоци </w:t>
      </w:r>
      <w:r w:rsidRPr="00E206A6">
        <w:rPr>
          <w:sz w:val="20"/>
          <w:szCs w:val="20"/>
          <w:lang w:val="ru-RU"/>
        </w:rPr>
        <w:t xml:space="preserve">бити расположиви у периоду извршења уговора о </w:t>
      </w:r>
      <w:r w:rsidRPr="00E206A6">
        <w:rPr>
          <w:kern w:val="1"/>
          <w:sz w:val="20"/>
          <w:szCs w:val="20"/>
        </w:rPr>
        <w:t>услуг</w:t>
      </w:r>
      <w:r w:rsidR="005550E2" w:rsidRPr="00E206A6">
        <w:rPr>
          <w:kern w:val="1"/>
          <w:sz w:val="20"/>
          <w:szCs w:val="20"/>
          <w:lang w:val="sr-Cyrl-ME"/>
        </w:rPr>
        <w:t>ама.</w:t>
      </w:r>
    </w:p>
    <w:p w14:paraId="044B9780" w14:textId="77777777" w:rsidR="004307F9" w:rsidRPr="00F121CD" w:rsidRDefault="004307F9" w:rsidP="004307F9">
      <w:pPr>
        <w:widowControl w:val="0"/>
        <w:autoSpaceDE w:val="0"/>
        <w:autoSpaceDN w:val="0"/>
        <w:adjustRightInd w:val="0"/>
        <w:spacing w:before="9" w:after="200" w:line="240" w:lineRule="atLeast"/>
        <w:rPr>
          <w:i/>
          <w:lang w:val="sr-Cyrl-CS"/>
        </w:rPr>
      </w:pPr>
      <w:r w:rsidRPr="00F121CD">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164FC4AE" w:rsidR="003B6D4D" w:rsidRPr="004A5D78" w:rsidRDefault="003B6D4D" w:rsidP="004A5D78">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9D98" id="Text Box 3" o:spid="_x0000_s103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3j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" filled="f" stroked="f">
                <v:textbox>
                  <w:txbxContent>
                    <w:p w14:paraId="0BAE6CB1" w14:textId="164FC4AE" w:rsidR="003B6D4D" w:rsidRPr="004A5D78" w:rsidRDefault="003B6D4D" w:rsidP="004A5D78">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txbxContent>
                </v:textbox>
              </v:shape>
            </w:pict>
          </mc:Fallback>
        </mc:AlternateContent>
      </w:r>
    </w:p>
    <w:p w14:paraId="62FFC418" w14:textId="77777777" w:rsidR="004307F9" w:rsidRPr="00F121CD" w:rsidRDefault="004307F9" w:rsidP="004307F9">
      <w:pPr>
        <w:widowControl w:val="0"/>
        <w:autoSpaceDE w:val="0"/>
        <w:autoSpaceDN w:val="0"/>
        <w:adjustRightInd w:val="0"/>
        <w:spacing w:before="9" w:after="200" w:line="240" w:lineRule="atLeast"/>
        <w:rPr>
          <w:i/>
          <w:lang w:val="sr-Cyrl-CS"/>
        </w:rPr>
      </w:pPr>
    </w:p>
    <w:p w14:paraId="0912A836" w14:textId="77777777" w:rsidR="004307F9"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BE7767" w:rsidRDefault="004307F9" w:rsidP="004307F9">
      <w:pPr>
        <w:widowControl w:val="0"/>
        <w:autoSpaceDE w:val="0"/>
        <w:autoSpaceDN w:val="0"/>
        <w:adjustRightInd w:val="0"/>
        <w:spacing w:after="200" w:line="240" w:lineRule="atLeast"/>
        <w:ind w:right="4"/>
        <w:jc w:val="both"/>
        <w:rPr>
          <w:i/>
          <w:sz w:val="22"/>
          <w:szCs w:val="22"/>
          <w:lang w:val="sr-Cyrl-CS"/>
        </w:rPr>
      </w:pPr>
      <w:r w:rsidRPr="00BE7767">
        <w:rPr>
          <w:i/>
          <w:sz w:val="22"/>
          <w:szCs w:val="22"/>
          <w:lang w:val="sr-Cyrl-CS"/>
        </w:rPr>
        <w:t>Образац копирати у потребном броју примерака.</w:t>
      </w:r>
      <w:r w:rsidR="008A1B4F">
        <w:rPr>
          <w:i/>
          <w:sz w:val="22"/>
          <w:szCs w:val="22"/>
          <w:lang w:val="sr-Cyrl-CS"/>
        </w:rPr>
        <w:t xml:space="preserve"> </w:t>
      </w:r>
    </w:p>
    <w:p w14:paraId="442EFFBF" w14:textId="77777777" w:rsidR="004307F9" w:rsidRPr="00516C51" w:rsidRDefault="004307F9" w:rsidP="004307F9">
      <w:pPr>
        <w:spacing w:line="240" w:lineRule="auto"/>
        <w:ind w:right="6"/>
        <w:jc w:val="both"/>
        <w:rPr>
          <w:i/>
          <w:sz w:val="20"/>
          <w:lang w:val="sr-Cyrl-CS"/>
        </w:rPr>
      </w:pPr>
      <w:r w:rsidRPr="00516C51">
        <w:rPr>
          <w:i/>
          <w:sz w:val="20"/>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14:paraId="32ECEB56" w14:textId="44BAAD04" w:rsidR="004307F9" w:rsidRDefault="004307F9" w:rsidP="00E206A6">
      <w:pPr>
        <w:widowControl w:val="0"/>
        <w:autoSpaceDE w:val="0"/>
        <w:autoSpaceDN w:val="0"/>
        <w:adjustRightInd w:val="0"/>
        <w:spacing w:line="240" w:lineRule="auto"/>
        <w:ind w:right="6"/>
        <w:jc w:val="both"/>
        <w:rPr>
          <w:i/>
          <w:sz w:val="20"/>
          <w:lang w:val="ru-RU"/>
        </w:rPr>
      </w:pPr>
      <w:r w:rsidRPr="00516C51">
        <w:rPr>
          <w:i/>
          <w:sz w:val="20"/>
          <w:lang w:val="ru-RU"/>
        </w:rPr>
        <w:t>Напомена: Последњу колону «Основ ангажовања» попунити тако што се за запослене уноси број - 1, а з</w:t>
      </w:r>
      <w:r w:rsidR="00E206A6">
        <w:rPr>
          <w:i/>
          <w:sz w:val="20"/>
          <w:lang w:val="ru-RU"/>
        </w:rPr>
        <w:t>а ангажоване уговором број - 2.</w:t>
      </w:r>
    </w:p>
    <w:p w14:paraId="488C5030" w14:textId="181BF3B1" w:rsidR="00E206A6" w:rsidRDefault="00E206A6" w:rsidP="00E206A6">
      <w:pPr>
        <w:widowControl w:val="0"/>
        <w:autoSpaceDE w:val="0"/>
        <w:autoSpaceDN w:val="0"/>
        <w:adjustRightInd w:val="0"/>
        <w:spacing w:line="240" w:lineRule="auto"/>
        <w:ind w:right="6"/>
        <w:jc w:val="both"/>
      </w:pPr>
    </w:p>
    <w:p w14:paraId="51AB9E3A" w14:textId="77777777" w:rsidR="00832DA1" w:rsidRDefault="00832DA1" w:rsidP="004307F9">
      <w:pPr>
        <w:jc w:val="center"/>
        <w:rPr>
          <w:b/>
          <w:color w:val="auto"/>
        </w:rPr>
      </w:pPr>
    </w:p>
    <w:p w14:paraId="3FE1EFA3" w14:textId="77777777" w:rsidR="00832DA1" w:rsidRDefault="00832DA1" w:rsidP="004307F9">
      <w:pPr>
        <w:jc w:val="center"/>
        <w:rPr>
          <w:b/>
          <w:color w:val="auto"/>
        </w:rPr>
      </w:pPr>
    </w:p>
    <w:p w14:paraId="59B30E83" w14:textId="77777777" w:rsidR="00832DA1" w:rsidRDefault="00832DA1" w:rsidP="004307F9">
      <w:pPr>
        <w:jc w:val="center"/>
        <w:rPr>
          <w:b/>
          <w:color w:val="auto"/>
        </w:rPr>
      </w:pPr>
    </w:p>
    <w:p w14:paraId="4540B0AD" w14:textId="77777777" w:rsidR="00832DA1" w:rsidRDefault="00832DA1" w:rsidP="004307F9">
      <w:pPr>
        <w:jc w:val="center"/>
        <w:rPr>
          <w:b/>
          <w:color w:val="auto"/>
        </w:rPr>
      </w:pPr>
    </w:p>
    <w:p w14:paraId="7D310386" w14:textId="2A21059D" w:rsidR="004307F9" w:rsidRPr="00C64839" w:rsidRDefault="004307F9" w:rsidP="004307F9">
      <w:pPr>
        <w:jc w:val="center"/>
        <w:rPr>
          <w:b/>
          <w:color w:val="auto"/>
          <w:lang w:val="sr-Cyrl-CS"/>
        </w:rPr>
      </w:pPr>
      <w:r w:rsidRPr="005E1755">
        <w:rPr>
          <w:b/>
          <w:color w:val="auto"/>
        </w:rPr>
        <w:t>ИЗЈАВА О ПРИБАВЉАЊУ ПОЛИСЕ ОСИГУРАЊА</w:t>
      </w:r>
      <w:r w:rsidRPr="00C64839">
        <w:rPr>
          <w:b/>
          <w:color w:val="auto"/>
          <w:lang w:val="sr-Cyrl-CS"/>
        </w:rPr>
        <w:t xml:space="preserve"> </w:t>
      </w:r>
    </w:p>
    <w:p w14:paraId="5C6122AA" w14:textId="77777777" w:rsidR="004307F9" w:rsidRPr="005830B6" w:rsidRDefault="004307F9" w:rsidP="004307F9">
      <w:pPr>
        <w:rPr>
          <w:color w:val="FF0000"/>
        </w:rPr>
      </w:pPr>
      <w:r w:rsidRPr="005830B6">
        <w:rPr>
          <w:color w:val="FF0000"/>
        </w:rPr>
        <w:t xml:space="preserve"> </w:t>
      </w:r>
    </w:p>
    <w:p w14:paraId="028EBE4E" w14:textId="453916F4" w:rsidR="00E44E1B" w:rsidRDefault="004307F9" w:rsidP="00C15069">
      <w:pPr>
        <w:spacing w:after="4" w:line="271" w:lineRule="auto"/>
        <w:ind w:firstLine="720"/>
        <w:jc w:val="both"/>
        <w:rPr>
          <w:color w:val="auto"/>
          <w:lang w:val="sr-Cyrl-CS"/>
        </w:rPr>
      </w:pPr>
      <w:r w:rsidRPr="005830B6">
        <w:rPr>
          <w:color w:val="FF0000"/>
        </w:rPr>
        <w:t xml:space="preserve">  </w:t>
      </w:r>
      <w:r w:rsidR="006C5884" w:rsidRPr="00222439">
        <w:rPr>
          <w:rFonts w:eastAsia="Times New Roman"/>
          <w:bCs/>
          <w:lang w:val="sr-Cyrl-CS"/>
        </w:rPr>
        <w:t>И</w:t>
      </w:r>
      <w:r w:rsidR="006C5884" w:rsidRPr="00222439">
        <w:rPr>
          <w:rFonts w:eastAsia="Times New Roman"/>
          <w:bCs/>
          <w:iCs/>
          <w:lang w:val="sr-Cyrl-CS"/>
        </w:rPr>
        <w:t xml:space="preserve">зјављујемо да ћемо, уколико у поступку јавне набавке број </w:t>
      </w:r>
      <w:r w:rsidR="009E5C5C">
        <w:rPr>
          <w:rFonts w:eastAsia="Times New Roman"/>
          <w:lang w:val="sr-Cyrl-CS"/>
        </w:rPr>
        <w:t>36/2020</w:t>
      </w:r>
      <w:r w:rsidR="006C5884" w:rsidRPr="00222439">
        <w:rPr>
          <w:rFonts w:eastAsia="Times New Roman"/>
          <w:bCs/>
          <w:iCs/>
          <w:lang w:val="sr-Cyrl-CS"/>
        </w:rPr>
        <w:t xml:space="preserve">, наша понуда буде изабрана као најповољнија, те уколико приступимо закључењу уговора о </w:t>
      </w:r>
      <w:r w:rsidR="006C5884" w:rsidRPr="00222439">
        <w:rPr>
          <w:rFonts w:eastAsia="Times New Roman"/>
          <w:lang w:val="sr-Cyrl-CS"/>
        </w:rPr>
        <w:t xml:space="preserve">вршењу услуга </w:t>
      </w:r>
      <w:r w:rsidR="006C5884">
        <w:rPr>
          <w:rFonts w:eastAsia="Times New Roman"/>
          <w:lang w:val="sr-Cyrl-CS"/>
        </w:rPr>
        <w:t>одржавања граничних линија</w:t>
      </w:r>
      <w:r w:rsidR="006C5884" w:rsidRPr="003406D5">
        <w:rPr>
          <w:rFonts w:eastAsia="Times New Roman"/>
          <w:lang w:val="sr-Cyrl-CS"/>
        </w:rPr>
        <w:t xml:space="preserve"> </w:t>
      </w:r>
      <w:r w:rsidR="006C5884" w:rsidRPr="003406D5">
        <w:rPr>
          <w:lang w:val="sr-Cyrl-CS"/>
        </w:rPr>
        <w:t xml:space="preserve">у року од 15 дана од дана закључења уговора Наручиоцу доставити </w:t>
      </w:r>
      <w:r w:rsidR="006C5884" w:rsidRPr="003406D5">
        <w:rPr>
          <w:bCs/>
          <w:iCs/>
          <w:lang w:val="sr-Cyrl-CS"/>
        </w:rPr>
        <w:t>полису осигурања</w:t>
      </w:r>
      <w:r w:rsidR="006C5884" w:rsidRPr="003406D5">
        <w:rPr>
          <w:lang w:val="sr-Cyrl-CS"/>
        </w:rPr>
        <w:t xml:space="preserve"> </w:t>
      </w:r>
      <w:r w:rsidR="006C5884" w:rsidRPr="00E44E1B">
        <w:rPr>
          <w:lang w:val="sr-Cyrl-CS"/>
        </w:rPr>
        <w:t>за своје запослене 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sidR="00E44E1B" w:rsidRPr="00E44E1B">
        <w:rPr>
          <w:color w:val="auto"/>
          <w:lang w:val="sr-Cyrl-CS"/>
        </w:rPr>
        <w:t xml:space="preserve"> </w:t>
      </w:r>
    </w:p>
    <w:p w14:paraId="1DE4FC8C" w14:textId="3B2317DB" w:rsidR="006C5884" w:rsidRPr="00222439" w:rsidRDefault="006C5884" w:rsidP="006C5884">
      <w:pPr>
        <w:ind w:left="-284"/>
        <w:jc w:val="both"/>
        <w:rPr>
          <w:rFonts w:eastAsia="Times New Roman"/>
          <w:lang w:val="sr-Cyrl-CS"/>
        </w:rPr>
      </w:pPr>
    </w:p>
    <w:p w14:paraId="74B9505C" w14:textId="77777777" w:rsidR="006C5884" w:rsidRPr="00222439" w:rsidRDefault="006C5884" w:rsidP="006C5884">
      <w:pPr>
        <w:spacing w:after="200" w:line="240" w:lineRule="atLeast"/>
        <w:ind w:firstLine="720"/>
        <w:rPr>
          <w:rFonts w:eastAsia="Times New Roman"/>
          <w:lang w:val="sr-Cyrl-CS"/>
        </w:rPr>
      </w:pPr>
    </w:p>
    <w:p w14:paraId="157BBEAF" w14:textId="77777777" w:rsidR="004307F9" w:rsidRPr="005830B6" w:rsidRDefault="004307F9" w:rsidP="004307F9">
      <w:pPr>
        <w:jc w:val="both"/>
        <w:rPr>
          <w:color w:val="FF0000"/>
        </w:rPr>
      </w:pPr>
    </w:p>
    <w:p w14:paraId="124995D3" w14:textId="6D183D28" w:rsidR="004307F9" w:rsidRPr="00C64839" w:rsidRDefault="004307F9" w:rsidP="004307F9">
      <w:pPr>
        <w:rPr>
          <w:color w:val="auto"/>
        </w:rPr>
      </w:pPr>
    </w:p>
    <w:p w14:paraId="2C0567BE" w14:textId="77777777" w:rsidR="004307F9" w:rsidRPr="00C64839" w:rsidRDefault="004307F9" w:rsidP="004307F9">
      <w:pPr>
        <w:rPr>
          <w:color w:val="auto"/>
        </w:rPr>
      </w:pPr>
      <w:r w:rsidRPr="00C64839">
        <w:rPr>
          <w:color w:val="auto"/>
        </w:rPr>
        <w:t xml:space="preserve">   Датум:    _______________  </w:t>
      </w:r>
      <w:r w:rsidRPr="00C64839">
        <w:rPr>
          <w:color w:val="auto"/>
        </w:rPr>
        <w:tab/>
        <w:t xml:space="preserve">     </w:t>
      </w:r>
      <w:r w:rsidRPr="00C64839">
        <w:rPr>
          <w:color w:val="auto"/>
        </w:rPr>
        <w:tab/>
        <w:t xml:space="preserve">                       Потпис овлашћеног лица </w:t>
      </w:r>
    </w:p>
    <w:p w14:paraId="66699E51" w14:textId="77777777" w:rsidR="004307F9" w:rsidRPr="00C64839" w:rsidRDefault="004307F9" w:rsidP="004307F9">
      <w:pPr>
        <w:rPr>
          <w:color w:val="auto"/>
        </w:rPr>
      </w:pPr>
      <w:r w:rsidRPr="00C64839">
        <w:rPr>
          <w:color w:val="auto"/>
        </w:rPr>
        <w:t xml:space="preserve"> </w:t>
      </w:r>
    </w:p>
    <w:p w14:paraId="7CEB6F66" w14:textId="6500101E" w:rsidR="004307F9" w:rsidRPr="00C64839" w:rsidRDefault="004307F9" w:rsidP="004307F9">
      <w:pPr>
        <w:rPr>
          <w:color w:val="auto"/>
        </w:rPr>
      </w:pP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p>
    <w:p w14:paraId="6F1DA46C" w14:textId="77777777" w:rsidR="004307F9" w:rsidRPr="00C64839" w:rsidRDefault="004307F9" w:rsidP="004307F9">
      <w:pPr>
        <w:rPr>
          <w:color w:val="auto"/>
        </w:rPr>
      </w:pPr>
      <w:r w:rsidRPr="00C64839">
        <w:rPr>
          <w:color w:val="auto"/>
        </w:rPr>
        <w:t xml:space="preserve">                                                                                                ___________________________ </w:t>
      </w:r>
    </w:p>
    <w:p w14:paraId="5F39B38D" w14:textId="77777777" w:rsidR="004307F9" w:rsidRPr="00C64839" w:rsidRDefault="004307F9" w:rsidP="004307F9">
      <w:pPr>
        <w:rPr>
          <w:color w:val="auto"/>
        </w:rPr>
      </w:pPr>
      <w:r w:rsidRPr="00C64839">
        <w:rPr>
          <w:color w:val="auto"/>
        </w:rPr>
        <w:t xml:space="preserve"> </w:t>
      </w:r>
    </w:p>
    <w:p w14:paraId="43AA0CDA" w14:textId="77777777" w:rsidR="004307F9" w:rsidRPr="00C64839" w:rsidRDefault="004307F9" w:rsidP="004307F9">
      <w:pPr>
        <w:rPr>
          <w:color w:val="auto"/>
        </w:rPr>
      </w:pPr>
      <w:r w:rsidRPr="00C64839">
        <w:rPr>
          <w:color w:val="auto"/>
        </w:rPr>
        <w:t xml:space="preserve"> </w:t>
      </w:r>
    </w:p>
    <w:p w14:paraId="41586253" w14:textId="77777777" w:rsidR="00BE466A" w:rsidRDefault="00BE466A" w:rsidP="004307F9">
      <w:pPr>
        <w:rPr>
          <w:i/>
          <w:color w:val="auto"/>
        </w:rPr>
      </w:pPr>
    </w:p>
    <w:p w14:paraId="35630AE6" w14:textId="77777777" w:rsidR="00BE466A" w:rsidRDefault="00BE466A" w:rsidP="004307F9">
      <w:pPr>
        <w:rPr>
          <w:i/>
          <w:color w:val="auto"/>
        </w:rPr>
      </w:pPr>
    </w:p>
    <w:p w14:paraId="33A5D7BF" w14:textId="77777777" w:rsidR="00BE466A" w:rsidRDefault="00BE466A" w:rsidP="004307F9">
      <w:pPr>
        <w:rPr>
          <w:i/>
          <w:color w:val="auto"/>
        </w:rPr>
      </w:pPr>
    </w:p>
    <w:p w14:paraId="6DBBDEDC" w14:textId="77777777" w:rsidR="004307F9" w:rsidRPr="00C64839" w:rsidRDefault="004307F9" w:rsidP="004307F9">
      <w:pPr>
        <w:rPr>
          <w:i/>
          <w:color w:val="auto"/>
        </w:rPr>
      </w:pPr>
      <w:r w:rsidRPr="00C64839">
        <w:rPr>
          <w:i/>
          <w:color w:val="auto"/>
        </w:rPr>
        <w:t xml:space="preserve">Образац потписује и оверава овлашћено лице понуђача уколико наступа самостално или са подизвођачима. </w:t>
      </w:r>
    </w:p>
    <w:p w14:paraId="5B618BB1" w14:textId="77777777" w:rsidR="004307F9" w:rsidRPr="00C64839" w:rsidRDefault="004307F9" w:rsidP="004307F9">
      <w:pPr>
        <w:jc w:val="both"/>
        <w:rPr>
          <w:i/>
          <w:color w:val="auto"/>
        </w:rPr>
      </w:pPr>
      <w:r w:rsidRPr="00C64839">
        <w:rPr>
          <w:i/>
          <w:color w:val="auto"/>
        </w:rPr>
        <w:t xml:space="preserve">Образац потписује и оверава овлашћено лице носиоца посла групе понуђача или овлашћено лице члана групе.  </w:t>
      </w:r>
    </w:p>
    <w:p w14:paraId="4838E330" w14:textId="77777777" w:rsidR="004307F9" w:rsidRPr="00C64839" w:rsidRDefault="004307F9" w:rsidP="004307F9">
      <w:pPr>
        <w:rPr>
          <w:i/>
          <w:color w:val="auto"/>
        </w:rPr>
      </w:pPr>
    </w:p>
    <w:p w14:paraId="497072C4" w14:textId="77777777" w:rsidR="004307F9" w:rsidRPr="00C64839" w:rsidRDefault="004307F9" w:rsidP="004307F9">
      <w:pPr>
        <w:rPr>
          <w:color w:val="auto"/>
        </w:rPr>
      </w:pPr>
    </w:p>
    <w:p w14:paraId="79EFAA3B" w14:textId="77777777" w:rsidR="004307F9" w:rsidRPr="00A64ECE" w:rsidRDefault="004307F9" w:rsidP="004307F9"/>
    <w:p w14:paraId="7A62A240" w14:textId="77777777" w:rsidR="004307F9" w:rsidRPr="00A64ECE" w:rsidRDefault="004307F9" w:rsidP="004307F9"/>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1F05B271" w14:textId="77777777" w:rsidR="004307F9" w:rsidRPr="00E83E61" w:rsidRDefault="004307F9" w:rsidP="004307F9">
      <w:pPr>
        <w:suppressAutoHyphens w:val="0"/>
        <w:spacing w:line="240" w:lineRule="auto"/>
        <w:jc w:val="right"/>
        <w:rPr>
          <w:rFonts w:eastAsia="Times New Roman"/>
          <w:b/>
          <w:noProof/>
          <w:color w:val="auto"/>
          <w:kern w:val="0"/>
          <w:lang w:val="sr-Cyrl-CS" w:eastAsia="sr-Latn-CS"/>
        </w:rPr>
      </w:pPr>
    </w:p>
    <w:p w14:paraId="389B5931" w14:textId="77777777" w:rsidR="004307F9" w:rsidRDefault="004307F9" w:rsidP="004307F9">
      <w:pPr>
        <w:suppressAutoHyphens w:val="0"/>
        <w:spacing w:line="240" w:lineRule="auto"/>
        <w:jc w:val="both"/>
        <w:rPr>
          <w:rFonts w:eastAsia="Times New Roman"/>
          <w:bCs/>
          <w:iCs/>
          <w:noProof/>
          <w:color w:val="auto"/>
          <w:kern w:val="0"/>
          <w:lang w:val="sr-Cyrl-CS" w:eastAsia="sr-Latn-CS"/>
        </w:rPr>
      </w:pPr>
    </w:p>
    <w:p w14:paraId="628A90E1" w14:textId="77777777" w:rsidR="005550E2" w:rsidRDefault="005550E2" w:rsidP="004307F9">
      <w:pPr>
        <w:pStyle w:val="BodyTextIndent"/>
        <w:ind w:left="0"/>
        <w:jc w:val="center"/>
        <w:rPr>
          <w:b/>
          <w:lang w:val="sr-Cyrl-RS"/>
        </w:rPr>
      </w:pPr>
    </w:p>
    <w:p w14:paraId="6A9523F0" w14:textId="77777777" w:rsidR="005550E2" w:rsidRDefault="005550E2" w:rsidP="004307F9">
      <w:pPr>
        <w:pStyle w:val="BodyTextIndent"/>
        <w:ind w:left="0"/>
        <w:jc w:val="center"/>
        <w:rPr>
          <w:b/>
          <w:lang w:val="sr-Cyrl-RS"/>
        </w:rPr>
      </w:pPr>
    </w:p>
    <w:p w14:paraId="5CA5DDA6" w14:textId="77777777" w:rsidR="005550E2" w:rsidRDefault="005550E2" w:rsidP="004307F9">
      <w:pPr>
        <w:pStyle w:val="BodyTextIndent"/>
        <w:ind w:left="0"/>
        <w:jc w:val="center"/>
        <w:rPr>
          <w:b/>
          <w:lang w:val="sr-Cyrl-RS"/>
        </w:rPr>
      </w:pPr>
    </w:p>
    <w:p w14:paraId="59880882" w14:textId="77777777" w:rsidR="005550E2" w:rsidRDefault="005550E2" w:rsidP="004307F9">
      <w:pPr>
        <w:pStyle w:val="BodyTextIndent"/>
        <w:ind w:left="0"/>
        <w:jc w:val="center"/>
        <w:rPr>
          <w:b/>
          <w:lang w:val="sr-Cyrl-RS"/>
        </w:rPr>
      </w:pPr>
    </w:p>
    <w:p w14:paraId="77190ACD" w14:textId="77777777" w:rsidR="005550E2" w:rsidRDefault="005550E2" w:rsidP="004307F9">
      <w:pPr>
        <w:pStyle w:val="BodyTextIndent"/>
        <w:ind w:left="0"/>
        <w:jc w:val="center"/>
        <w:rPr>
          <w:b/>
          <w:lang w:val="sr-Cyrl-RS"/>
        </w:rPr>
      </w:pPr>
    </w:p>
    <w:p w14:paraId="56F6DFDA" w14:textId="24386D62" w:rsidR="004307F9" w:rsidRDefault="004307F9" w:rsidP="00694C4B"/>
    <w:p w14:paraId="7E7EFB26" w14:textId="5F50EA98" w:rsidR="004307F9" w:rsidRDefault="004307F9" w:rsidP="0049254B">
      <w:pPr>
        <w:jc w:val="center"/>
      </w:pPr>
    </w:p>
    <w:p w14:paraId="3E44A5FB" w14:textId="7B925CF0" w:rsidR="004307F9" w:rsidRDefault="004307F9" w:rsidP="0049254B">
      <w:pPr>
        <w:jc w:val="center"/>
      </w:pPr>
    </w:p>
    <w:p w14:paraId="55EF0AE3" w14:textId="77777777" w:rsidR="000A6866" w:rsidRDefault="000A6866" w:rsidP="0049254B">
      <w:pPr>
        <w:jc w:val="center"/>
      </w:pPr>
    </w:p>
    <w:p w14:paraId="4E817AE9" w14:textId="77777777" w:rsidR="000A6866" w:rsidRDefault="000A6866" w:rsidP="0049254B">
      <w:pPr>
        <w:jc w:val="center"/>
      </w:pPr>
    </w:p>
    <w:p w14:paraId="58550B51" w14:textId="77777777" w:rsidR="000A6866" w:rsidRDefault="000A6866" w:rsidP="0049254B">
      <w:pPr>
        <w:jc w:val="center"/>
      </w:pPr>
    </w:p>
    <w:p w14:paraId="51A017FD" w14:textId="77777777" w:rsidR="000A6866" w:rsidRDefault="000A6866" w:rsidP="0049254B">
      <w:pPr>
        <w:jc w:val="center"/>
      </w:pPr>
    </w:p>
    <w:p w14:paraId="4167E4E4" w14:textId="77777777" w:rsidR="000A6866" w:rsidRDefault="000A6866" w:rsidP="005E1755"/>
    <w:p w14:paraId="49C4E315" w14:textId="77777777" w:rsidR="000A6866" w:rsidRDefault="000A6866" w:rsidP="0049254B">
      <w:pPr>
        <w:jc w:val="center"/>
      </w:pPr>
    </w:p>
    <w:p w14:paraId="11C71B9B" w14:textId="77777777" w:rsidR="008964AF" w:rsidRDefault="008964AF" w:rsidP="00C15069"/>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20560FBE" w14:textId="77777777" w:rsidR="0049254B" w:rsidRPr="00E87DC2" w:rsidRDefault="0049254B" w:rsidP="007A05BF">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лазе из важећих прописа о заштити на раду, запошљавању и условима рада и заштити животне средине.</w:t>
      </w:r>
    </w:p>
    <w:p w14:paraId="20A6AA37" w14:textId="77777777" w:rsidR="0049254B" w:rsidRDefault="0049254B" w:rsidP="0049254B">
      <w:pPr>
        <w:tabs>
          <w:tab w:val="left" w:pos="1800"/>
        </w:tabs>
        <w:spacing w:line="480" w:lineRule="auto"/>
      </w:pPr>
    </w:p>
    <w:p w14:paraId="34DCD0AE" w14:textId="77777777" w:rsidR="0049254B" w:rsidRDefault="0049254B" w:rsidP="0049254B">
      <w:pPr>
        <w:tabs>
          <w:tab w:val="left" w:pos="1800"/>
        </w:tabs>
        <w:spacing w:line="480" w:lineRule="auto"/>
      </w:pPr>
    </w:p>
    <w:p w14:paraId="163E6EBE" w14:textId="77777777" w:rsidR="0049254B" w:rsidRPr="00CB1C3E" w:rsidRDefault="0049254B" w:rsidP="0049254B">
      <w:pPr>
        <w:tabs>
          <w:tab w:val="left" w:pos="1800"/>
        </w:tabs>
        <w:spacing w:line="480" w:lineRule="auto"/>
      </w:pP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Pr="00CB1C3E" w:rsidRDefault="0049254B" w:rsidP="0049254B"/>
    <w:p w14:paraId="3020E5F5" w14:textId="77777777" w:rsidR="0049254B" w:rsidRPr="00CB1C3E" w:rsidRDefault="0049254B" w:rsidP="0049254B"/>
    <w:p w14:paraId="7922AE82" w14:textId="77777777" w:rsidR="0049254B" w:rsidRDefault="0049254B" w:rsidP="0049254B"/>
    <w:p w14:paraId="428DAE82" w14:textId="77777777" w:rsidR="0049254B" w:rsidRDefault="0049254B" w:rsidP="0049254B"/>
    <w:p w14:paraId="506C7FAD" w14:textId="77777777" w:rsidR="0049254B" w:rsidRDefault="0049254B" w:rsidP="0049254B"/>
    <w:p w14:paraId="6D6AF081" w14:textId="77777777" w:rsidR="0049254B" w:rsidRDefault="0049254B" w:rsidP="0049254B"/>
    <w:p w14:paraId="3A996AD7" w14:textId="77777777" w:rsidR="0049254B" w:rsidRDefault="0049254B" w:rsidP="0049254B"/>
    <w:p w14:paraId="2AA49C30" w14:textId="77777777" w:rsidR="0049254B" w:rsidRDefault="0049254B" w:rsidP="0049254B"/>
    <w:p w14:paraId="0808AE5D" w14:textId="77777777" w:rsidR="0049254B" w:rsidRDefault="0049254B" w:rsidP="0049254B"/>
    <w:p w14:paraId="5015DFDB" w14:textId="77777777" w:rsidR="0049254B" w:rsidRDefault="0049254B" w:rsidP="0049254B"/>
    <w:p w14:paraId="7239A5A1" w14:textId="77777777" w:rsidR="0049254B" w:rsidRDefault="0049254B" w:rsidP="0049254B"/>
    <w:p w14:paraId="2893FFDC" w14:textId="77777777" w:rsidR="0049254B" w:rsidRDefault="0049254B" w:rsidP="0049254B"/>
    <w:p w14:paraId="50CB63D4" w14:textId="77777777" w:rsidR="0049254B" w:rsidRDefault="0049254B" w:rsidP="0049254B"/>
    <w:p w14:paraId="25C18BBE" w14:textId="77777777" w:rsidR="0049254B" w:rsidRDefault="0049254B" w:rsidP="0049254B"/>
    <w:p w14:paraId="0D1AB5B1" w14:textId="77777777" w:rsidR="0049254B" w:rsidRDefault="0049254B" w:rsidP="0049254B"/>
    <w:p w14:paraId="54B90D95" w14:textId="77777777" w:rsidR="0049254B" w:rsidRDefault="0049254B" w:rsidP="0049254B"/>
    <w:p w14:paraId="5A4AF581" w14:textId="77777777" w:rsidR="0049254B" w:rsidRDefault="0049254B" w:rsidP="0049254B"/>
    <w:p w14:paraId="08B930AE" w14:textId="77777777" w:rsidR="0049254B" w:rsidRPr="004A4CDC" w:rsidRDefault="0049254B" w:rsidP="002151EF">
      <w:pPr>
        <w:rPr>
          <w:b/>
        </w:rPr>
      </w:pPr>
    </w:p>
    <w:p w14:paraId="438D3C62" w14:textId="77777777"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214877D2" w14:textId="77777777" w:rsidR="000A6866" w:rsidRDefault="000A6866" w:rsidP="0049254B"/>
    <w:p w14:paraId="742968EF" w14:textId="77777777" w:rsidR="000A6866" w:rsidRDefault="000A6866" w:rsidP="0049254B"/>
    <w:p w14:paraId="73AB9B1F" w14:textId="77777777" w:rsidR="000A6866" w:rsidRDefault="000A6866"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0D8A66A3" w14:textId="440E8E03" w:rsidR="00694C4B" w:rsidRDefault="00694C4B" w:rsidP="0049254B"/>
    <w:p w14:paraId="7D6ACF72" w14:textId="77777777" w:rsidR="00694C4B" w:rsidRDefault="00694C4B"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6D26CA80" w14:textId="77777777" w:rsidR="0049254B" w:rsidRPr="00CB1C3E" w:rsidRDefault="0049254B" w:rsidP="0049254B"/>
    <w:p w14:paraId="04339401" w14:textId="77777777" w:rsidR="0049254B" w:rsidRPr="00CB1C3E" w:rsidRDefault="0049254B" w:rsidP="0049254B"/>
    <w:p w14:paraId="49C19572" w14:textId="77777777" w:rsidR="0049254B" w:rsidRPr="00CB1C3E" w:rsidRDefault="0049254B" w:rsidP="0049254B"/>
    <w:p w14:paraId="228F2144" w14:textId="77777777" w:rsidR="0049254B" w:rsidRPr="00204424" w:rsidRDefault="0049254B" w:rsidP="0049254B">
      <w:pPr>
        <w:rPr>
          <w:lang w:val="sr-Cyrl-CS"/>
        </w:rPr>
      </w:pPr>
    </w:p>
    <w:p w14:paraId="67FBE1ED" w14:textId="77777777" w:rsidR="0049254B" w:rsidRPr="00CB1C3E" w:rsidRDefault="0049254B" w:rsidP="0049254B"/>
    <w:p w14:paraId="45173217" w14:textId="77777777" w:rsidR="0049254B" w:rsidRPr="00CB1C3E" w:rsidRDefault="0049254B" w:rsidP="0049254B"/>
    <w:p w14:paraId="25E972E6" w14:textId="77777777" w:rsidR="0049254B" w:rsidRPr="00CB1C3E" w:rsidRDefault="0049254B"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4A9996" w14:textId="77777777" w:rsidR="0049254B" w:rsidRDefault="0049254B" w:rsidP="0049254B">
      <w:pPr>
        <w:rPr>
          <w:b/>
        </w:rPr>
      </w:pPr>
    </w:p>
    <w:p w14:paraId="33F30E46" w14:textId="77777777" w:rsidR="0049254B" w:rsidRDefault="0049254B" w:rsidP="0049254B">
      <w:pPr>
        <w:rPr>
          <w:b/>
        </w:rPr>
      </w:pPr>
    </w:p>
    <w:p w14:paraId="0E7753CC" w14:textId="77777777" w:rsidR="008964AF" w:rsidRDefault="008964AF" w:rsidP="0049254B">
      <w:pPr>
        <w:rPr>
          <w:b/>
        </w:rPr>
      </w:pPr>
    </w:p>
    <w:p w14:paraId="12D66DB6" w14:textId="77777777" w:rsidR="002151EF" w:rsidRDefault="002151EF" w:rsidP="0049254B">
      <w:pPr>
        <w:rPr>
          <w:b/>
        </w:rPr>
      </w:pPr>
    </w:p>
    <w:p w14:paraId="473BA639" w14:textId="77777777" w:rsidR="002151EF" w:rsidRDefault="002151EF" w:rsidP="0049254B">
      <w:pPr>
        <w:rPr>
          <w:b/>
        </w:rPr>
      </w:pPr>
    </w:p>
    <w:p w14:paraId="5664C102" w14:textId="77777777" w:rsidR="002151EF" w:rsidRDefault="002151EF" w:rsidP="0049254B">
      <w:pPr>
        <w:rPr>
          <w:b/>
        </w:rPr>
      </w:pPr>
    </w:p>
    <w:p w14:paraId="724D3D92" w14:textId="77777777" w:rsidR="002151EF" w:rsidRDefault="002151EF" w:rsidP="0049254B">
      <w:pPr>
        <w:rPr>
          <w:b/>
        </w:rPr>
      </w:pPr>
    </w:p>
    <w:p w14:paraId="183FEDB2" w14:textId="77777777" w:rsidR="002151EF" w:rsidRDefault="002151EF" w:rsidP="0049254B">
      <w:pPr>
        <w:rPr>
          <w:b/>
        </w:rPr>
      </w:pPr>
    </w:p>
    <w:p w14:paraId="196AEFAC" w14:textId="77777777" w:rsidR="000A6866" w:rsidRDefault="000A6866" w:rsidP="0049254B">
      <w:pPr>
        <w:rPr>
          <w:b/>
        </w:rPr>
      </w:pPr>
    </w:p>
    <w:p w14:paraId="36795341" w14:textId="77777777" w:rsidR="000A6866" w:rsidRDefault="000A6866" w:rsidP="0049254B">
      <w:pPr>
        <w:rPr>
          <w:b/>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10B3B623" w14:textId="77777777" w:rsidR="0049254B" w:rsidRPr="00CB1C3E" w:rsidRDefault="0049254B"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3AA9F644" w14:textId="77777777" w:rsidR="0049254B" w:rsidRDefault="0049254B" w:rsidP="0049254B"/>
    <w:p w14:paraId="25595BA8" w14:textId="77777777" w:rsidR="0049254B" w:rsidRDefault="0049254B" w:rsidP="0049254B"/>
    <w:p w14:paraId="701E0469" w14:textId="77777777" w:rsidR="0049254B" w:rsidRDefault="0049254B" w:rsidP="0049254B"/>
    <w:p w14:paraId="4A9C1BD1" w14:textId="77777777" w:rsidR="0049254B" w:rsidRDefault="0049254B" w:rsidP="0049254B"/>
    <w:p w14:paraId="61E3FB83" w14:textId="5BB362B2" w:rsidR="0049254B" w:rsidRDefault="0049254B"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72D29524" w14:textId="2AF65F7B" w:rsidR="004D05F1" w:rsidRDefault="004D05F1"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44FC0508" w:rsidR="00992BF1" w:rsidRPr="000A2B5E" w:rsidRDefault="00992BF1" w:rsidP="00992BF1">
      <w:pPr>
        <w:pStyle w:val="BodyTextIndent"/>
        <w:tabs>
          <w:tab w:val="left" w:pos="3945"/>
        </w:tabs>
        <w:jc w:val="center"/>
        <w:rPr>
          <w:b/>
          <w:lang w:val="sr-Cyrl-RS"/>
        </w:rPr>
      </w:pPr>
      <w:r>
        <w:rPr>
          <w:b/>
          <w:lang w:val="sr-Cyrl-RS"/>
        </w:rPr>
        <w:t xml:space="preserve">за ЈН бр. </w:t>
      </w:r>
      <w:r w:rsidR="00BE466A">
        <w:rPr>
          <w:b/>
          <w:lang w:val="sr-Cyrl-RS"/>
        </w:rPr>
        <w:t>36/2020</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0973842" w14:textId="77777777"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14:paraId="54561B82" w14:textId="77777777" w:rsidR="00F85EE8" w:rsidRPr="004571EC" w:rsidRDefault="00F85EE8" w:rsidP="00F85EE8">
      <w:pPr>
        <w:pStyle w:val="BodyTextIndent"/>
        <w:spacing w:line="360" w:lineRule="auto"/>
        <w:ind w:left="0"/>
        <w:jc w:val="both"/>
        <w:rPr>
          <w:lang w:val="sr-Cyrl-RS"/>
        </w:rPr>
      </w:pPr>
    </w:p>
    <w:p w14:paraId="066A3AC6" w14:textId="77777777"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345D6AAA" w14:textId="77777777" w:rsidR="00F85EE8" w:rsidRPr="004571EC" w:rsidRDefault="00F85EE8" w:rsidP="00F85EE8">
      <w:pPr>
        <w:pStyle w:val="BodyTextIndent"/>
        <w:spacing w:line="360" w:lineRule="auto"/>
        <w:ind w:left="0"/>
        <w:jc w:val="both"/>
        <w:rPr>
          <w:lang w:val="sr-Cyrl-RS"/>
        </w:rPr>
      </w:pP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4FC3255F" w14:textId="77777777" w:rsidR="00F85EE8" w:rsidRPr="004571EC" w:rsidRDefault="00F85EE8" w:rsidP="00F85EE8">
      <w:pPr>
        <w:pStyle w:val="BodyTextIndent"/>
        <w:ind w:left="0"/>
        <w:jc w:val="both"/>
        <w:rPr>
          <w:lang w:val="sr-Cyrl-RS"/>
        </w:rPr>
      </w:pPr>
    </w:p>
    <w:p w14:paraId="0C7D8076" w14:textId="77777777" w:rsidR="00F85EE8" w:rsidRPr="004571EC" w:rsidRDefault="00F85EE8" w:rsidP="00F85EE8">
      <w:pPr>
        <w:pStyle w:val="BodyTextIndent"/>
        <w:ind w:left="0"/>
        <w:jc w:val="both"/>
        <w:rPr>
          <w:lang w:val="sr-Cyrl-RS"/>
        </w:rPr>
      </w:pPr>
    </w:p>
    <w:p w14:paraId="45B5E544" w14:textId="77777777" w:rsidR="00F85EE8" w:rsidRPr="004571EC" w:rsidRDefault="00F85EE8" w:rsidP="00F85EE8">
      <w:pPr>
        <w:pStyle w:val="BodyTextIndent"/>
        <w:ind w:left="0"/>
        <w:jc w:val="both"/>
        <w:rPr>
          <w:lang w:val="sr-Cyrl-RS"/>
        </w:rPr>
      </w:pP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40066A2E" w14:textId="77777777" w:rsidR="00F85EE8" w:rsidRPr="00983E02" w:rsidRDefault="00F85EE8"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09EC78A9" w14:textId="77777777" w:rsidR="009B4137" w:rsidRDefault="009B4137" w:rsidP="002F1281">
      <w:pPr>
        <w:rPr>
          <w:b/>
          <w:bCs/>
          <w:i/>
          <w:iCs/>
        </w:rPr>
      </w:pPr>
    </w:p>
    <w:p w14:paraId="4FDDB2A7" w14:textId="77777777" w:rsidR="00CB1DE9" w:rsidRDefault="00CB1DE9" w:rsidP="002F1281">
      <w:pPr>
        <w:rPr>
          <w:b/>
          <w:bCs/>
          <w:i/>
          <w:iCs/>
        </w:rPr>
      </w:pPr>
    </w:p>
    <w:p w14:paraId="071B808C" w14:textId="77777777" w:rsidR="00CB1DE9" w:rsidRDefault="00CB1DE9" w:rsidP="002F1281">
      <w:pPr>
        <w:rPr>
          <w:b/>
          <w:bCs/>
          <w:i/>
          <w:iCs/>
        </w:rPr>
      </w:pPr>
    </w:p>
    <w:p w14:paraId="451F2019" w14:textId="77777777" w:rsidR="00CB1DE9" w:rsidRDefault="00CB1DE9" w:rsidP="002F1281">
      <w:pPr>
        <w:rPr>
          <w:b/>
          <w:bCs/>
          <w:i/>
          <w:iCs/>
        </w:rPr>
      </w:pPr>
    </w:p>
    <w:p w14:paraId="561F437C" w14:textId="77777777" w:rsidR="00CB1DE9" w:rsidRDefault="00CB1DE9" w:rsidP="002F1281">
      <w:pPr>
        <w:rPr>
          <w:b/>
          <w:bCs/>
          <w:i/>
          <w:iCs/>
        </w:rPr>
      </w:pPr>
    </w:p>
    <w:p w14:paraId="086CD52D" w14:textId="77777777" w:rsidR="00CB1DE9" w:rsidRDefault="00CB1DE9" w:rsidP="002F1281">
      <w:pPr>
        <w:rPr>
          <w:b/>
          <w:bCs/>
          <w:i/>
          <w:iCs/>
        </w:rPr>
      </w:pPr>
    </w:p>
    <w:p w14:paraId="523ACCC1" w14:textId="77777777" w:rsidR="00CB1DE9" w:rsidRDefault="00CB1DE9" w:rsidP="002F1281">
      <w:pPr>
        <w:rPr>
          <w:b/>
          <w:bCs/>
          <w:i/>
          <w:iCs/>
        </w:rPr>
      </w:pPr>
    </w:p>
    <w:p w14:paraId="6B9A19FC" w14:textId="77777777" w:rsidR="00EF0C8D" w:rsidRDefault="00EF0C8D" w:rsidP="002F1281">
      <w:pPr>
        <w:rPr>
          <w:b/>
          <w:bCs/>
          <w:i/>
          <w:iCs/>
        </w:rPr>
      </w:pPr>
    </w:p>
    <w:p w14:paraId="219D98A8" w14:textId="77777777" w:rsidR="00D815F9" w:rsidRDefault="00D815F9" w:rsidP="002F1281">
      <w:pPr>
        <w:rPr>
          <w:b/>
          <w:bCs/>
          <w:i/>
          <w:iCs/>
        </w:rPr>
      </w:pPr>
    </w:p>
    <w:p w14:paraId="59CF5A66" w14:textId="77777777" w:rsidR="00CB1DE9" w:rsidRDefault="00CB1DE9" w:rsidP="002F1281">
      <w:pPr>
        <w:rPr>
          <w:b/>
          <w:bCs/>
          <w:i/>
          <w:iCs/>
        </w:rPr>
      </w:pPr>
    </w:p>
    <w:p w14:paraId="02CBD14D" w14:textId="77777777" w:rsidR="000B077E" w:rsidRDefault="000B077E" w:rsidP="002F1281">
      <w:pPr>
        <w:suppressAutoHyphens w:val="0"/>
        <w:spacing w:line="240" w:lineRule="auto"/>
        <w:rPr>
          <w:rFonts w:eastAsia="Times New Roman"/>
          <w:b/>
          <w:noProof/>
          <w:color w:val="auto"/>
          <w:kern w:val="0"/>
          <w:lang w:val="sr-Cyrl-CS" w:eastAsia="sr-Latn-CS"/>
        </w:rPr>
      </w:pPr>
    </w:p>
    <w:p w14:paraId="08955713" w14:textId="77777777" w:rsidR="008D687B" w:rsidRPr="00B81B2C" w:rsidRDefault="008D687B" w:rsidP="008D687B">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643A390F" w14:textId="77777777" w:rsidR="008D687B" w:rsidRDefault="008D687B" w:rsidP="008D687B"/>
    <w:p w14:paraId="28ABE764" w14:textId="77777777" w:rsidR="008D687B" w:rsidRPr="00391D60" w:rsidRDefault="008D687B" w:rsidP="008D687B">
      <w:pPr>
        <w:pStyle w:val="BodyTextIndent"/>
      </w:pPr>
      <w:r>
        <w:t xml:space="preserve">                                                                  </w:t>
      </w:r>
      <w:r w:rsidRPr="00391D60">
        <w:rPr>
          <w:noProof/>
          <w:lang w:eastAsia="en-US"/>
        </w:rPr>
        <w:drawing>
          <wp:inline distT="0" distB="0" distL="0" distR="0" wp14:anchorId="7D88DD25" wp14:editId="0698BD6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65D8B33A"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4560B859" w14:textId="77777777"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A8D06F9" w14:textId="77777777"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7F5153B9" w14:textId="77777777" w:rsidR="008D687B" w:rsidRPr="00696F73" w:rsidRDefault="008D687B" w:rsidP="00696F73">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372C005B" w14:textId="77777777" w:rsidR="000A283F" w:rsidRDefault="008D687B" w:rsidP="000A283F">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14:paraId="4CB40012" w14:textId="77777777" w:rsidR="00291283" w:rsidRDefault="00291283" w:rsidP="000A283F">
      <w:pPr>
        <w:pStyle w:val="Default"/>
        <w:spacing w:before="20"/>
        <w:ind w:left="360"/>
        <w:jc w:val="center"/>
        <w:rPr>
          <w:b/>
          <w:bCs/>
          <w:u w:val="single"/>
        </w:rPr>
      </w:pPr>
    </w:p>
    <w:p w14:paraId="6D3718A9" w14:textId="45E32C6C" w:rsidR="008D687B" w:rsidRDefault="008D687B" w:rsidP="000A283F">
      <w:pPr>
        <w:pStyle w:val="Default"/>
        <w:spacing w:before="20"/>
        <w:ind w:left="360"/>
        <w:jc w:val="center"/>
        <w:rPr>
          <w:b/>
          <w:bCs/>
          <w:lang w:val="sr-Cyrl-CS"/>
        </w:rPr>
      </w:pPr>
      <w:r w:rsidRPr="001E3FC3">
        <w:rPr>
          <w:b/>
          <w:bCs/>
          <w:lang w:val="sr-Cyrl-CS"/>
        </w:rPr>
        <w:t xml:space="preserve">МОДЕЛ УГОВОРА </w:t>
      </w:r>
    </w:p>
    <w:p w14:paraId="7F4FB55D" w14:textId="282A2885" w:rsidR="004E1D4C" w:rsidRPr="00BE466A" w:rsidRDefault="00A365EF" w:rsidP="00BE466A">
      <w:pPr>
        <w:tabs>
          <w:tab w:val="left" w:pos="3900"/>
        </w:tabs>
        <w:jc w:val="center"/>
        <w:rPr>
          <w:b/>
          <w:lang w:val="sr-Latn-CS"/>
        </w:rPr>
      </w:pPr>
      <w:r>
        <w:rPr>
          <w:b/>
          <w:lang w:val="sr-Cyrl-CS"/>
        </w:rPr>
        <w:t>Услуге</w:t>
      </w:r>
      <w:r>
        <w:rPr>
          <w:b/>
          <w:lang w:val="sr-Latn-CS"/>
        </w:rPr>
        <w:t xml:space="preserve"> </w:t>
      </w:r>
      <w:r w:rsidRPr="00A365EF">
        <w:rPr>
          <w:b/>
          <w:lang w:val="sr-Cyrl-CS"/>
        </w:rPr>
        <w:t>одржавања граничне линије у складу са чланом 6 Закона о граничној контроли</w:t>
      </w:r>
    </w:p>
    <w:p w14:paraId="614DD2E5" w14:textId="77777777" w:rsidR="00A365EF" w:rsidRDefault="00A365EF" w:rsidP="004E1D4C">
      <w:pPr>
        <w:tabs>
          <w:tab w:val="left" w:pos="3900"/>
        </w:tabs>
      </w:pPr>
    </w:p>
    <w:p w14:paraId="1D28C265" w14:textId="1C3DE3EE" w:rsidR="00F251E6" w:rsidRDefault="00F251E6" w:rsidP="004E1D4C">
      <w:pPr>
        <w:tabs>
          <w:tab w:val="left" w:pos="3900"/>
        </w:tabs>
      </w:pPr>
      <w:r>
        <w:t xml:space="preserve">Закључен између уговорних страна: </w:t>
      </w:r>
    </w:p>
    <w:p w14:paraId="798FFD8D" w14:textId="1F676A06" w:rsidR="00F251E6" w:rsidRPr="00F251E6" w:rsidRDefault="00F251E6" w:rsidP="00F251E6">
      <w:pPr>
        <w:spacing w:after="23" w:line="259" w:lineRule="auto"/>
        <w:ind w:left="36"/>
      </w:pPr>
      <w:r>
        <w:t xml:space="preserve"> </w:t>
      </w:r>
    </w:p>
    <w:p w14:paraId="15BC5FA6" w14:textId="26CD6A5D" w:rsidR="00382569" w:rsidRPr="00BE466A" w:rsidRDefault="004E1D4C" w:rsidP="00BE466A">
      <w:pPr>
        <w:pStyle w:val="ListParagraph"/>
        <w:numPr>
          <w:ilvl w:val="0"/>
          <w:numId w:val="34"/>
        </w:numPr>
        <w:tabs>
          <w:tab w:val="left" w:pos="3900"/>
        </w:tabs>
        <w:contextualSpacing/>
        <w:jc w:val="both"/>
        <w:rPr>
          <w:b/>
          <w:bCs/>
          <w:lang w:val="sr-Cyrl-RS"/>
        </w:rPr>
      </w:pPr>
      <w:r w:rsidRPr="00BE466A">
        <w:rPr>
          <w:b/>
          <w:bCs/>
          <w:lang w:val="ru-RU"/>
        </w:rPr>
        <w:t xml:space="preserve">Републике Србије, </w:t>
      </w:r>
      <w:r w:rsidR="00382569" w:rsidRPr="00BE466A">
        <w:rPr>
          <w:b/>
          <w:bCs/>
          <w:lang w:val="ru-RU"/>
        </w:rPr>
        <w:t>Министарств</w:t>
      </w:r>
      <w:r w:rsidR="00382569" w:rsidRPr="00BE466A">
        <w:rPr>
          <w:b/>
          <w:bCs/>
          <w:lang w:val="sr-Cyrl-RS"/>
        </w:rPr>
        <w:t>а грађевинарства</w:t>
      </w:r>
      <w:r w:rsidR="00382569" w:rsidRPr="00BE466A">
        <w:rPr>
          <w:b/>
          <w:lang w:val="sr-Cyrl-RS"/>
        </w:rPr>
        <w:t>, саобраћаја и инфраструктуре</w:t>
      </w:r>
      <w:r w:rsidR="00382569" w:rsidRPr="00BE466A">
        <w:rPr>
          <w:lang w:val="ru-RU"/>
        </w:rPr>
        <w:t xml:space="preserve"> са седиштем у Београду, </w:t>
      </w:r>
      <w:r w:rsidR="00382569" w:rsidRPr="00BE466A">
        <w:rPr>
          <w:lang w:val="sr-Cyrl-RS"/>
        </w:rPr>
        <w:t>Немањина 22-26</w:t>
      </w:r>
      <w:r w:rsidR="00382569" w:rsidRPr="00BE466A">
        <w:rPr>
          <w:lang w:val="ru-RU"/>
        </w:rPr>
        <w:t xml:space="preserve">, </w:t>
      </w:r>
      <w:r w:rsidR="00382569" w:rsidRPr="00BE466A">
        <w:rPr>
          <w:lang w:val="sr-Cyrl-RS"/>
        </w:rPr>
        <w:t>ПИБ 108510088, матични број 17855212, које заступа,</w:t>
      </w:r>
      <w:r w:rsidR="00382569" w:rsidRPr="00BE466A">
        <w:rPr>
          <w:rFonts w:eastAsia="MS Mincho"/>
          <w:lang w:val="sr-Cyrl-RS"/>
        </w:rPr>
        <w:t xml:space="preserve"> </w:t>
      </w:r>
      <w:r w:rsidR="00521C21" w:rsidRPr="00BE466A">
        <w:rPr>
          <w:color w:val="auto"/>
          <w:kern w:val="0"/>
          <w:lang w:val="sr-Cyrl-RS" w:eastAsia="en-US"/>
        </w:rPr>
        <w:t>које заступа потпредседница Владе и министарка ( у даљем тексту: Наручилац</w:t>
      </w:r>
      <w:r w:rsidR="00521C21" w:rsidRPr="00BE466A">
        <w:rPr>
          <w:rFonts w:eastAsia="Times New Roman"/>
          <w:bCs/>
          <w:color w:val="auto"/>
          <w:kern w:val="0"/>
          <w:lang w:val="sr-Cyrl-RS" w:eastAsia="en-US"/>
        </w:rPr>
        <w:t xml:space="preserve">);     </w:t>
      </w:r>
    </w:p>
    <w:p w14:paraId="76AE1EF2" w14:textId="77777777" w:rsidR="00382569" w:rsidRPr="00750F75" w:rsidRDefault="00382569" w:rsidP="00382569">
      <w:pPr>
        <w:ind w:left="927"/>
        <w:contextualSpacing/>
        <w:jc w:val="both"/>
        <w:rPr>
          <w:bCs/>
          <w:lang w:val="sr-Cyrl-RS"/>
        </w:rPr>
      </w:pPr>
      <w:r w:rsidRPr="00750F75">
        <w:rPr>
          <w:bCs/>
          <w:lang w:val="sr-Cyrl-RS"/>
        </w:rPr>
        <w:t>и</w:t>
      </w:r>
    </w:p>
    <w:p w14:paraId="10E61A3C" w14:textId="77777777" w:rsidR="00382569" w:rsidRPr="001035CF" w:rsidRDefault="00382569" w:rsidP="00382569">
      <w:pPr>
        <w:ind w:left="927"/>
        <w:contextualSpacing/>
        <w:jc w:val="both"/>
        <w:rPr>
          <w:b/>
          <w:bCs/>
          <w:lang w:val="sr-Cyrl-RS"/>
        </w:rPr>
      </w:pPr>
    </w:p>
    <w:p w14:paraId="1C1EB640" w14:textId="77777777" w:rsidR="00BE466A" w:rsidRDefault="00D75C86" w:rsidP="00BE466A">
      <w:pPr>
        <w:pStyle w:val="ListParagraph"/>
        <w:numPr>
          <w:ilvl w:val="0"/>
          <w:numId w:val="34"/>
        </w:numPr>
        <w:autoSpaceDE w:val="0"/>
        <w:autoSpaceDN w:val="0"/>
        <w:adjustRightInd w:val="0"/>
        <w:spacing w:line="240" w:lineRule="auto"/>
        <w:jc w:val="both"/>
        <w:rPr>
          <w:lang w:eastAsia="sr-Latn-CS"/>
        </w:rPr>
      </w:pPr>
      <w:r w:rsidRPr="00BE466A">
        <w:rPr>
          <w:lang w:val="sr-Cyrl-CS" w:eastAsia="sr-Latn-CS"/>
        </w:rPr>
        <w:t>Пружаоца услуге __________________</w:t>
      </w:r>
      <w:r w:rsidR="00382569" w:rsidRPr="00BE466A">
        <w:rPr>
          <w:lang w:eastAsia="sr-Latn-CS"/>
        </w:rPr>
        <w:t>_____________________________________, _______________________, Ул. ____________________________ бр. ____, ПИБ _______________________, матични број __________________;</w:t>
      </w:r>
      <w:r w:rsidR="00BE466A">
        <w:rPr>
          <w:lang w:eastAsia="sr-Latn-CS"/>
        </w:rPr>
        <w:t xml:space="preserve"> </w:t>
      </w:r>
      <w:r w:rsidR="00382569" w:rsidRPr="00BE466A">
        <w:rPr>
          <w:lang w:eastAsia="sr-Latn-CS"/>
        </w:rPr>
        <w:t>члан групе _____________________________________, ___________________</w:t>
      </w:r>
      <w:r w:rsidR="00BE466A">
        <w:rPr>
          <w:lang w:eastAsia="sr-Latn-CS"/>
        </w:rPr>
        <w:t xml:space="preserve">____, </w:t>
      </w:r>
      <w:r w:rsidR="00382569" w:rsidRPr="00BE466A">
        <w:rPr>
          <w:lang w:eastAsia="sr-Latn-CS"/>
        </w:rPr>
        <w:t>Ул. ____________________________ бр. ____, ПИБ _______________________, матични број __________________;</w:t>
      </w:r>
      <w:r w:rsidR="00BE466A">
        <w:rPr>
          <w:lang w:eastAsia="sr-Latn-CS"/>
        </w:rPr>
        <w:t xml:space="preserve"> </w:t>
      </w:r>
    </w:p>
    <w:p w14:paraId="1196E5F6" w14:textId="614287BF" w:rsidR="00406840" w:rsidRPr="00BE466A" w:rsidRDefault="00382569" w:rsidP="00BE466A">
      <w:pPr>
        <w:pStyle w:val="ListParagraph"/>
        <w:autoSpaceDE w:val="0"/>
        <w:autoSpaceDN w:val="0"/>
        <w:adjustRightInd w:val="0"/>
        <w:spacing w:line="240" w:lineRule="auto"/>
        <w:jc w:val="both"/>
        <w:rPr>
          <w:lang w:eastAsia="sr-Latn-CS"/>
        </w:rPr>
      </w:pPr>
      <w:r w:rsidRPr="00BE466A">
        <w:rPr>
          <w:lang w:eastAsia="sr-Latn-CS"/>
        </w:rPr>
        <w:t xml:space="preserve">(у даљем тексту: </w:t>
      </w:r>
      <w:r w:rsidR="00093B41" w:rsidRPr="00BE466A">
        <w:rPr>
          <w:b/>
          <w:lang w:eastAsia="sr-Latn-CS"/>
        </w:rPr>
        <w:t>Пружалац услуге</w:t>
      </w:r>
      <w:r w:rsidRPr="00BE466A">
        <w:rPr>
          <w:lang w:eastAsia="sr-Latn-CS"/>
        </w:rPr>
        <w:t>), које заступа директ</w:t>
      </w:r>
      <w:r w:rsidR="000A283F" w:rsidRPr="00BE466A">
        <w:rPr>
          <w:lang w:eastAsia="sr-Latn-CS"/>
        </w:rPr>
        <w:t xml:space="preserve">ор ___________________________ </w:t>
      </w:r>
    </w:p>
    <w:p w14:paraId="6241E534" w14:textId="77777777" w:rsidR="000A283F" w:rsidRPr="000A283F" w:rsidRDefault="000A283F" w:rsidP="000A283F">
      <w:pPr>
        <w:autoSpaceDE w:val="0"/>
        <w:autoSpaceDN w:val="0"/>
        <w:adjustRightInd w:val="0"/>
        <w:spacing w:line="240" w:lineRule="auto"/>
        <w:ind w:left="1134"/>
        <w:jc w:val="both"/>
        <w:rPr>
          <w:lang w:val="sr-Latn-CS" w:eastAsia="sr-Latn-CS"/>
        </w:rPr>
      </w:pPr>
    </w:p>
    <w:p w14:paraId="4224737F" w14:textId="2B1896EB" w:rsidR="004307F9" w:rsidRPr="00521C21" w:rsidRDefault="004307F9" w:rsidP="00F251E6">
      <w:pPr>
        <w:spacing w:after="217"/>
        <w:ind w:right="1"/>
      </w:pPr>
      <w:r w:rsidRPr="00521C21">
        <w:t xml:space="preserve">Уговорне стране констатују: </w:t>
      </w:r>
    </w:p>
    <w:p w14:paraId="127F7579" w14:textId="3DE1DA9B" w:rsidR="00406840" w:rsidRPr="00521C21" w:rsidRDefault="004E1D4C" w:rsidP="00A365EF">
      <w:pPr>
        <w:pStyle w:val="ListParagraph"/>
        <w:widowControl w:val="0"/>
        <w:numPr>
          <w:ilvl w:val="0"/>
          <w:numId w:val="17"/>
        </w:numPr>
        <w:suppressAutoHyphens w:val="0"/>
        <w:spacing w:before="120" w:after="120" w:line="240" w:lineRule="auto"/>
        <w:contextualSpacing/>
        <w:jc w:val="both"/>
        <w:rPr>
          <w:bCs/>
          <w:color w:val="FF0000"/>
          <w:lang w:val="ru-RU"/>
        </w:rPr>
      </w:pPr>
      <w:r w:rsidRPr="00521C21">
        <w:rPr>
          <w:lang w:val="sr-Cyrl-CS"/>
        </w:rPr>
        <w:t>да је</w:t>
      </w:r>
      <w:r w:rsidRPr="00521C21">
        <w:rPr>
          <w:b/>
          <w:lang w:val="sr-Cyrl-CS"/>
        </w:rPr>
        <w:t xml:space="preserve"> </w:t>
      </w:r>
      <w:r w:rsidRPr="00521C21">
        <w:rPr>
          <w:b/>
          <w:lang w:val="ru-RU"/>
        </w:rPr>
        <w:t>Наручилац</w:t>
      </w:r>
      <w:r w:rsidRPr="00521C21">
        <w:rPr>
          <w:lang w:val="ru-RU"/>
        </w:rPr>
        <w:t xml:space="preserve"> је, на основу члана 32. Закона о јавним набавкама („Службени гласник РС”, бр. 124/12, 14/15 и 68/15</w:t>
      </w:r>
      <w:r w:rsidRPr="00521C21">
        <w:rPr>
          <w:lang w:val="sr-Cyrl-CS"/>
        </w:rPr>
        <w:t xml:space="preserve"> у даљем тексту :ЗЈН</w:t>
      </w:r>
      <w:r w:rsidRPr="00521C21">
        <w:rPr>
          <w:lang w:val="ru-RU"/>
        </w:rPr>
        <w:t>), Одлуке о покретању поступка јавне набавке број:</w:t>
      </w:r>
      <w:r w:rsidRPr="00521C21">
        <w:rPr>
          <w:lang w:val="sr-Cyrl-CS"/>
        </w:rPr>
        <w:t xml:space="preserve">  </w:t>
      </w:r>
      <w:r w:rsidR="00A365EF" w:rsidRPr="00A365EF">
        <w:rPr>
          <w:color w:val="auto"/>
          <w:lang w:val="ru-RU"/>
        </w:rPr>
        <w:t>404-02-104/2020-02</w:t>
      </w:r>
      <w:r w:rsidR="00A365EF">
        <w:rPr>
          <w:color w:val="auto"/>
        </w:rPr>
        <w:t xml:space="preserve"> </w:t>
      </w:r>
      <w:r w:rsidRPr="00521C21">
        <w:rPr>
          <w:color w:val="auto"/>
          <w:lang w:val="sr-Cyrl-CS"/>
        </w:rPr>
        <w:t xml:space="preserve">од  </w:t>
      </w:r>
      <w:r w:rsidR="00B97A3F" w:rsidRPr="00521C21">
        <w:rPr>
          <w:color w:val="auto"/>
          <w:lang w:val="ru-RU"/>
        </w:rPr>
        <w:t>2</w:t>
      </w:r>
      <w:r w:rsidR="00A365EF">
        <w:rPr>
          <w:color w:val="auto"/>
        </w:rPr>
        <w:t>9</w:t>
      </w:r>
      <w:r w:rsidR="00A365EF">
        <w:rPr>
          <w:color w:val="auto"/>
          <w:lang w:val="ru-RU"/>
        </w:rPr>
        <w:t>.06.2020</w:t>
      </w:r>
      <w:r w:rsidRPr="00521C21">
        <w:rPr>
          <w:color w:val="auto"/>
          <w:lang w:val="ru-RU"/>
        </w:rPr>
        <w:t>. године, спровео отворени поступак јавне набавке</w:t>
      </w:r>
      <w:r w:rsidR="00BB00D8">
        <w:rPr>
          <w:color w:val="auto"/>
          <w:lang w:val="sr-Cyrl-CS"/>
        </w:rPr>
        <w:t xml:space="preserve"> број 36/2020</w:t>
      </w:r>
      <w:r w:rsidRPr="00521C21">
        <w:rPr>
          <w:color w:val="auto"/>
          <w:lang w:val="sr-Cyrl-CS"/>
        </w:rPr>
        <w:t xml:space="preserve">, </w:t>
      </w:r>
      <w:r w:rsidRPr="00521C21">
        <w:rPr>
          <w:color w:val="auto"/>
          <w:lang w:val="ru-RU"/>
        </w:rPr>
        <w:t xml:space="preserve">чији је предмет набавка </w:t>
      </w:r>
      <w:r w:rsidR="000A283F" w:rsidRPr="00521C21">
        <w:rPr>
          <w:color w:val="auto"/>
          <w:lang w:val="ru-RU"/>
        </w:rPr>
        <w:t xml:space="preserve">- </w:t>
      </w:r>
      <w:r w:rsidR="00A365EF" w:rsidRPr="00A365EF">
        <w:rPr>
          <w:lang w:val="ru-RU" w:eastAsia="sr-Latn-CS"/>
        </w:rPr>
        <w:t>Услуге одржавања граничне линије у складу са чланом 6 Закона о граничној контроли</w:t>
      </w:r>
      <w:r w:rsidR="00D75C86" w:rsidRPr="00521C21">
        <w:rPr>
          <w:color w:val="auto"/>
        </w:rPr>
        <w:t>;</w:t>
      </w:r>
    </w:p>
    <w:p w14:paraId="5723AC6D" w14:textId="4F885E64" w:rsidR="004E1D4C" w:rsidRPr="00521C21" w:rsidRDefault="004E1D4C" w:rsidP="00291283">
      <w:pPr>
        <w:pStyle w:val="ListParagraph"/>
        <w:widowControl w:val="0"/>
        <w:numPr>
          <w:ilvl w:val="0"/>
          <w:numId w:val="17"/>
        </w:numPr>
        <w:suppressAutoHyphens w:val="0"/>
        <w:spacing w:before="120" w:after="200" w:line="240" w:lineRule="auto"/>
        <w:contextualSpacing/>
        <w:jc w:val="both"/>
        <w:rPr>
          <w:b/>
          <w:bCs/>
          <w:lang w:val="ru-RU"/>
        </w:rPr>
      </w:pPr>
      <w:r w:rsidRPr="00521C21">
        <w:rPr>
          <w:bCs/>
          <w:lang w:val="sr-Cyrl-CS" w:eastAsia="sr-Latn-CS"/>
        </w:rPr>
        <w:t>да је</w:t>
      </w:r>
      <w:r w:rsidRPr="00521C21">
        <w:rPr>
          <w:b/>
          <w:bCs/>
          <w:lang w:val="sr-Cyrl-CS" w:eastAsia="sr-Latn-CS"/>
        </w:rPr>
        <w:t xml:space="preserve"> Пружалац услуге  </w:t>
      </w:r>
      <w:r w:rsidRPr="00521C21">
        <w:rPr>
          <w:lang w:eastAsia="sr-Latn-CS"/>
        </w:rPr>
        <w:t>доставио понуду број</w:t>
      </w:r>
      <w:r w:rsidRPr="00521C21">
        <w:rPr>
          <w:lang w:val="ru-RU" w:eastAsia="sr-Latn-CS"/>
        </w:rPr>
        <w:t xml:space="preserve"> ________</w:t>
      </w:r>
      <w:r w:rsidRPr="00521C21">
        <w:rPr>
          <w:lang w:val="sr-Cyrl-CS"/>
        </w:rPr>
        <w:t xml:space="preserve"> </w:t>
      </w:r>
      <w:r w:rsidRPr="00521C21">
        <w:rPr>
          <w:lang w:eastAsia="sr-Latn-CS"/>
        </w:rPr>
        <w:t>од</w:t>
      </w:r>
      <w:r w:rsidRPr="00521C21">
        <w:rPr>
          <w:lang w:val="ru-RU" w:eastAsia="sr-Latn-CS"/>
        </w:rPr>
        <w:t xml:space="preserve"> _________</w:t>
      </w:r>
      <w:r w:rsidRPr="00521C21">
        <w:rPr>
          <w:lang w:eastAsia="sr-Latn-CS"/>
        </w:rPr>
        <w:t xml:space="preserve"> </w:t>
      </w:r>
      <w:r w:rsidR="00A365EF">
        <w:rPr>
          <w:lang w:val="ru-RU" w:eastAsia="sr-Latn-CS"/>
        </w:rPr>
        <w:t>2020</w:t>
      </w:r>
      <w:r w:rsidRPr="00521C21">
        <w:rPr>
          <w:lang w:val="ru-RU" w:eastAsia="sr-Latn-CS"/>
        </w:rPr>
        <w:t>.</w:t>
      </w:r>
      <w:r w:rsidRPr="00521C21">
        <w:rPr>
          <w:lang w:eastAsia="sr-Latn-CS"/>
        </w:rPr>
        <w:t xml:space="preserve"> </w:t>
      </w:r>
      <w:r w:rsidRPr="00521C21">
        <w:rPr>
          <w:lang w:val="sr-Cyrl-CS" w:eastAsia="sr-Latn-CS"/>
        </w:rPr>
        <w:t>године, заведен</w:t>
      </w:r>
      <w:r w:rsidR="00D75C86" w:rsidRPr="00521C21">
        <w:rPr>
          <w:lang w:val="sr-Cyrl-CS" w:eastAsia="sr-Latn-CS"/>
        </w:rPr>
        <w:t>у</w:t>
      </w:r>
      <w:r w:rsidRPr="00521C21">
        <w:rPr>
          <w:lang w:val="sr-Cyrl-CS" w:eastAsia="sr-Latn-CS"/>
        </w:rPr>
        <w:t xml:space="preserve"> код Наручиоца под бројем </w:t>
      </w:r>
      <w:r w:rsidRPr="00521C21">
        <w:rPr>
          <w:lang w:val="ru-RU" w:eastAsia="sr-Latn-CS"/>
        </w:rPr>
        <w:t>________</w:t>
      </w:r>
      <w:r w:rsidRPr="00521C21">
        <w:rPr>
          <w:lang w:val="sr-Cyrl-CS"/>
        </w:rPr>
        <w:t xml:space="preserve"> </w:t>
      </w:r>
      <w:r w:rsidRPr="00521C21">
        <w:rPr>
          <w:lang w:eastAsia="sr-Latn-CS"/>
        </w:rPr>
        <w:t>од</w:t>
      </w:r>
      <w:r w:rsidRPr="00521C21">
        <w:rPr>
          <w:lang w:val="ru-RU" w:eastAsia="sr-Latn-CS"/>
        </w:rPr>
        <w:t xml:space="preserve"> _________</w:t>
      </w:r>
      <w:r w:rsidRPr="00521C21">
        <w:rPr>
          <w:lang w:eastAsia="sr-Latn-CS"/>
        </w:rPr>
        <w:t xml:space="preserve"> </w:t>
      </w:r>
      <w:r w:rsidR="00A365EF">
        <w:rPr>
          <w:lang w:val="ru-RU" w:eastAsia="sr-Latn-CS"/>
        </w:rPr>
        <w:t>2020</w:t>
      </w:r>
      <w:r w:rsidRPr="00521C21">
        <w:rPr>
          <w:lang w:val="ru-RU" w:eastAsia="sr-Latn-CS"/>
        </w:rPr>
        <w:t>.</w:t>
      </w:r>
      <w:r w:rsidRPr="00521C21">
        <w:rPr>
          <w:lang w:val="sr-Cyrl-CS" w:eastAsia="sr-Latn-CS"/>
        </w:rPr>
        <w:t xml:space="preserve"> године, </w:t>
      </w:r>
      <w:r w:rsidRPr="00521C21">
        <w:rPr>
          <w:lang w:val="ru-RU" w:eastAsia="sr-Latn-CS"/>
        </w:rPr>
        <w:t>која се налази у прилогу уговора и саставни је део уговора</w:t>
      </w:r>
      <w:r w:rsidRPr="00521C21">
        <w:rPr>
          <w:lang w:val="sr-Cyrl-CS" w:eastAsia="sr-Latn-CS"/>
        </w:rPr>
        <w:t>;</w:t>
      </w:r>
    </w:p>
    <w:p w14:paraId="5E0BE0BB" w14:textId="35F630B6" w:rsidR="004E1D4C" w:rsidRPr="00521C21" w:rsidRDefault="004E1D4C" w:rsidP="00291283">
      <w:pPr>
        <w:pStyle w:val="ListParagraph"/>
        <w:numPr>
          <w:ilvl w:val="0"/>
          <w:numId w:val="16"/>
        </w:numPr>
        <w:ind w:left="284" w:hanging="284"/>
        <w:jc w:val="both"/>
        <w:rPr>
          <w:lang w:val="ru-RU" w:eastAsia="sr-Latn-CS"/>
        </w:rPr>
      </w:pPr>
      <w:r w:rsidRPr="00521C21">
        <w:rPr>
          <w:lang w:val="sr-Cyrl-CS" w:eastAsia="sr-Latn-CS"/>
        </w:rPr>
        <w:lastRenderedPageBreak/>
        <w:t>да је</w:t>
      </w:r>
      <w:r w:rsidRPr="00521C21">
        <w:rPr>
          <w:lang w:eastAsia="sr-Latn-CS"/>
        </w:rPr>
        <w:t xml:space="preserve"> </w:t>
      </w:r>
      <w:r w:rsidRPr="00521C21">
        <w:rPr>
          <w:b/>
          <w:bCs/>
          <w:lang w:eastAsia="sr-Latn-CS"/>
        </w:rPr>
        <w:t>Наручилац</w:t>
      </w:r>
      <w:r w:rsidRPr="00521C21">
        <w:rPr>
          <w:lang w:eastAsia="sr-Latn-CS"/>
        </w:rPr>
        <w:t xml:space="preserve"> </w:t>
      </w:r>
      <w:r w:rsidRPr="00521C21">
        <w:rPr>
          <w:lang w:val="ru-RU" w:eastAsia="sr-Latn-CS"/>
        </w:rPr>
        <w:t>у складу са чланом 107. став 3. и члан 108. ЗЈН, на основу понуде  Пружаоца услуге и</w:t>
      </w:r>
      <w:r w:rsidRPr="00521C21">
        <w:rPr>
          <w:lang w:eastAsia="sr-Latn-CS"/>
        </w:rPr>
        <w:t xml:space="preserve"> </w:t>
      </w:r>
      <w:r w:rsidRPr="00521C21">
        <w:rPr>
          <w:lang w:val="ru-RU" w:eastAsia="sr-Latn-CS"/>
        </w:rPr>
        <w:t>О</w:t>
      </w:r>
      <w:r w:rsidRPr="00521C21">
        <w:rPr>
          <w:lang w:eastAsia="sr-Latn-CS"/>
        </w:rPr>
        <w:t>длук</w:t>
      </w:r>
      <w:r w:rsidRPr="00521C21">
        <w:rPr>
          <w:lang w:val="ru-RU" w:eastAsia="sr-Latn-CS"/>
        </w:rPr>
        <w:t>е</w:t>
      </w:r>
      <w:r w:rsidRPr="00521C21">
        <w:rPr>
          <w:lang w:eastAsia="sr-Latn-CS"/>
        </w:rPr>
        <w:t xml:space="preserve"> о додели уговора број</w:t>
      </w:r>
      <w:r w:rsidRPr="00521C21">
        <w:rPr>
          <w:lang w:val="sr-Cyrl-CS" w:eastAsia="en-GB"/>
        </w:rPr>
        <w:t xml:space="preserve"> </w:t>
      </w:r>
      <w:r w:rsidRPr="00521C21">
        <w:rPr>
          <w:lang w:val="ru-RU" w:eastAsia="sr-Latn-CS"/>
        </w:rPr>
        <w:t>________</w:t>
      </w:r>
      <w:r w:rsidRPr="00521C21">
        <w:rPr>
          <w:lang w:val="sr-Cyrl-CS"/>
        </w:rPr>
        <w:t xml:space="preserve"> </w:t>
      </w:r>
      <w:r w:rsidRPr="00521C21">
        <w:rPr>
          <w:lang w:eastAsia="sr-Latn-CS"/>
        </w:rPr>
        <w:t>од</w:t>
      </w:r>
      <w:r w:rsidRPr="00521C21">
        <w:rPr>
          <w:lang w:val="ru-RU" w:eastAsia="sr-Latn-CS"/>
        </w:rPr>
        <w:t xml:space="preserve"> _________</w:t>
      </w:r>
      <w:r w:rsidRPr="00521C21">
        <w:rPr>
          <w:lang w:eastAsia="sr-Latn-CS"/>
        </w:rPr>
        <w:t xml:space="preserve"> </w:t>
      </w:r>
      <w:r w:rsidR="00A365EF">
        <w:rPr>
          <w:lang w:val="ru-RU" w:eastAsia="sr-Latn-CS"/>
        </w:rPr>
        <w:t>2020</w:t>
      </w:r>
      <w:r w:rsidRPr="00521C21">
        <w:rPr>
          <w:lang w:val="ru-RU" w:eastAsia="sr-Latn-CS"/>
        </w:rPr>
        <w:t xml:space="preserve">. </w:t>
      </w:r>
      <w:r w:rsidRPr="00521C21">
        <w:rPr>
          <w:lang w:eastAsia="sr-Latn-CS"/>
        </w:rPr>
        <w:t>године, изабрао</w:t>
      </w:r>
      <w:r w:rsidRPr="00521C21">
        <w:rPr>
          <w:lang w:val="ru-RU" w:eastAsia="sr-Latn-CS"/>
        </w:rPr>
        <w:t xml:space="preserve"> понуду</w:t>
      </w:r>
      <w:r w:rsidRPr="00521C21">
        <w:rPr>
          <w:lang w:eastAsia="sr-Latn-CS"/>
        </w:rPr>
        <w:t xml:space="preserve"> </w:t>
      </w:r>
      <w:r w:rsidR="00375B08" w:rsidRPr="00521C21">
        <w:rPr>
          <w:lang w:val="sr-Cyrl-CS" w:eastAsia="sr-Latn-CS"/>
        </w:rPr>
        <w:t xml:space="preserve">Пружаоца услуге за јавну набавку - </w:t>
      </w:r>
      <w:r w:rsidR="00EE7736" w:rsidRPr="00521C21">
        <w:rPr>
          <w:lang w:val="ru-RU" w:eastAsia="sr-Latn-CS"/>
        </w:rPr>
        <w:t>Услуге одржавања граничне линије</w:t>
      </w:r>
      <w:r w:rsidR="00D815F9">
        <w:rPr>
          <w:lang w:val="ru-RU" w:eastAsia="sr-Latn-CS"/>
        </w:rPr>
        <w:t>.</w:t>
      </w:r>
    </w:p>
    <w:p w14:paraId="17F5A6CA" w14:textId="5E27B8D1" w:rsidR="00F251E6" w:rsidRPr="00521C21" w:rsidRDefault="00F251E6" w:rsidP="00291283">
      <w:pPr>
        <w:pStyle w:val="ListParagraph"/>
        <w:numPr>
          <w:ilvl w:val="0"/>
          <w:numId w:val="1"/>
        </w:numPr>
        <w:tabs>
          <w:tab w:val="clear" w:pos="0"/>
          <w:tab w:val="num" w:pos="426"/>
        </w:tabs>
        <w:spacing w:line="240" w:lineRule="auto"/>
        <w:ind w:hanging="6"/>
        <w:contextualSpacing/>
        <w:jc w:val="both"/>
      </w:pPr>
    </w:p>
    <w:p w14:paraId="17B970B6" w14:textId="4A3CC245" w:rsidR="004307F9" w:rsidRPr="00F251E6" w:rsidRDefault="004307F9" w:rsidP="00F251E6">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4025AEFD" w14:textId="6F504CAD" w:rsidR="004307F9" w:rsidRDefault="004307F9" w:rsidP="0064357A">
      <w:pPr>
        <w:spacing w:line="270" w:lineRule="auto"/>
        <w:jc w:val="center"/>
      </w:pPr>
      <w:r>
        <w:rPr>
          <w:b/>
        </w:rPr>
        <w:t xml:space="preserve">Члан </w:t>
      </w:r>
      <w:r w:rsidR="00F251E6">
        <w:rPr>
          <w:b/>
          <w:lang w:val="sr-Cyrl-CS"/>
        </w:rPr>
        <w:t>1</w:t>
      </w:r>
      <w:r>
        <w:rPr>
          <w:b/>
        </w:rPr>
        <w:t>.</w:t>
      </w:r>
      <w:r>
        <w:t xml:space="preserve"> </w:t>
      </w:r>
    </w:p>
    <w:p w14:paraId="14AEFEB2" w14:textId="068F6F77" w:rsidR="00221F7D" w:rsidRDefault="004307F9" w:rsidP="0064357A">
      <w:pPr>
        <w:ind w:firstLine="720"/>
        <w:jc w:val="both"/>
        <w:rPr>
          <w:color w:val="auto"/>
          <w:lang w:val="sr-Cyrl-CS"/>
        </w:rPr>
      </w:pPr>
      <w:r w:rsidRPr="00F016E8">
        <w:rPr>
          <w:color w:val="auto"/>
        </w:rPr>
        <w:t xml:space="preserve">Предмет уговора је </w:t>
      </w:r>
      <w:r w:rsidR="00A365EF" w:rsidRPr="00A365EF">
        <w:rPr>
          <w:lang w:val="ru-RU" w:eastAsia="sr-Latn-CS"/>
        </w:rPr>
        <w:t>Услуге одржавања граничне линије у складу са чланом 6 Закона о граничној контроли</w:t>
      </w:r>
      <w:r w:rsidR="00F016E8" w:rsidRPr="00F016E8">
        <w:rPr>
          <w:color w:val="auto"/>
        </w:rPr>
        <w:t xml:space="preserve">, </w:t>
      </w:r>
      <w:r w:rsidR="00F1264B" w:rsidRPr="00F016E8">
        <w:rPr>
          <w:color w:val="auto"/>
          <w:lang w:val="sr-Cyrl-CS"/>
        </w:rPr>
        <w:t xml:space="preserve">у складу са одредбама важећих закона, </w:t>
      </w:r>
      <w:r w:rsidR="00F016E8" w:rsidRPr="00F016E8">
        <w:rPr>
          <w:color w:val="auto"/>
          <w:lang w:val="sr-Cyrl-CS"/>
        </w:rPr>
        <w:t>и других пропис</w:t>
      </w:r>
      <w:r w:rsidR="00F1264B" w:rsidRPr="00F016E8">
        <w:rPr>
          <w:color w:val="auto"/>
          <w:lang w:val="sr-Cyrl-CS"/>
        </w:rPr>
        <w:t xml:space="preserve">а, техничким спецификацијама, техничким условима и стандардима који важе за ову врсту посла, квалитетно и уз строго поштовање професионалних правила своје струке, у свему према Понуди </w:t>
      </w:r>
      <w:r w:rsidR="00A365EF">
        <w:rPr>
          <w:color w:val="auto"/>
          <w:lang w:val="sr-Cyrl-CS"/>
        </w:rPr>
        <w:t>број ____________ од ___.___.2020</w:t>
      </w:r>
      <w:r w:rsidR="00F1264B" w:rsidRPr="00F016E8">
        <w:rPr>
          <w:color w:val="auto"/>
          <w:lang w:val="sr-Cyrl-CS"/>
        </w:rPr>
        <w:t>. године и</w:t>
      </w:r>
      <w:r w:rsidR="000A283F">
        <w:rPr>
          <w:color w:val="auto"/>
          <w:lang w:val="sr-Cyrl-CS"/>
        </w:rPr>
        <w:t xml:space="preserve"> техничкој спецификацији</w:t>
      </w:r>
      <w:r w:rsidR="00F1264B" w:rsidRPr="00F016E8">
        <w:rPr>
          <w:color w:val="auto"/>
          <w:lang w:val="sr-Cyrl-CS"/>
        </w:rPr>
        <w:t xml:space="preserve">. </w:t>
      </w:r>
      <w:r w:rsidR="00F1264B" w:rsidRPr="00F016E8">
        <w:rPr>
          <w:b/>
          <w:color w:val="auto"/>
          <w:lang w:val="sr-Cyrl-CS"/>
        </w:rPr>
        <w:t xml:space="preserve"> </w:t>
      </w:r>
      <w:r w:rsidR="00F016E8" w:rsidRPr="00F016E8">
        <w:rPr>
          <w:b/>
          <w:color w:val="auto"/>
          <w:lang w:val="sr-Cyrl-CS"/>
        </w:rPr>
        <w:t xml:space="preserve">(у даљем тексту: Услуге) </w:t>
      </w:r>
      <w:r w:rsidR="00F1264B" w:rsidRPr="00F016E8">
        <w:rPr>
          <w:i/>
          <w:color w:val="auto"/>
          <w:lang w:val="sr-Cyrl-CS"/>
        </w:rPr>
        <w:t>(Попуњава</w:t>
      </w:r>
      <w:r w:rsidR="00D24DA6">
        <w:rPr>
          <w:i/>
          <w:color w:val="auto"/>
        </w:rPr>
        <w:t xml:space="preserve"> </w:t>
      </w:r>
      <w:r w:rsidR="00F016E8" w:rsidRPr="00F016E8">
        <w:rPr>
          <w:i/>
          <w:color w:val="auto"/>
          <w:lang w:val="sr-Cyrl-CS"/>
        </w:rPr>
        <w:t>Пружалац услуге</w:t>
      </w:r>
      <w:r w:rsidR="00F1264B" w:rsidRPr="00F016E8">
        <w:rPr>
          <w:color w:val="auto"/>
          <w:lang w:val="sr-Cyrl-CS"/>
        </w:rPr>
        <w:t>)</w:t>
      </w:r>
      <w:r w:rsidR="00B97A3F">
        <w:rPr>
          <w:color w:val="auto"/>
          <w:lang w:val="sr-Cyrl-CS"/>
        </w:rPr>
        <w:t>.</w:t>
      </w:r>
    </w:p>
    <w:p w14:paraId="36D519EA" w14:textId="7A7A6EBB" w:rsidR="000A283F" w:rsidRPr="00816967" w:rsidRDefault="000836F7" w:rsidP="00816967">
      <w:pPr>
        <w:ind w:firstLine="720"/>
        <w:jc w:val="both"/>
        <w:rPr>
          <w:color w:val="auto"/>
          <w:lang w:val="sr-Cyrl-CS"/>
        </w:rPr>
      </w:pPr>
      <w:r>
        <w:rPr>
          <w:color w:val="auto"/>
          <w:lang w:val="sr-Cyrl-CS"/>
        </w:rPr>
        <w:t>Пружалац услуге се обавезује да врши услуге о</w:t>
      </w:r>
      <w:r w:rsidR="00221F7D">
        <w:rPr>
          <w:color w:val="auto"/>
          <w:lang w:val="sr-Cyrl-CS"/>
        </w:rPr>
        <w:t>бнављање граничних ознака и прочишћавање граничног појаса на државној граници са Румунијом према конкурсној документацији</w:t>
      </w:r>
      <w:r w:rsidR="00995FB3">
        <w:rPr>
          <w:color w:val="auto"/>
          <w:lang w:val="sr-Cyrl-CS"/>
        </w:rPr>
        <w:t xml:space="preserve"> и прихваћеној понуди број</w:t>
      </w:r>
      <w:r w:rsidR="00995FB3">
        <w:rPr>
          <w:color w:val="auto"/>
          <w:u w:val="single"/>
          <w:lang w:val="sr-Cyrl-CS"/>
        </w:rPr>
        <w:t xml:space="preserve"> </w:t>
      </w:r>
      <w:r w:rsidR="00995FB3">
        <w:rPr>
          <w:lang w:val="sr-Cyrl-CS"/>
        </w:rPr>
        <w:t xml:space="preserve"> </w:t>
      </w:r>
      <w:r w:rsidR="00995FB3" w:rsidRPr="00F016E8">
        <w:rPr>
          <w:color w:val="auto"/>
          <w:lang w:val="sr-Cyrl-CS"/>
        </w:rPr>
        <w:t>____________</w:t>
      </w:r>
      <w:r w:rsidR="00995FB3">
        <w:rPr>
          <w:color w:val="auto"/>
          <w:lang w:val="sr-Cyrl-CS"/>
        </w:rPr>
        <w:t xml:space="preserve"> .</w:t>
      </w:r>
    </w:p>
    <w:p w14:paraId="5926DA2B" w14:textId="5E2860CB" w:rsidR="004307F9" w:rsidRPr="00F251E6" w:rsidRDefault="004307F9" w:rsidP="00F251E6">
      <w:pPr>
        <w:pStyle w:val="Heading3"/>
        <w:spacing w:after="132"/>
        <w:ind w:left="46" w:hanging="46"/>
        <w:rPr>
          <w:rFonts w:ascii="Times New Roman" w:hAnsi="Times New Roman"/>
          <w:sz w:val="24"/>
          <w:szCs w:val="24"/>
        </w:rPr>
      </w:pPr>
      <w:r w:rsidRPr="00F251E6">
        <w:rPr>
          <w:rFonts w:ascii="Times New Roman" w:hAnsi="Times New Roman"/>
          <w:sz w:val="24"/>
          <w:szCs w:val="24"/>
        </w:rPr>
        <w:t xml:space="preserve">ВРЕДНОСТ УСЛУГА </w:t>
      </w:r>
    </w:p>
    <w:p w14:paraId="7D8109F0" w14:textId="7BDB6E94" w:rsidR="00FE38E0" w:rsidRPr="00056C33" w:rsidRDefault="00F90424" w:rsidP="0064357A">
      <w:pPr>
        <w:spacing w:line="270" w:lineRule="auto"/>
        <w:jc w:val="center"/>
      </w:pPr>
      <w:r>
        <w:rPr>
          <w:b/>
        </w:rPr>
        <w:t>Члан 2</w:t>
      </w:r>
      <w:r w:rsidR="004307F9">
        <w:rPr>
          <w:b/>
        </w:rPr>
        <w:t>.</w:t>
      </w:r>
      <w:r w:rsidR="004307F9">
        <w:t xml:space="preserve"> </w:t>
      </w:r>
    </w:p>
    <w:p w14:paraId="132FAFF2" w14:textId="5A1A2C16" w:rsidR="00FE38E0" w:rsidRPr="00521C21" w:rsidRDefault="00FE38E0" w:rsidP="0064357A">
      <w:pPr>
        <w:spacing w:line="259" w:lineRule="auto"/>
        <w:ind w:firstLine="673"/>
      </w:pPr>
      <w:r w:rsidRPr="00521C21">
        <w:t xml:space="preserve">Укупна уговорена </w:t>
      </w:r>
      <w:r w:rsidR="000A283F" w:rsidRPr="00521C21">
        <w:rPr>
          <w:lang w:val="sr-Cyrl-CS"/>
        </w:rPr>
        <w:t xml:space="preserve">накнада (цена) </w:t>
      </w:r>
      <w:r w:rsidRPr="00521C21">
        <w:t xml:space="preserve">износи </w:t>
      </w:r>
      <w:r w:rsidR="001C0584" w:rsidRPr="00521C21">
        <w:rPr>
          <w:lang w:val="sr-Cyrl-CS"/>
        </w:rPr>
        <w:t>_____________________</w:t>
      </w:r>
      <w:r w:rsidRPr="00521C21">
        <w:rPr>
          <w:lang w:val="sr-Cyrl-CS"/>
        </w:rPr>
        <w:t>динара</w:t>
      </w:r>
      <w:r w:rsidR="003459D5" w:rsidRPr="00521C21">
        <w:rPr>
          <w:lang w:val="sr-Cyrl-CS"/>
        </w:rPr>
        <w:t xml:space="preserve"> без ПДВ-а, односно  _____________________са ПДВ-ом.</w:t>
      </w:r>
      <w:r w:rsidRPr="00521C21">
        <w:rPr>
          <w:lang w:val="sr-Cyrl-CS"/>
        </w:rPr>
        <w:t xml:space="preserve"> </w:t>
      </w:r>
      <w:r w:rsidRPr="00521C21">
        <w:rPr>
          <w:i/>
        </w:rPr>
        <w:t>(попуњава</w:t>
      </w:r>
      <w:r w:rsidR="00EB07C4" w:rsidRPr="00521C21">
        <w:rPr>
          <w:i/>
          <w:lang w:val="sr-Cyrl-CS"/>
        </w:rPr>
        <w:t xml:space="preserve"> понуђач</w:t>
      </w:r>
      <w:r w:rsidRPr="00521C21">
        <w:t>)</w:t>
      </w:r>
      <w:r w:rsidRPr="00521C21">
        <w:rPr>
          <w:lang w:val="sr-Cyrl-CS"/>
        </w:rPr>
        <w:t>.</w:t>
      </w:r>
    </w:p>
    <w:p w14:paraId="71EFD198" w14:textId="7FE1A396" w:rsidR="00E93503" w:rsidRDefault="00735E85" w:rsidP="0064357A">
      <w:pPr>
        <w:jc w:val="both"/>
        <w:rPr>
          <w:lang w:val="sr-Cyrl-CS"/>
        </w:rPr>
      </w:pPr>
      <w:r>
        <w:rPr>
          <w:lang w:val="sr-Cyrl-CS"/>
        </w:rPr>
        <w:t>Цена</w:t>
      </w:r>
      <w:r w:rsidR="001C0584" w:rsidRPr="00521C21">
        <w:t xml:space="preserve"> </w:t>
      </w:r>
      <w:r w:rsidR="001C0584" w:rsidRPr="00521C21">
        <w:rPr>
          <w:lang w:val="sr-Cyrl-CS"/>
        </w:rPr>
        <w:t xml:space="preserve">услуге </w:t>
      </w:r>
      <w:r w:rsidR="001C0584" w:rsidRPr="00521C21">
        <w:t>је изражена у динарима.</w:t>
      </w:r>
      <w:r w:rsidR="00AB3BF0" w:rsidRPr="00AB3BF0">
        <w:rPr>
          <w:lang w:val="sr-Cyrl-CS"/>
        </w:rPr>
        <w:t xml:space="preserve"> </w:t>
      </w:r>
    </w:p>
    <w:p w14:paraId="58D7F897" w14:textId="77777777" w:rsidR="005E1755" w:rsidRDefault="005E1755" w:rsidP="0064357A">
      <w:pPr>
        <w:widowControl w:val="0"/>
        <w:tabs>
          <w:tab w:val="left" w:pos="0"/>
        </w:tabs>
        <w:spacing w:line="240" w:lineRule="auto"/>
        <w:jc w:val="both"/>
        <w:rPr>
          <w:rFonts w:eastAsia="Malgun Gothic"/>
          <w:lang w:val="sr-Cyrl-CS"/>
        </w:rPr>
      </w:pPr>
      <w:r w:rsidRPr="008C3486">
        <w:rPr>
          <w:rFonts w:eastAsia="Malgun Gothic"/>
          <w:lang w:val="sr-Cyrl-CS"/>
        </w:rPr>
        <w:t>Укупна уговорена вредност из става 1. овог члана, добијена је на основу јединичних цена из Понуде, која чини саставни део овог уговора.</w:t>
      </w:r>
    </w:p>
    <w:p w14:paraId="1732D9F4" w14:textId="09B07E28" w:rsidR="005E1755" w:rsidRDefault="000836F7" w:rsidP="005E1755">
      <w:pPr>
        <w:widowControl w:val="0"/>
        <w:tabs>
          <w:tab w:val="left" w:pos="0"/>
        </w:tabs>
        <w:spacing w:line="240" w:lineRule="auto"/>
        <w:jc w:val="both"/>
        <w:rPr>
          <w:rFonts w:eastAsia="Malgun Gothic"/>
          <w:spacing w:val="2"/>
          <w:lang w:val="sr-Cyrl-CS"/>
        </w:rPr>
      </w:pPr>
      <w:r w:rsidRPr="008C3486">
        <w:rPr>
          <w:rFonts w:eastAsia="Malgun Gothic"/>
          <w:spacing w:val="2"/>
          <w:lang w:val="sr-Cyrl-CS"/>
        </w:rPr>
        <w:t>Обрачун пореза на додату вредност извршиће се у складу са важећим</w:t>
      </w:r>
      <w:r>
        <w:rPr>
          <w:rFonts w:eastAsia="Malgun Gothic"/>
          <w:spacing w:val="2"/>
          <w:lang w:val="sr-Cyrl-CS"/>
        </w:rPr>
        <w:t xml:space="preserve"> </w:t>
      </w:r>
      <w:r w:rsidRPr="008C3486">
        <w:rPr>
          <w:rFonts w:eastAsia="Malgun Gothic"/>
          <w:spacing w:val="2"/>
          <w:lang w:val="sr-Cyrl-CS"/>
        </w:rPr>
        <w:t>прописима</w:t>
      </w:r>
      <w:r>
        <w:rPr>
          <w:rFonts w:eastAsia="Malgun Gothic"/>
          <w:spacing w:val="2"/>
          <w:lang w:val="sr-Cyrl-CS"/>
        </w:rPr>
        <w:t>.</w:t>
      </w:r>
    </w:p>
    <w:p w14:paraId="29179B60" w14:textId="77777777" w:rsidR="000836F7" w:rsidRDefault="000836F7" w:rsidP="005E1755">
      <w:pPr>
        <w:widowControl w:val="0"/>
        <w:tabs>
          <w:tab w:val="left" w:pos="0"/>
        </w:tabs>
        <w:spacing w:line="240" w:lineRule="auto"/>
        <w:jc w:val="both"/>
        <w:rPr>
          <w:rFonts w:eastAsia="Malgun Gothic"/>
          <w:lang w:val="sr-Cyrl-CS"/>
        </w:rPr>
      </w:pPr>
    </w:p>
    <w:p w14:paraId="7068B010" w14:textId="59FBB9E6" w:rsidR="005E1755" w:rsidRPr="000836F7" w:rsidRDefault="000836F7" w:rsidP="0064357A">
      <w:pPr>
        <w:spacing w:line="270" w:lineRule="auto"/>
        <w:jc w:val="center"/>
      </w:pPr>
      <w:r>
        <w:rPr>
          <w:b/>
        </w:rPr>
        <w:t>Члан 3</w:t>
      </w:r>
      <w:r w:rsidR="005E1755">
        <w:rPr>
          <w:b/>
        </w:rPr>
        <w:t>.</w:t>
      </w:r>
    </w:p>
    <w:p w14:paraId="7257F969" w14:textId="478DC572" w:rsidR="005E1755" w:rsidRPr="008C3486" w:rsidRDefault="00FB14F8" w:rsidP="0064357A">
      <w:pPr>
        <w:jc w:val="both"/>
        <w:rPr>
          <w:rFonts w:eastAsia="Malgun Gothic"/>
          <w:lang w:val="sr-Cyrl-CS"/>
        </w:rPr>
      </w:pPr>
      <w:r>
        <w:rPr>
          <w:lang w:val="sr-Cyrl-CS"/>
        </w:rPr>
        <w:t xml:space="preserve"> </w:t>
      </w:r>
      <w:r w:rsidR="000836F7">
        <w:rPr>
          <w:lang w:val="sr-Cyrl-CS"/>
        </w:rPr>
        <w:tab/>
      </w:r>
      <w:r w:rsidR="005E1755" w:rsidRPr="008C3486">
        <w:rPr>
          <w:rFonts w:eastAsia="Malgun Gothic"/>
          <w:lang w:val="sr-Cyrl-CS"/>
        </w:rPr>
        <w:t xml:space="preserve">Укупна уговорена цена из члана 2. овог уговора, </w:t>
      </w:r>
      <w:r w:rsidR="005E1755" w:rsidRPr="008C3486">
        <w:rPr>
          <w:b/>
          <w:bCs/>
          <w:lang w:val="sr-Cyrl-CS"/>
        </w:rPr>
        <w:t xml:space="preserve"> </w:t>
      </w:r>
      <w:r w:rsidR="005E1755" w:rsidRPr="008C3486">
        <w:rPr>
          <w:rFonts w:eastAsia="Malgun Gothic"/>
          <w:lang w:val="sr-Cyrl-CS"/>
        </w:rPr>
        <w:t xml:space="preserve">обухвата све трошкове за радну снагу, неопходну опрему и материјале, трошкове транспорта, трошкове смештаја и исхране, комуникације, банкарске гаранције, осигурање, прековремени рад и све друге трошкове </w:t>
      </w:r>
      <w:r w:rsidR="00735E85">
        <w:rPr>
          <w:rFonts w:eastAsia="Malgun Gothic"/>
          <w:lang w:val="sr-Cyrl-CS"/>
        </w:rPr>
        <w:t>Пружаоца услуге</w:t>
      </w:r>
      <w:r w:rsidR="005E1755" w:rsidRPr="008C3486">
        <w:rPr>
          <w:rFonts w:eastAsia="Malgun Gothic"/>
          <w:lang w:val="sr-Cyrl-CS"/>
        </w:rPr>
        <w:t xml:space="preserve">  који су неопходни за извршење овог уговора.</w:t>
      </w:r>
    </w:p>
    <w:p w14:paraId="3408371E" w14:textId="73FC8128" w:rsidR="005E1755" w:rsidRPr="008C3486" w:rsidRDefault="005E1755" w:rsidP="00735E85">
      <w:pPr>
        <w:widowControl w:val="0"/>
        <w:tabs>
          <w:tab w:val="left" w:pos="0"/>
        </w:tabs>
        <w:spacing w:line="240" w:lineRule="auto"/>
        <w:jc w:val="both"/>
        <w:rPr>
          <w:rFonts w:eastAsia="Malgun Gothic"/>
          <w:spacing w:val="2"/>
          <w:lang w:val="sr-Cyrl-CS"/>
        </w:rPr>
      </w:pPr>
      <w:r w:rsidRPr="008C3486">
        <w:rPr>
          <w:rFonts w:eastAsia="Malgun Gothic"/>
          <w:spacing w:val="2"/>
          <w:lang w:val="sr-Cyrl-CS"/>
        </w:rPr>
        <w:tab/>
        <w:t>Укупна уговорена вредност из члана 2. овог уговора обухвата све друге непосредне и посредне трошкове неопходне за потпуно извршење обав</w:t>
      </w:r>
      <w:r>
        <w:rPr>
          <w:rFonts w:eastAsia="Malgun Gothic"/>
          <w:spacing w:val="2"/>
          <w:lang w:val="sr-Cyrl-CS"/>
        </w:rPr>
        <w:t>езе</w:t>
      </w:r>
      <w:r w:rsidRPr="008C3486">
        <w:rPr>
          <w:rFonts w:eastAsia="Malgun Gothic"/>
          <w:spacing w:val="2"/>
          <w:lang w:val="sr-Cyrl-CS"/>
        </w:rPr>
        <w:t xml:space="preserve"> </w:t>
      </w:r>
      <w:r w:rsidR="000836F7">
        <w:rPr>
          <w:rFonts w:eastAsia="Malgun Gothic"/>
          <w:spacing w:val="2"/>
          <w:lang w:val="sr-Cyrl-CS"/>
        </w:rPr>
        <w:t>Пружаоца услуге</w:t>
      </w:r>
      <w:r w:rsidRPr="008C3486">
        <w:rPr>
          <w:rFonts w:eastAsia="Malgun Gothic"/>
          <w:spacing w:val="2"/>
          <w:lang w:val="sr-Cyrl-CS"/>
        </w:rPr>
        <w:t xml:space="preserve"> по овом уговору.</w:t>
      </w:r>
    </w:p>
    <w:p w14:paraId="7646DA55" w14:textId="2DB26DCB" w:rsidR="005E1755" w:rsidRPr="00816967" w:rsidRDefault="005E1755" w:rsidP="00735E85">
      <w:pPr>
        <w:widowControl w:val="0"/>
        <w:tabs>
          <w:tab w:val="left" w:pos="0"/>
        </w:tabs>
        <w:spacing w:line="240" w:lineRule="auto"/>
        <w:jc w:val="both"/>
        <w:rPr>
          <w:rFonts w:eastAsia="Malgun Gothic"/>
          <w:spacing w:val="2"/>
          <w:lang w:val="sr-Cyrl-CS"/>
        </w:rPr>
      </w:pPr>
      <w:r w:rsidRPr="008C3486">
        <w:rPr>
          <w:rFonts w:eastAsia="Malgun Gothic"/>
          <w:spacing w:val="2"/>
          <w:lang w:val="sr-Cyrl-CS"/>
        </w:rPr>
        <w:tab/>
        <w:t>Уговорене јединичне цене и укупна уговорена вредност су непромењиве до краја реализације Уговора.</w:t>
      </w:r>
    </w:p>
    <w:p w14:paraId="4A9F916F" w14:textId="312ACDE1" w:rsidR="00FB1FA9" w:rsidRPr="00B97A3F" w:rsidRDefault="001C0584" w:rsidP="00B97A3F">
      <w:pPr>
        <w:ind w:right="1"/>
        <w:jc w:val="both"/>
        <w:rPr>
          <w:iCs/>
          <w:color w:val="auto"/>
          <w:lang w:val="sr-Cyrl-CS"/>
        </w:rPr>
      </w:pPr>
      <w:r w:rsidRPr="001C0584">
        <w:rPr>
          <w:b/>
          <w:u w:color="000000"/>
          <w:lang w:val="sr-Cyrl-CS"/>
        </w:rPr>
        <w:t xml:space="preserve">                           </w:t>
      </w:r>
      <w:r>
        <w:rPr>
          <w:b/>
          <w:u w:val="single" w:color="000000"/>
          <w:lang w:val="sr-Cyrl-CS"/>
        </w:rPr>
        <w:t xml:space="preserve"> </w:t>
      </w:r>
    </w:p>
    <w:p w14:paraId="6B464E7D" w14:textId="107D170D" w:rsidR="00FB1FA9" w:rsidRDefault="00FB1FA9" w:rsidP="00C665A4">
      <w:pPr>
        <w:spacing w:after="151" w:line="259" w:lineRule="auto"/>
        <w:ind w:left="36"/>
        <w:jc w:val="both"/>
        <w:rPr>
          <w:b/>
          <w:color w:val="auto"/>
          <w:lang w:val="sr-Cyrl-CS"/>
        </w:rPr>
      </w:pPr>
      <w:r w:rsidRPr="00FB1FA9">
        <w:rPr>
          <w:b/>
          <w:color w:val="auto"/>
          <w:lang w:val="sr-Cyrl-CS"/>
        </w:rPr>
        <w:t>РОК ОТПОЧИЊАЊА УСЛУГЕ</w:t>
      </w:r>
    </w:p>
    <w:p w14:paraId="29EA0A1E" w14:textId="4778F6A5" w:rsidR="00FB1FA9" w:rsidRPr="00FB1FA9" w:rsidRDefault="00013BB0" w:rsidP="0064357A">
      <w:pPr>
        <w:spacing w:line="240" w:lineRule="auto"/>
        <w:jc w:val="center"/>
        <w:rPr>
          <w:b/>
          <w:color w:val="auto"/>
          <w:lang w:val="sr-Cyrl-CS"/>
        </w:rPr>
      </w:pPr>
      <w:r>
        <w:rPr>
          <w:b/>
          <w:color w:val="auto"/>
          <w:lang w:val="sr-Cyrl-CS"/>
        </w:rPr>
        <w:t>Члан 4</w:t>
      </w:r>
      <w:r w:rsidR="00FB1FA9">
        <w:rPr>
          <w:b/>
          <w:color w:val="auto"/>
          <w:lang w:val="sr-Cyrl-CS"/>
        </w:rPr>
        <w:t>.</w:t>
      </w:r>
    </w:p>
    <w:p w14:paraId="6EA5E422" w14:textId="21417B8A" w:rsidR="00832DA1" w:rsidRPr="00832DA1" w:rsidRDefault="00D24DA6" w:rsidP="00832DA1">
      <w:pPr>
        <w:spacing w:line="240" w:lineRule="auto"/>
        <w:jc w:val="both"/>
        <w:rPr>
          <w:color w:val="auto"/>
          <w:kern w:val="1"/>
          <w:lang w:val="sr-Cyrl-RS"/>
        </w:rPr>
      </w:pPr>
      <w:r>
        <w:rPr>
          <w:color w:val="auto"/>
          <w:kern w:val="1"/>
          <w:lang w:val="sr-Cyrl-RS"/>
        </w:rPr>
        <w:t xml:space="preserve">Пружалац услуге је дужан да према прихваћеној понуди услуге изврши у </w:t>
      </w:r>
      <w:r w:rsidR="00832DA1" w:rsidRPr="00832DA1">
        <w:rPr>
          <w:color w:val="auto"/>
          <w:kern w:val="1"/>
          <w:lang w:val="sr-Cyrl-RS"/>
        </w:rPr>
        <w:t>роковима дефинисаним Обрасцем структуре цена.</w:t>
      </w:r>
    </w:p>
    <w:p w14:paraId="5981C2F7" w14:textId="74541811" w:rsidR="00D24DA6" w:rsidRDefault="00D24DA6" w:rsidP="00832DA1">
      <w:pPr>
        <w:spacing w:line="240" w:lineRule="auto"/>
        <w:jc w:val="both"/>
        <w:rPr>
          <w:color w:val="auto"/>
          <w:kern w:val="1"/>
          <w:lang w:val="sr-Cyrl-RS"/>
        </w:rPr>
      </w:pPr>
    </w:p>
    <w:p w14:paraId="1E69A817" w14:textId="56624F79" w:rsidR="00BB00D8" w:rsidRPr="00BB00D8" w:rsidRDefault="005E1755" w:rsidP="00BB00D8">
      <w:pPr>
        <w:spacing w:after="151" w:line="240" w:lineRule="auto"/>
        <w:jc w:val="both"/>
        <w:rPr>
          <w:color w:val="auto"/>
          <w:kern w:val="1"/>
          <w:lang w:val="sr-Cyrl-RS"/>
        </w:rPr>
      </w:pPr>
      <w:r>
        <w:rPr>
          <w:color w:val="auto"/>
          <w:kern w:val="1"/>
          <w:lang w:val="sr-Cyrl-RS"/>
        </w:rPr>
        <w:t xml:space="preserve">Пружалац услуге ће отпочети врење услуге одмах по добијању валидне техничке документације од Наручиоца што </w:t>
      </w:r>
      <w:r w:rsidR="00BB00D8">
        <w:rPr>
          <w:color w:val="auto"/>
          <w:kern w:val="1"/>
          <w:lang w:val="sr-Cyrl-RS"/>
        </w:rPr>
        <w:t>ће бити записнички констатован</w:t>
      </w:r>
    </w:p>
    <w:p w14:paraId="59FB5FA1" w14:textId="77777777" w:rsidR="00D815F9" w:rsidRPr="00D815F9" w:rsidRDefault="00D815F9" w:rsidP="00D815F9">
      <w:pPr>
        <w:pStyle w:val="BodyText"/>
        <w:rPr>
          <w:lang w:val="en-US"/>
        </w:rPr>
      </w:pPr>
    </w:p>
    <w:p w14:paraId="30B37432" w14:textId="4935D677" w:rsidR="004307F9" w:rsidRPr="0034182D" w:rsidRDefault="004307F9" w:rsidP="0034182D">
      <w:pPr>
        <w:pStyle w:val="Heading4"/>
        <w:spacing w:after="133"/>
        <w:jc w:val="left"/>
        <w:rPr>
          <w:rFonts w:ascii="Times New Roman" w:hAnsi="Times New Roman"/>
          <w:sz w:val="24"/>
        </w:rPr>
      </w:pPr>
      <w:r w:rsidRPr="0034182D">
        <w:rPr>
          <w:rFonts w:ascii="Times New Roman" w:hAnsi="Times New Roman"/>
          <w:sz w:val="24"/>
        </w:rPr>
        <w:lastRenderedPageBreak/>
        <w:t xml:space="preserve">ДИНАМИКА И НАЧИН ПЛАЋАЊА </w:t>
      </w:r>
    </w:p>
    <w:p w14:paraId="5C2DFD4D" w14:textId="136CDCCA" w:rsidR="001C0584" w:rsidRPr="001C7083" w:rsidRDefault="00995FB3" w:rsidP="0064357A">
      <w:pPr>
        <w:spacing w:line="270" w:lineRule="auto"/>
        <w:jc w:val="center"/>
      </w:pPr>
      <w:r w:rsidRPr="00013BB0">
        <w:rPr>
          <w:b/>
        </w:rPr>
        <w:t>Члан 4</w:t>
      </w:r>
      <w:r w:rsidR="004307F9" w:rsidRPr="00013BB0">
        <w:rPr>
          <w:b/>
        </w:rPr>
        <w:t>.</w:t>
      </w:r>
      <w:r w:rsidR="001C7083">
        <w:t xml:space="preserve"> </w:t>
      </w:r>
    </w:p>
    <w:p w14:paraId="56923643" w14:textId="35BE849A" w:rsidR="005E1755" w:rsidRPr="008C3486" w:rsidRDefault="005E1755" w:rsidP="0064357A">
      <w:pPr>
        <w:spacing w:line="240" w:lineRule="auto"/>
        <w:jc w:val="both"/>
        <w:rPr>
          <w:rFonts w:eastAsia="Times New Roman"/>
          <w:bCs/>
          <w:lang w:val="sr-Cyrl-CS"/>
        </w:rPr>
      </w:pPr>
      <w:r w:rsidRPr="008C3486">
        <w:rPr>
          <w:rFonts w:eastAsia="Times New Roman"/>
          <w:bCs/>
          <w:lang w:val="sr-Cyrl-CS"/>
        </w:rPr>
        <w:t xml:space="preserve">Наручилац се обавезује да </w:t>
      </w:r>
      <w:r w:rsidR="00013BB0">
        <w:rPr>
          <w:rFonts w:eastAsia="Times New Roman"/>
          <w:bCs/>
          <w:lang w:val="sr-Cyrl-CS"/>
        </w:rPr>
        <w:t>Пружаоцу услуге</w:t>
      </w:r>
      <w:r w:rsidRPr="008C3486">
        <w:rPr>
          <w:rFonts w:eastAsia="Times New Roman"/>
          <w:bCs/>
          <w:lang w:val="sr-Cyrl-CS"/>
        </w:rPr>
        <w:t xml:space="preserve"> исплати укупну уговорену вредност из члана 2. овог уговора на следећи начин: </w:t>
      </w:r>
    </w:p>
    <w:p w14:paraId="4238924A" w14:textId="316818DC" w:rsidR="005E1755" w:rsidRPr="008C3486" w:rsidRDefault="005E1755" w:rsidP="005E1755">
      <w:pPr>
        <w:widowControl w:val="0"/>
        <w:tabs>
          <w:tab w:val="left" w:pos="0"/>
        </w:tabs>
        <w:spacing w:line="240" w:lineRule="auto"/>
        <w:jc w:val="both"/>
        <w:rPr>
          <w:rFonts w:eastAsia="Malgun Gothic"/>
          <w:lang w:val="sr-Cyrl-CS"/>
        </w:rPr>
      </w:pPr>
      <w:r>
        <w:rPr>
          <w:rFonts w:eastAsia="Times New Roman"/>
          <w:lang w:val="sr-Cyrl-CS"/>
        </w:rPr>
        <w:tab/>
        <w:t>1</w:t>
      </w:r>
      <w:r w:rsidRPr="008C3486">
        <w:rPr>
          <w:rFonts w:eastAsia="Times New Roman"/>
          <w:lang w:val="sr-Cyrl-CS"/>
        </w:rPr>
        <w:t xml:space="preserve">) </w:t>
      </w:r>
      <w:r w:rsidRPr="00A745C6">
        <w:rPr>
          <w:rFonts w:eastAsia="Times New Roman"/>
          <w:lang w:val="sr-Cyrl-CS"/>
        </w:rPr>
        <w:t xml:space="preserve">_______(до </w:t>
      </w:r>
      <w:r w:rsidR="00013BB0">
        <w:rPr>
          <w:rFonts w:eastAsia="Malgun Gothic"/>
          <w:lang w:val="sr-Cyrl-CS"/>
        </w:rPr>
        <w:t>20</w:t>
      </w:r>
      <w:r w:rsidRPr="00A745C6">
        <w:rPr>
          <w:rFonts w:eastAsia="Malgun Gothic"/>
          <w:lang w:val="sr-Cyrl-CS"/>
        </w:rPr>
        <w:t>%)</w:t>
      </w:r>
      <w:r w:rsidRPr="008C3486">
        <w:rPr>
          <w:rFonts w:eastAsia="Malgun Gothic"/>
          <w:lang w:val="sr-Latn-CS"/>
        </w:rPr>
        <w:t xml:space="preserve"> од укупно уговорене цене са ПДВ</w:t>
      </w:r>
      <w:r w:rsidRPr="008C3486">
        <w:rPr>
          <w:rFonts w:eastAsia="Malgun Gothic"/>
          <w:lang w:val="sr-Cyrl-CS"/>
        </w:rPr>
        <w:t xml:space="preserve">, односно износ од  динара са ПДВ на име аванса, од дана када </w:t>
      </w:r>
      <w:r w:rsidR="00013BB0">
        <w:rPr>
          <w:rFonts w:eastAsia="Malgun Gothic"/>
          <w:lang w:val="sr-Cyrl-CS"/>
        </w:rPr>
        <w:t>Пружалац услуге</w:t>
      </w:r>
      <w:r w:rsidRPr="008C3486">
        <w:rPr>
          <w:rFonts w:eastAsia="Malgun Gothic"/>
          <w:lang w:val="sr-Cyrl-CS"/>
        </w:rPr>
        <w:t xml:space="preserve"> достави Наручиоцу: </w:t>
      </w:r>
    </w:p>
    <w:p w14:paraId="0F50F495" w14:textId="77777777"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8C3486">
        <w:rPr>
          <w:rFonts w:eastAsia="Malgun Gothic"/>
          <w:lang w:val="sr-Cyrl-CS"/>
        </w:rPr>
        <w:t xml:space="preserve">предрачун (авансна ситуација) у 6 (шест) </w:t>
      </w:r>
      <w:r w:rsidRPr="0064357A">
        <w:rPr>
          <w:rFonts w:eastAsia="Malgun Gothic"/>
          <w:lang w:val="sr-Cyrl-CS"/>
        </w:rPr>
        <w:t>истоветних примерака,</w:t>
      </w:r>
    </w:p>
    <w:p w14:paraId="2FC3A77C" w14:textId="1DD406B1"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64357A">
        <w:rPr>
          <w:rFonts w:eastAsia="Malgun Gothic"/>
          <w:lang w:val="sr-Cyrl-CS"/>
        </w:rPr>
        <w:t xml:space="preserve">банкарску гаранцију за повраћај аванса из члана </w:t>
      </w:r>
      <w:r w:rsidR="0064357A" w:rsidRPr="0064357A">
        <w:rPr>
          <w:rFonts w:eastAsia="Malgun Gothic"/>
          <w:lang w:val="sr-Cyrl-CS"/>
        </w:rPr>
        <w:t>6</w:t>
      </w:r>
      <w:r w:rsidRPr="0064357A">
        <w:rPr>
          <w:rFonts w:eastAsia="Malgun Gothic"/>
          <w:lang w:val="sr-Cyrl-CS"/>
        </w:rPr>
        <w:t>. овог Уговора,</w:t>
      </w:r>
    </w:p>
    <w:p w14:paraId="7FFD1217" w14:textId="77777777"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64357A">
        <w:rPr>
          <w:rFonts w:eastAsia="Malgun Gothic"/>
          <w:lang w:val="sr-Cyrl-CS"/>
        </w:rPr>
        <w:t>банкарску гаранцију за добро изршење посла из члана 1</w:t>
      </w:r>
      <w:r w:rsidRPr="0064357A">
        <w:rPr>
          <w:rFonts w:eastAsia="Malgun Gothic"/>
        </w:rPr>
        <w:t>5</w:t>
      </w:r>
      <w:r w:rsidRPr="0064357A">
        <w:rPr>
          <w:rFonts w:eastAsia="Malgun Gothic"/>
          <w:lang w:val="sr-Cyrl-CS"/>
        </w:rPr>
        <w:t>. овог Уговора,</w:t>
      </w:r>
    </w:p>
    <w:p w14:paraId="2AABF897" w14:textId="6886A9BD"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64357A">
        <w:rPr>
          <w:rFonts w:eastAsia="Malgun Gothic"/>
          <w:lang w:val="sr-Cyrl-CS"/>
        </w:rPr>
        <w:t xml:space="preserve">полисе осигурања из члана </w:t>
      </w:r>
      <w:r w:rsidR="0064357A" w:rsidRPr="0064357A">
        <w:rPr>
          <w:rFonts w:eastAsia="Malgun Gothic"/>
          <w:lang w:val="sr-Cyrl-CS"/>
        </w:rPr>
        <w:t>7.</w:t>
      </w:r>
      <w:r w:rsidRPr="0064357A">
        <w:rPr>
          <w:rFonts w:eastAsia="Malgun Gothic"/>
          <w:lang w:val="sr-Cyrl-CS"/>
        </w:rPr>
        <w:t xml:space="preserve"> овог Уговора</w:t>
      </w:r>
    </w:p>
    <w:p w14:paraId="226C72A1" w14:textId="77777777" w:rsidR="005E1755" w:rsidRPr="00BA1D26" w:rsidRDefault="005E1755" w:rsidP="005E1755">
      <w:pPr>
        <w:spacing w:line="0" w:lineRule="atLeast"/>
        <w:ind w:firstLine="720"/>
        <w:jc w:val="both"/>
        <w:rPr>
          <w:rFonts w:eastAsia="Malgun Gothic"/>
          <w:lang w:val="sr-Cyrl-CS"/>
        </w:rPr>
      </w:pPr>
      <w:r w:rsidRPr="0064357A">
        <w:rPr>
          <w:rFonts w:eastAsia="Malgun Gothic"/>
          <w:lang w:val="sr-Cyrl-CS"/>
        </w:rPr>
        <w:t>Правдање аванса вршиће се тако што ће свака вредност испостављене привремене ситуација бити умањена за део примљеног аванса, најмање</w:t>
      </w:r>
      <w:r w:rsidRPr="008C3486">
        <w:rPr>
          <w:rFonts w:eastAsia="Malgun Gothic"/>
          <w:lang w:val="sr-Cyrl-CS"/>
        </w:rPr>
        <w:t xml:space="preserve"> сразмерно проценту примљеног аванса. Извршилац је у обавези да цео износ примљеног аванса оправда последњом привре</w:t>
      </w:r>
      <w:r w:rsidRPr="00BA1D26">
        <w:rPr>
          <w:rFonts w:eastAsia="Malgun Gothic"/>
          <w:lang w:val="sr-Cyrl-CS"/>
        </w:rPr>
        <w:t>меном ситуацијом;</w:t>
      </w:r>
    </w:p>
    <w:p w14:paraId="35763FB0" w14:textId="26B5928D" w:rsidR="005E1755" w:rsidRPr="00BA1D26" w:rsidRDefault="005E1755" w:rsidP="005E1755">
      <w:pPr>
        <w:spacing w:line="240" w:lineRule="auto"/>
        <w:ind w:firstLine="720"/>
        <w:jc w:val="both"/>
        <w:rPr>
          <w:rFonts w:eastAsia="Times New Roman"/>
          <w:lang w:val="sr-Cyrl-CS"/>
        </w:rPr>
      </w:pPr>
      <w:r>
        <w:rPr>
          <w:rFonts w:eastAsia="Malgun Gothic"/>
          <w:lang w:val="sr-Cyrl-CS"/>
        </w:rPr>
        <w:t>2</w:t>
      </w:r>
      <w:r w:rsidRPr="00BA1D26">
        <w:rPr>
          <w:rFonts w:eastAsia="Malgun Gothic"/>
          <w:lang w:val="sr-Cyrl-CS"/>
        </w:rPr>
        <w:t>)</w:t>
      </w:r>
      <w:r w:rsidRPr="00F847EA">
        <w:rPr>
          <w:rFonts w:eastAsia="Malgun Gothic"/>
          <w:color w:val="FF0000"/>
          <w:lang w:val="sr-Cyrl-CS"/>
        </w:rPr>
        <w:t xml:space="preserve">  </w:t>
      </w:r>
      <w:r w:rsidRPr="00BA1D26">
        <w:rPr>
          <w:rFonts w:eastAsia="Times New Roman"/>
          <w:lang w:val="sr-Cyrl-CS"/>
        </w:rPr>
        <w:t xml:space="preserve">Наручилац се обавезује да </w:t>
      </w:r>
      <w:r w:rsidR="00013BB0">
        <w:rPr>
          <w:rFonts w:eastAsia="Times New Roman"/>
          <w:lang w:val="sr-Cyrl-CS"/>
        </w:rPr>
        <w:t>Пружаоцу услуга</w:t>
      </w:r>
      <w:r w:rsidRPr="00BA1D26">
        <w:rPr>
          <w:rFonts w:eastAsia="Malgun Gothic"/>
          <w:lang w:val="sr-Cyrl-CS"/>
        </w:rPr>
        <w:t xml:space="preserve"> </w:t>
      </w:r>
      <w:r w:rsidRPr="00BA1D26">
        <w:rPr>
          <w:rFonts w:eastAsia="Times New Roman"/>
          <w:lang w:val="sr-Cyrl-CS"/>
        </w:rPr>
        <w:t xml:space="preserve">врши плаћања по испостављеним ситуацијама најкасније у року од 45 дана од дана пријема сваке оверене ситуације, под условом да је </w:t>
      </w:r>
      <w:r w:rsidR="00013BB0">
        <w:rPr>
          <w:rFonts w:eastAsia="Times New Roman"/>
          <w:lang w:val="sr-Cyrl-CS"/>
        </w:rPr>
        <w:t>Пружалац услуге</w:t>
      </w:r>
      <w:r w:rsidRPr="00BA1D26">
        <w:rPr>
          <w:rFonts w:eastAsia="Times New Roman"/>
          <w:lang w:val="sr-Cyrl-CS"/>
        </w:rPr>
        <w:t xml:space="preserve"> доставио </w:t>
      </w:r>
      <w:r w:rsidRPr="00BA1D26">
        <w:rPr>
          <w:lang w:val="sr-Cyrl-CS"/>
        </w:rPr>
        <w:t>банкарску гаранцију за добро извршење посла и полисе осигурања</w:t>
      </w:r>
      <w:r w:rsidRPr="00BA1D26">
        <w:rPr>
          <w:lang w:val="sr-Latn-CS"/>
        </w:rPr>
        <w:t>.</w:t>
      </w:r>
    </w:p>
    <w:p w14:paraId="14761B6E" w14:textId="2472480D" w:rsidR="005E1755" w:rsidRPr="006B5FA9" w:rsidRDefault="005E1755" w:rsidP="005E1755">
      <w:pPr>
        <w:spacing w:line="240" w:lineRule="auto"/>
        <w:jc w:val="both"/>
        <w:rPr>
          <w:rFonts w:eastAsia="Malgun Gothic"/>
          <w:lang w:val="sr-Cyrl-CS"/>
        </w:rPr>
      </w:pPr>
      <w:r w:rsidRPr="00BA1D26">
        <w:rPr>
          <w:lang w:val="sr-Cyrl-CS"/>
        </w:rPr>
        <w:tab/>
        <w:t xml:space="preserve">Наручилац се обавезује да </w:t>
      </w:r>
      <w:r w:rsidRPr="00BA1D26">
        <w:rPr>
          <w:rFonts w:eastAsia="Malgun Gothic"/>
          <w:lang w:val="sr-Cyrl-CS"/>
        </w:rPr>
        <w:t>остатак од укупно уговорене цене са ПДВ</w:t>
      </w:r>
      <w:r w:rsidRPr="00BA1D26">
        <w:rPr>
          <w:rFonts w:eastAsia="Malgun Gothic"/>
          <w:lang w:val="sr-Latn-CS"/>
        </w:rPr>
        <w:t xml:space="preserve">, </w:t>
      </w:r>
      <w:r w:rsidRPr="00BA1D26">
        <w:rPr>
          <w:lang w:val="sr-Cyrl-CS"/>
        </w:rPr>
        <w:t xml:space="preserve"> </w:t>
      </w:r>
      <w:r w:rsidR="00013BB0">
        <w:rPr>
          <w:rFonts w:eastAsia="Malgun Gothic"/>
          <w:lang w:val="sr-Cyrl-CS"/>
        </w:rPr>
        <w:t>Пружаоцу услуге исплаћује</w:t>
      </w:r>
      <w:r w:rsidRPr="00BA1D26">
        <w:rPr>
          <w:rFonts w:eastAsia="Malgun Gothic"/>
          <w:lang w:val="sr-Cyrl-CS"/>
        </w:rPr>
        <w:t>,</w:t>
      </w:r>
      <w:r w:rsidRPr="00BA1D26">
        <w:rPr>
          <w:rFonts w:eastAsia="Malgun Gothic"/>
        </w:rPr>
        <w:t xml:space="preserve"> </w:t>
      </w:r>
      <w:r w:rsidRPr="00BA1D26">
        <w:rPr>
          <w:rFonts w:eastAsia="Malgun Gothic"/>
          <w:lang w:val="sr-Cyrl-CS"/>
        </w:rPr>
        <w:t xml:space="preserve">у </w:t>
      </w:r>
      <w:r w:rsidR="00013BB0">
        <w:rPr>
          <w:rFonts w:eastAsia="Malgun Gothic"/>
          <w:lang w:val="sr-Cyrl-CS"/>
        </w:rPr>
        <w:t xml:space="preserve">месечним износима, процентуално, </w:t>
      </w:r>
      <w:r w:rsidR="006B5FA9" w:rsidRPr="006B5FA9">
        <w:rPr>
          <w:rFonts w:eastAsia="Malgun Gothic"/>
          <w:color w:val="auto"/>
          <w:lang w:val="sr-Cyrl-CS"/>
        </w:rPr>
        <w:t xml:space="preserve">броја обновљених граничних ознака и броја постављених помоћних граничних ознака (пилона) које </w:t>
      </w:r>
      <w:r w:rsidR="006B5FA9">
        <w:rPr>
          <w:rFonts w:eastAsia="Malgun Gothic"/>
          <w:lang w:val="sr-Cyrl-CS"/>
        </w:rPr>
        <w:t>ће бити констатоване извештајем, а све</w:t>
      </w:r>
      <w:r w:rsidR="006B5FA9" w:rsidRPr="00BA1D26">
        <w:rPr>
          <w:rFonts w:eastAsia="Malgun Gothic"/>
          <w:lang w:val="sr-Cyrl-CS"/>
        </w:rPr>
        <w:t xml:space="preserve"> на основу оверених привремених ситуација.</w:t>
      </w:r>
    </w:p>
    <w:p w14:paraId="1207124C" w14:textId="5A7B59EC" w:rsidR="005E1755" w:rsidRPr="00BA1D26" w:rsidRDefault="005E1755" w:rsidP="005E1755">
      <w:pPr>
        <w:spacing w:line="240" w:lineRule="auto"/>
        <w:ind w:firstLine="720"/>
        <w:jc w:val="both"/>
        <w:rPr>
          <w:rFonts w:eastAsia="Malgun Gothic"/>
          <w:bCs/>
          <w:lang w:val="sr-Cyrl-CS"/>
        </w:rPr>
      </w:pPr>
      <w:r w:rsidRPr="00BA1D26">
        <w:rPr>
          <w:rFonts w:eastAsia="Malgun Gothic"/>
          <w:bCs/>
          <w:lang w:val="sr-Cyrl-CS"/>
        </w:rPr>
        <w:t xml:space="preserve">Привремену ситуацију </w:t>
      </w:r>
      <w:r w:rsidR="00BA4907">
        <w:rPr>
          <w:rFonts w:eastAsia="Malgun Gothic"/>
          <w:lang w:val="sr-Cyrl-CS"/>
        </w:rPr>
        <w:t>Пружалац услуге</w:t>
      </w:r>
      <w:r w:rsidRPr="00BA1D26">
        <w:rPr>
          <w:rFonts w:eastAsia="Malgun Gothic"/>
          <w:lang w:val="sr-Cyrl-CS"/>
        </w:rPr>
        <w:t xml:space="preserve"> испоставља у динарима и доставља </w:t>
      </w:r>
      <w:r w:rsidRPr="00BA1D26">
        <w:rPr>
          <w:rFonts w:eastAsia="Malgun Gothic"/>
          <w:bCs/>
          <w:lang w:val="sr-Cyrl-CS"/>
        </w:rPr>
        <w:t xml:space="preserve">Наручиоцу </w:t>
      </w:r>
      <w:r w:rsidRPr="00BA1D26">
        <w:rPr>
          <w:rFonts w:eastAsia="Malgun Gothic"/>
          <w:lang w:val="sr-Cyrl-CS"/>
        </w:rPr>
        <w:t xml:space="preserve">у </w:t>
      </w:r>
      <w:r w:rsidRPr="00BA1D26">
        <w:rPr>
          <w:rFonts w:eastAsia="Malgun Gothic"/>
          <w:bCs/>
        </w:rPr>
        <w:t>6</w:t>
      </w:r>
      <w:r w:rsidRPr="00BA1D26">
        <w:rPr>
          <w:rFonts w:eastAsia="Malgun Gothic"/>
          <w:lang w:val="sr-Cyrl-CS"/>
        </w:rPr>
        <w:t xml:space="preserve"> (шест) примерака </w:t>
      </w:r>
      <w:r w:rsidRPr="00BA1D26">
        <w:rPr>
          <w:rFonts w:eastAsia="Malgun Gothic"/>
          <w:bCs/>
          <w:lang w:val="sr-Cyrl-CS"/>
        </w:rPr>
        <w:t xml:space="preserve">месечно и то, до 5-тог у месецу за претходни месец, а 3 (три) примерка те ситуације враћају се </w:t>
      </w:r>
      <w:r w:rsidR="00BA4907">
        <w:rPr>
          <w:rFonts w:eastAsia="Malgun Gothic"/>
          <w:bCs/>
          <w:lang w:val="sr-Cyrl-CS"/>
        </w:rPr>
        <w:t>Пружаоцу услуге</w:t>
      </w:r>
      <w:r w:rsidRPr="00BA1D26">
        <w:rPr>
          <w:rFonts w:eastAsia="Malgun Gothic"/>
          <w:lang w:val="sr-Cyrl-CS"/>
        </w:rPr>
        <w:t>,</w:t>
      </w:r>
      <w:r w:rsidRPr="00BA1D26">
        <w:rPr>
          <w:rFonts w:eastAsia="Malgun Gothic"/>
          <w:bCs/>
          <w:lang w:val="sr-Cyrl-CS"/>
        </w:rPr>
        <w:t xml:space="preserve"> након извршене овере од стране Наручиоца.</w:t>
      </w:r>
    </w:p>
    <w:p w14:paraId="34559E17" w14:textId="65BF1779" w:rsidR="005E1755" w:rsidRDefault="005E1755" w:rsidP="005E1755">
      <w:pPr>
        <w:tabs>
          <w:tab w:val="num" w:pos="0"/>
          <w:tab w:val="left" w:pos="360"/>
        </w:tabs>
        <w:spacing w:line="240" w:lineRule="auto"/>
        <w:jc w:val="both"/>
        <w:rPr>
          <w:bCs/>
          <w:lang w:val="ru-RU"/>
        </w:rPr>
      </w:pPr>
      <w:r w:rsidRPr="008C3486">
        <w:rPr>
          <w:bCs/>
          <w:lang w:val="ru-RU"/>
        </w:rPr>
        <w:tab/>
      </w:r>
      <w:r w:rsidRPr="008C3486">
        <w:rPr>
          <w:bCs/>
          <w:lang w:val="ru-RU"/>
        </w:rPr>
        <w:tab/>
        <w:t xml:space="preserve">Услов за оверу и исплату окончане ситуације је завршен </w:t>
      </w:r>
      <w:r w:rsidR="00BA4907">
        <w:rPr>
          <w:bCs/>
          <w:lang w:val="ru-RU"/>
        </w:rPr>
        <w:t xml:space="preserve">када српски део мешовите </w:t>
      </w:r>
      <w:r w:rsidR="00BA4907" w:rsidRPr="00BA4907">
        <w:rPr>
          <w:bCs/>
          <w:lang w:val="ru-RU"/>
        </w:rPr>
        <w:t>комисије</w:t>
      </w:r>
      <w:r w:rsidRPr="00BA4907">
        <w:rPr>
          <w:bCs/>
          <w:lang w:val="ru-RU"/>
        </w:rPr>
        <w:t xml:space="preserve"> за </w:t>
      </w:r>
      <w:r w:rsidR="00BA4907" w:rsidRPr="00BA4907">
        <w:rPr>
          <w:bCs/>
          <w:lang w:val="ru-RU"/>
        </w:rPr>
        <w:t>обнављање</w:t>
      </w:r>
      <w:r w:rsidR="00BA4907">
        <w:rPr>
          <w:bCs/>
          <w:lang w:val="ru-RU"/>
        </w:rPr>
        <w:t>, обележавање и одржавање граничне линије и граничних ознака на државној граници између Републике Србије и Румуније Записником потврди да су квалитетно и у уговореном року извршене предметне услуге.</w:t>
      </w:r>
    </w:p>
    <w:p w14:paraId="3FB03B15" w14:textId="77777777" w:rsidR="00D332A4" w:rsidRDefault="00D332A4" w:rsidP="005E1755">
      <w:pPr>
        <w:tabs>
          <w:tab w:val="num" w:pos="0"/>
          <w:tab w:val="left" w:pos="360"/>
        </w:tabs>
        <w:spacing w:line="240" w:lineRule="auto"/>
        <w:jc w:val="both"/>
        <w:rPr>
          <w:bCs/>
          <w:lang w:val="ru-RU"/>
        </w:rPr>
      </w:pPr>
    </w:p>
    <w:p w14:paraId="7B954EBB" w14:textId="29FA6042" w:rsidR="00D332A4" w:rsidRPr="008C3486" w:rsidRDefault="00D332A4" w:rsidP="005E1755">
      <w:pPr>
        <w:tabs>
          <w:tab w:val="num" w:pos="0"/>
          <w:tab w:val="left" w:pos="360"/>
        </w:tabs>
        <w:spacing w:line="240" w:lineRule="auto"/>
        <w:jc w:val="both"/>
        <w:rPr>
          <w:lang w:val="sr-Cyrl-CS"/>
        </w:rPr>
      </w:pPr>
      <w:r>
        <w:rPr>
          <w:bCs/>
          <w:lang w:val="ru-RU"/>
        </w:rPr>
        <w:t xml:space="preserve"> Комисија је дужна да сачини извештај у року од 30 дана од дана писменог пријема обавештења од стане Пружаоца услуге да су услуге у потпуности извршене.</w:t>
      </w:r>
    </w:p>
    <w:p w14:paraId="539E9FD6" w14:textId="77777777" w:rsidR="005E1755" w:rsidRPr="008C3486" w:rsidRDefault="005E1755" w:rsidP="005E1755">
      <w:pPr>
        <w:tabs>
          <w:tab w:val="num" w:pos="0"/>
          <w:tab w:val="left" w:pos="360"/>
        </w:tabs>
        <w:spacing w:line="240" w:lineRule="auto"/>
        <w:jc w:val="both"/>
        <w:rPr>
          <w:lang w:val="sr-Cyrl-CS"/>
        </w:rPr>
      </w:pPr>
      <w:r w:rsidRPr="008C3486">
        <w:rPr>
          <w:lang w:val="sr-Cyrl-CS"/>
        </w:rPr>
        <w:tab/>
      </w:r>
      <w:r w:rsidRPr="008C3486">
        <w:rPr>
          <w:lang w:val="sr-Cyrl-CS"/>
        </w:rPr>
        <w:tab/>
        <w:t>Окончана ситуација износи најмање 10% од укупно уговорене вредности са ПДВ-ом.</w:t>
      </w:r>
    </w:p>
    <w:p w14:paraId="0766B986" w14:textId="17C26135" w:rsidR="005E1755" w:rsidRPr="008C3486" w:rsidRDefault="00D332A4" w:rsidP="005E1755">
      <w:pPr>
        <w:spacing w:line="240" w:lineRule="auto"/>
        <w:ind w:firstLine="720"/>
        <w:jc w:val="both"/>
        <w:rPr>
          <w:rFonts w:eastAsia="Malgun Gothic"/>
          <w:bCs/>
          <w:lang w:val="sr-Cyrl-CS"/>
        </w:rPr>
      </w:pPr>
      <w:r>
        <w:rPr>
          <w:rFonts w:eastAsia="Malgun Gothic"/>
          <w:lang w:val="sr-Cyrl-CS"/>
        </w:rPr>
        <w:t>Пружалац услуге</w:t>
      </w:r>
      <w:r w:rsidR="005E1755" w:rsidRPr="008C3486">
        <w:rPr>
          <w:rFonts w:eastAsia="Malgun Gothic"/>
          <w:lang w:val="sr-Cyrl-CS"/>
        </w:rPr>
        <w:t xml:space="preserve"> испоставља привремене ситуације у динарима и доставља </w:t>
      </w:r>
      <w:r w:rsidR="005E1755" w:rsidRPr="008C3486">
        <w:rPr>
          <w:rFonts w:eastAsia="Malgun Gothic"/>
          <w:bCs/>
          <w:lang w:val="sr-Cyrl-CS"/>
        </w:rPr>
        <w:t xml:space="preserve">Наручиоцу </w:t>
      </w:r>
      <w:r w:rsidR="005E1755" w:rsidRPr="008C3486">
        <w:rPr>
          <w:rFonts w:eastAsia="Malgun Gothic"/>
          <w:lang w:val="sr-Cyrl-CS"/>
        </w:rPr>
        <w:t xml:space="preserve">у </w:t>
      </w:r>
      <w:r w:rsidR="005E1755" w:rsidRPr="008C3486">
        <w:rPr>
          <w:rFonts w:eastAsia="Malgun Gothic"/>
          <w:bCs/>
        </w:rPr>
        <w:t>6</w:t>
      </w:r>
      <w:r w:rsidR="005E1755" w:rsidRPr="008C3486">
        <w:rPr>
          <w:rFonts w:eastAsia="Malgun Gothic"/>
          <w:lang w:val="sr-Cyrl-CS"/>
        </w:rPr>
        <w:t xml:space="preserve"> (шест) примерака </w:t>
      </w:r>
      <w:r w:rsidR="005E1755" w:rsidRPr="008C3486">
        <w:rPr>
          <w:rFonts w:eastAsia="Malgun Gothic"/>
          <w:bCs/>
          <w:lang w:val="sr-Cyrl-CS"/>
        </w:rPr>
        <w:t xml:space="preserve">месечно и то, до 10-тог у месецу за извршене услуге у претходном месецу, а 3 (три) примерка те ситуације враћају се </w:t>
      </w:r>
      <w:r>
        <w:rPr>
          <w:rFonts w:eastAsia="Malgun Gothic"/>
          <w:bCs/>
          <w:lang w:val="sr-Cyrl-CS"/>
        </w:rPr>
        <w:t>Пружаоцу услуге</w:t>
      </w:r>
      <w:r w:rsidR="005E1755" w:rsidRPr="008C3486">
        <w:rPr>
          <w:rFonts w:eastAsia="Malgun Gothic"/>
          <w:lang w:val="sr-Cyrl-CS"/>
        </w:rPr>
        <w:t>,</w:t>
      </w:r>
      <w:r w:rsidR="005E1755" w:rsidRPr="008C3486">
        <w:rPr>
          <w:rFonts w:eastAsia="Malgun Gothic"/>
          <w:bCs/>
          <w:lang w:val="sr-Cyrl-CS"/>
        </w:rPr>
        <w:t xml:space="preserve"> након извршеног плаћања од стране Наручиоца.</w:t>
      </w:r>
    </w:p>
    <w:p w14:paraId="0AE808EC" w14:textId="318745FA" w:rsidR="005E1755" w:rsidRPr="008C3486" w:rsidRDefault="005E1755" w:rsidP="005E1755">
      <w:pPr>
        <w:spacing w:line="0" w:lineRule="atLeast"/>
        <w:ind w:firstLine="720"/>
        <w:jc w:val="both"/>
        <w:rPr>
          <w:lang w:val="sr-Latn-CS"/>
        </w:rPr>
      </w:pPr>
      <w:r w:rsidRPr="008C3486">
        <w:rPr>
          <w:rFonts w:eastAsia="Times New Roman"/>
          <w:lang w:val="sr-Cyrl-CS"/>
        </w:rPr>
        <w:t xml:space="preserve">Наручилац се обавезује да </w:t>
      </w:r>
      <w:r w:rsidR="00D332A4">
        <w:rPr>
          <w:rFonts w:eastAsia="Times New Roman"/>
          <w:lang w:val="sr-Cyrl-CS"/>
        </w:rPr>
        <w:t>Пружаоцу услуге</w:t>
      </w:r>
      <w:r w:rsidRPr="008C3486">
        <w:rPr>
          <w:rFonts w:eastAsia="Times New Roman"/>
          <w:lang w:val="sr-Cyrl-CS"/>
        </w:rPr>
        <w:t xml:space="preserve"> врши плаћања по испостављеним ситуацијама  у року од 45 дана од дана пријема исправно испостављене ситуације</w:t>
      </w:r>
      <w:r w:rsidRPr="008C3486">
        <w:rPr>
          <w:rFonts w:eastAsia="Calibri"/>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8C3486">
        <w:rPr>
          <w:rFonts w:eastAsia="Times New Roman"/>
          <w:lang w:val="sr-Cyrl-CS"/>
        </w:rPr>
        <w:t xml:space="preserve">, под условом да је </w:t>
      </w:r>
      <w:r w:rsidR="00D332A4">
        <w:rPr>
          <w:rFonts w:eastAsia="Times New Roman"/>
          <w:lang w:val="sr-Cyrl-CS"/>
        </w:rPr>
        <w:t>Пружалац услуге</w:t>
      </w:r>
      <w:r w:rsidRPr="008C3486">
        <w:rPr>
          <w:rFonts w:eastAsia="Times New Roman"/>
          <w:lang w:val="sr-Cyrl-CS"/>
        </w:rPr>
        <w:t xml:space="preserve"> доставио </w:t>
      </w:r>
      <w:r w:rsidRPr="008C3486">
        <w:rPr>
          <w:lang w:val="sr-Cyrl-CS"/>
        </w:rPr>
        <w:t>банкарску гаранцију за добро извршење посла и полисе осигурања</w:t>
      </w:r>
      <w:r w:rsidRPr="008C3486">
        <w:rPr>
          <w:lang w:val="sr-Latn-CS"/>
        </w:rPr>
        <w:t>.</w:t>
      </w:r>
    </w:p>
    <w:p w14:paraId="02AB04E7" w14:textId="77777777" w:rsidR="005E1755" w:rsidRPr="008C3486" w:rsidRDefault="005E1755" w:rsidP="005E1755">
      <w:pPr>
        <w:spacing w:line="240" w:lineRule="auto"/>
        <w:ind w:firstLine="720"/>
        <w:jc w:val="both"/>
        <w:rPr>
          <w:lang w:val="sr-Cyrl-CS" w:eastAsia="x-none"/>
        </w:rPr>
      </w:pPr>
      <w:r w:rsidRPr="008C3486">
        <w:rPr>
          <w:lang w:val="sr-Cyrl-CS" w:eastAsia="x-none"/>
        </w:rPr>
        <w:t xml:space="preserve">Под исправно испостављеном ситуацијом из става 2. овог члана сматра се ситуација која поседује сва обележја рачуноводстве исправе у смислу одредаба Закона о рачуноводству и ревизији </w:t>
      </w:r>
      <w:r w:rsidRPr="008C3486">
        <w:rPr>
          <w:rFonts w:eastAsia="Malgun Gothic"/>
          <w:lang w:val="sr-Cyrl-CS"/>
        </w:rPr>
        <w:t xml:space="preserve">(„Службени гласник РСˮ, број </w:t>
      </w:r>
      <w:r w:rsidRPr="008C3486">
        <w:t xml:space="preserve">46/2006, 111/2009, 99/2011 - др. закон и 62/2013 - др. </w:t>
      </w:r>
      <w:r w:rsidRPr="008C3486">
        <w:lastRenderedPageBreak/>
        <w:t>закон</w:t>
      </w:r>
      <w:r w:rsidRPr="008C3486">
        <w:rPr>
          <w:rFonts w:eastAsia="Malgun Gothic"/>
          <w:lang w:val="sr-Cyrl-CS"/>
        </w:rPr>
        <w:t xml:space="preserve">), пореских прописа </w:t>
      </w:r>
      <w:r w:rsidRPr="008C3486">
        <w:rPr>
          <w:lang w:val="sr-Cyrl-CS" w:eastAsia="x-none"/>
        </w:rPr>
        <w:t xml:space="preserve">и других прописа који уређују ову област и уз коју је Наручиоцу достављен Извештај о извршеној услузи. </w:t>
      </w:r>
    </w:p>
    <w:p w14:paraId="75E7CA1C" w14:textId="69E12861" w:rsidR="005E1755" w:rsidRPr="008C3486" w:rsidRDefault="005E1755" w:rsidP="005E1755">
      <w:pPr>
        <w:spacing w:line="240" w:lineRule="auto"/>
        <w:ind w:firstLine="720"/>
        <w:jc w:val="both"/>
        <w:rPr>
          <w:rFonts w:eastAsia="Calibri"/>
          <w:lang w:val="sr-Cyrl-CS"/>
        </w:rPr>
      </w:pPr>
      <w:r w:rsidRPr="008C3486">
        <w:rPr>
          <w:rFonts w:eastAsia="Calibri"/>
          <w:lang w:val="sr-Cyrl-CS"/>
        </w:rPr>
        <w:t xml:space="preserve">Уколико Извршилац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 основ за плаћање по овом уговору и биће враћене </w:t>
      </w:r>
      <w:r w:rsidR="00D332A4">
        <w:rPr>
          <w:rFonts w:eastAsia="Calibri"/>
          <w:lang w:val="sr-Cyrl-CS"/>
        </w:rPr>
        <w:t>Пружаоцу услуге</w:t>
      </w:r>
      <w:r w:rsidRPr="008C3486">
        <w:rPr>
          <w:rFonts w:eastAsia="Calibri"/>
          <w:lang w:val="sr-Cyrl-CS"/>
        </w:rPr>
        <w:t xml:space="preserve"> у року од 10 (десет) радних дана од дана њиховог пријема,</w:t>
      </w:r>
      <w:r w:rsidRPr="008C3486">
        <w:rPr>
          <w:rFonts w:eastAsia="Malgun Gothic"/>
          <w:lang w:val="sr-Cyrl-CS"/>
        </w:rPr>
        <w:t xml:space="preserve"> ради отклањања уочених недостатака и/или неправилности.</w:t>
      </w:r>
      <w:r w:rsidRPr="008C3486">
        <w:rPr>
          <w:rFonts w:eastAsia="Calibri"/>
          <w:lang w:val="sr-Cyrl-CS"/>
        </w:rPr>
        <w:t>.</w:t>
      </w:r>
    </w:p>
    <w:p w14:paraId="58419D38" w14:textId="77777777" w:rsidR="005E1755" w:rsidRPr="008C3486" w:rsidRDefault="005E1755" w:rsidP="005E1755">
      <w:pPr>
        <w:spacing w:line="240" w:lineRule="auto"/>
        <w:ind w:firstLine="720"/>
        <w:jc w:val="both"/>
        <w:rPr>
          <w:rFonts w:eastAsia="Calibri"/>
          <w:lang w:val="sr-Cyrl-CS"/>
        </w:rPr>
      </w:pPr>
      <w:r w:rsidRPr="008C3486">
        <w:rPr>
          <w:rFonts w:eastAsia="Calibri"/>
          <w:lang w:val="sr-Cyrl-CS"/>
        </w:rPr>
        <w:t xml:space="preserve">Уколико Наручилац делимично оспори испостављене ситуације, дужан је да исплати неспорни део ситуације. </w:t>
      </w:r>
    </w:p>
    <w:p w14:paraId="6839404A" w14:textId="77777777" w:rsidR="005E1755" w:rsidRPr="008C3486" w:rsidRDefault="005E1755" w:rsidP="005E1755">
      <w:pPr>
        <w:spacing w:line="240" w:lineRule="auto"/>
        <w:jc w:val="both"/>
        <w:rPr>
          <w:lang w:val="sr-Cyrl-CS"/>
        </w:rPr>
      </w:pPr>
      <w:r w:rsidRPr="008C3486">
        <w:rPr>
          <w:lang w:val="sr-Cyrl-CS"/>
        </w:rPr>
        <w:tab/>
      </w:r>
    </w:p>
    <w:p w14:paraId="776433A4" w14:textId="77777777" w:rsidR="005E1755" w:rsidRPr="008C3486" w:rsidRDefault="005E1755" w:rsidP="005E1755">
      <w:pPr>
        <w:spacing w:line="240" w:lineRule="auto"/>
        <w:ind w:firstLine="720"/>
        <w:jc w:val="both"/>
        <w:rPr>
          <w:rFonts w:eastAsia="Times New Roman"/>
          <w:lang w:val="sr-Cyrl-CS"/>
        </w:rPr>
      </w:pPr>
      <w:r w:rsidRPr="008C3486">
        <w:rPr>
          <w:rFonts w:eastAsia="Times New Roman"/>
          <w:lang w:val="sr-Cyrl-CS"/>
        </w:rPr>
        <w:t>Сва плаћања ће се вршити на рачун Извршиоца -</w:t>
      </w:r>
      <w:r w:rsidRPr="008C3486">
        <w:rPr>
          <w:rFonts w:eastAsia="Times New Roman"/>
        </w:rPr>
        <w:t xml:space="preserve"> </w:t>
      </w:r>
      <w:r w:rsidRPr="008C3486">
        <w:rPr>
          <w:rFonts w:eastAsia="Times New Roman"/>
          <w:lang w:val="sr-Cyrl-CS"/>
        </w:rPr>
        <w:t>привредног друштва   _____________________________________________________________________________ пословни рачун бр. ___________________________________________ отворен код пословне банке ______________________________.</w:t>
      </w:r>
    </w:p>
    <w:p w14:paraId="5A1E15D5" w14:textId="6B81B2AC" w:rsidR="005E1755" w:rsidRPr="008C3486" w:rsidRDefault="005E1755" w:rsidP="005E1755">
      <w:pPr>
        <w:spacing w:line="240" w:lineRule="auto"/>
        <w:ind w:firstLine="720"/>
        <w:jc w:val="both"/>
        <w:rPr>
          <w:rFonts w:eastAsia="Times New Roman"/>
          <w:lang w:val="sr-Cyrl-CS"/>
        </w:rPr>
      </w:pPr>
      <w:r w:rsidRPr="008C3486">
        <w:rPr>
          <w:rFonts w:eastAsia="Times New Roman"/>
          <w:lang w:val="sr-Cyrl-CS"/>
        </w:rPr>
        <w:t xml:space="preserve">У случају да, у току извршења овог уговора, пословни рачун из става 6. овог члана буде неактиван, угашен или промењен, </w:t>
      </w:r>
      <w:r w:rsidR="00D332A4">
        <w:rPr>
          <w:rFonts w:eastAsia="Times New Roman"/>
          <w:lang w:val="sr-Cyrl-CS"/>
        </w:rPr>
        <w:t>Пружалац услуге</w:t>
      </w:r>
      <w:r w:rsidRPr="008C3486">
        <w:rPr>
          <w:rFonts w:eastAsia="Times New Roman"/>
          <w:lang w:val="sr-Cyrl-CS"/>
        </w:rPr>
        <w:t xml:space="preserve"> се обавезује да благовремено и писменим путем обавести Наручиоца о новом броју пословног рачуна и називу банке код којег је тај рачун отворен, ради плаћања по овом уговору. </w:t>
      </w:r>
    </w:p>
    <w:p w14:paraId="63AA19C5" w14:textId="77777777" w:rsidR="00995FB3" w:rsidRPr="001C0584" w:rsidRDefault="00995FB3" w:rsidP="00B549A7">
      <w:pPr>
        <w:tabs>
          <w:tab w:val="num" w:pos="0"/>
          <w:tab w:val="left" w:pos="284"/>
        </w:tabs>
        <w:spacing w:line="240" w:lineRule="auto"/>
        <w:jc w:val="both"/>
        <w:rPr>
          <w:rFonts w:eastAsia="Calibri"/>
          <w:color w:val="FF0000"/>
          <w:lang w:val="sr-Cyrl-CS"/>
        </w:rPr>
      </w:pPr>
    </w:p>
    <w:p w14:paraId="31C61FC5" w14:textId="1B9077A3" w:rsidR="0034182D" w:rsidRDefault="001C0584" w:rsidP="003B3F92">
      <w:pPr>
        <w:spacing w:after="16" w:line="259" w:lineRule="auto"/>
        <w:jc w:val="both"/>
        <w:rPr>
          <w:b/>
          <w:color w:val="auto"/>
          <w:lang w:val="sr-Cyrl-CS"/>
        </w:rPr>
      </w:pPr>
      <w:r w:rsidRPr="00B549A7">
        <w:rPr>
          <w:b/>
          <w:color w:val="auto"/>
          <w:lang w:val="sr-Cyrl-CS"/>
        </w:rPr>
        <w:t>КВАЛИТЕТ ПРУЖАЊА УСЛУГА, КОНТРОЛА И РЕКЛАМАЦИЈА</w:t>
      </w:r>
    </w:p>
    <w:p w14:paraId="104A5B05" w14:textId="7E08E585" w:rsidR="00D815F9" w:rsidRPr="00B549A7" w:rsidRDefault="00D815F9" w:rsidP="00D815F9">
      <w:pPr>
        <w:tabs>
          <w:tab w:val="left" w:pos="5760"/>
        </w:tabs>
        <w:spacing w:after="16" w:line="259" w:lineRule="auto"/>
        <w:jc w:val="both"/>
        <w:rPr>
          <w:b/>
          <w:color w:val="auto"/>
          <w:lang w:val="sr-Cyrl-CS"/>
        </w:rPr>
      </w:pPr>
      <w:r>
        <w:rPr>
          <w:b/>
          <w:color w:val="auto"/>
          <w:lang w:val="sr-Cyrl-CS"/>
        </w:rPr>
        <w:tab/>
      </w:r>
    </w:p>
    <w:p w14:paraId="2670CB78" w14:textId="11D4B257" w:rsidR="003B3F92" w:rsidRPr="00B549A7" w:rsidRDefault="00995FB3" w:rsidP="0064357A">
      <w:pPr>
        <w:spacing w:line="259" w:lineRule="auto"/>
        <w:jc w:val="center"/>
        <w:rPr>
          <w:b/>
          <w:color w:val="auto"/>
          <w:lang w:val="sr-Cyrl-CS"/>
        </w:rPr>
      </w:pPr>
      <w:r>
        <w:rPr>
          <w:b/>
          <w:color w:val="auto"/>
          <w:lang w:val="sr-Cyrl-CS"/>
        </w:rPr>
        <w:t>Члан 5</w:t>
      </w:r>
      <w:r w:rsidR="003B3F92" w:rsidRPr="00B549A7">
        <w:rPr>
          <w:b/>
          <w:color w:val="auto"/>
          <w:lang w:val="sr-Cyrl-CS"/>
        </w:rPr>
        <w:t>.</w:t>
      </w:r>
    </w:p>
    <w:p w14:paraId="772BC085" w14:textId="69798836" w:rsidR="001C0584" w:rsidRPr="00B549A7" w:rsidRDefault="001C0584" w:rsidP="0064357A">
      <w:pPr>
        <w:spacing w:line="240" w:lineRule="auto"/>
        <w:ind w:firstLine="720"/>
        <w:jc w:val="both"/>
        <w:rPr>
          <w:color w:val="auto"/>
          <w:lang w:val="sr-Cyrl-CS"/>
        </w:rPr>
      </w:pPr>
      <w:r w:rsidRPr="00B549A7">
        <w:rPr>
          <w:color w:val="auto"/>
          <w:kern w:val="1"/>
          <w:lang w:val="sr-Cyrl-CS"/>
        </w:rPr>
        <w:t xml:space="preserve"> Пружалац услуге не</w:t>
      </w:r>
      <w:r w:rsidR="00D75C86">
        <w:rPr>
          <w:color w:val="auto"/>
          <w:kern w:val="1"/>
          <w:lang w:val="sr-Cyrl-CS"/>
        </w:rPr>
        <w:t xml:space="preserve"> </w:t>
      </w:r>
      <w:r w:rsidRPr="00B549A7">
        <w:rPr>
          <w:color w:val="auto"/>
          <w:kern w:val="1"/>
          <w:lang w:val="sr-Cyrl-CS"/>
        </w:rPr>
        <w:t xml:space="preserve">може </w:t>
      </w:r>
      <w:r w:rsidR="00995FB3">
        <w:rPr>
          <w:color w:val="auto"/>
          <w:kern w:val="1"/>
          <w:lang w:val="sr-Cyrl-CS"/>
        </w:rPr>
        <w:t xml:space="preserve">престати са извршењем услуге, </w:t>
      </w:r>
      <w:r w:rsidRPr="00B549A7">
        <w:rPr>
          <w:color w:val="auto"/>
          <w:kern w:val="1"/>
          <w:lang w:val="sr-Cyrl-CS"/>
        </w:rPr>
        <w:t>изузев случаја више силе</w:t>
      </w:r>
      <w:r w:rsidR="00EE01BD">
        <w:rPr>
          <w:color w:val="auto"/>
          <w:kern w:val="1"/>
          <w:lang w:val="sr-Cyrl-CS"/>
        </w:rPr>
        <w:t xml:space="preserve"> дефи</w:t>
      </w:r>
      <w:r w:rsidR="00995FB3">
        <w:rPr>
          <w:color w:val="auto"/>
          <w:kern w:val="1"/>
          <w:lang w:val="sr-Cyrl-CS"/>
        </w:rPr>
        <w:t>нисане чланом 12</w:t>
      </w:r>
      <w:r w:rsidR="00EE01BD">
        <w:rPr>
          <w:color w:val="auto"/>
          <w:kern w:val="1"/>
          <w:lang w:val="sr-Cyrl-CS"/>
        </w:rPr>
        <w:t>. овог уговора</w:t>
      </w:r>
      <w:r w:rsidRPr="00B549A7">
        <w:rPr>
          <w:color w:val="auto"/>
          <w:kern w:val="1"/>
          <w:lang w:val="sr-Cyrl-CS"/>
        </w:rPr>
        <w:t>.</w:t>
      </w:r>
    </w:p>
    <w:p w14:paraId="648593C4" w14:textId="5C22647B" w:rsidR="001C0584" w:rsidRPr="00B549A7" w:rsidRDefault="001C0584" w:rsidP="0064357A">
      <w:pPr>
        <w:autoSpaceDE w:val="0"/>
        <w:autoSpaceDN w:val="0"/>
        <w:adjustRightInd w:val="0"/>
        <w:spacing w:line="240" w:lineRule="auto"/>
        <w:ind w:firstLine="720"/>
        <w:jc w:val="both"/>
        <w:rPr>
          <w:color w:val="auto"/>
          <w:lang w:val="sr-Cyrl-CS"/>
        </w:rPr>
      </w:pPr>
      <w:r w:rsidRPr="00B549A7">
        <w:rPr>
          <w:color w:val="auto"/>
          <w:lang w:val="sr-Cyrl-CS" w:eastAsia="sr-Latn-CS"/>
        </w:rPr>
        <w:t xml:space="preserve"> </w:t>
      </w:r>
      <w:r w:rsidR="00F016E8" w:rsidRPr="00B549A7">
        <w:rPr>
          <w:color w:val="auto"/>
          <w:lang w:val="sr-Cyrl-CS" w:eastAsia="sr-Latn-CS"/>
        </w:rPr>
        <w:t>П</w:t>
      </w:r>
      <w:r w:rsidRPr="00B549A7">
        <w:rPr>
          <w:color w:val="auto"/>
          <w:lang w:val="sr-Cyrl-CS" w:eastAsia="sr-Latn-CS"/>
        </w:rPr>
        <w:t xml:space="preserve">ружалац услуге </w:t>
      </w:r>
      <w:r w:rsidRPr="00B549A7">
        <w:rPr>
          <w:color w:val="auto"/>
          <w:lang w:val="sr-Cyrl-CS"/>
        </w:rPr>
        <w:t xml:space="preserve">је дужан да услуге пружа у складу са </w:t>
      </w:r>
      <w:r w:rsidR="00F016E8" w:rsidRPr="00B549A7">
        <w:rPr>
          <w:color w:val="auto"/>
          <w:lang w:val="sr-Cyrl-CS"/>
        </w:rPr>
        <w:t xml:space="preserve">важећим прописима, </w:t>
      </w:r>
      <w:r w:rsidRPr="00B549A7">
        <w:rPr>
          <w:color w:val="auto"/>
          <w:lang w:val="sr-Cyrl-CS"/>
        </w:rPr>
        <w:t xml:space="preserve">правилима струке и добрим пословним обичајима. </w:t>
      </w:r>
    </w:p>
    <w:p w14:paraId="6CB6DD38" w14:textId="0765D108" w:rsidR="00D332A4" w:rsidRPr="008A5BBB" w:rsidRDefault="00A027F9" w:rsidP="00816967">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EE01BD">
        <w:rPr>
          <w:color w:val="auto"/>
          <w:lang w:val="sr-Cyrl-CS"/>
        </w:rPr>
        <w:t xml:space="preserve">Пружаоца услуге </w:t>
      </w:r>
      <w:r w:rsidRPr="007057D5">
        <w:rPr>
          <w:color w:val="auto"/>
          <w:lang w:val="sr-Cyrl-CS"/>
        </w:rPr>
        <w:t xml:space="preserve">и Наручиоца. </w:t>
      </w:r>
      <w:r w:rsidR="00EE01BD">
        <w:rPr>
          <w:color w:val="auto"/>
          <w:lang w:val="sr-Cyrl-CS"/>
        </w:rPr>
        <w:t xml:space="preserve">Пружалац услуге </w:t>
      </w:r>
      <w:r w:rsidRPr="007057D5">
        <w:rPr>
          <w:color w:val="auto"/>
          <w:lang w:val="sr-Cyrl-CS"/>
        </w:rPr>
        <w:t>је дужан да</w:t>
      </w:r>
      <w:r>
        <w:rPr>
          <w:color w:val="auto"/>
          <w:lang w:val="sr-Cyrl-CS"/>
        </w:rPr>
        <w:t xml:space="preserve"> утврђене недостатке отклони </w:t>
      </w:r>
      <w:r w:rsidR="00995FB3">
        <w:rPr>
          <w:color w:val="auto"/>
          <w:lang w:val="sr-Cyrl-CS"/>
        </w:rPr>
        <w:t xml:space="preserve">у року од 15 дана од дана сачињавања записника о рекламацији </w:t>
      </w:r>
      <w:r w:rsidR="001C7083">
        <w:rPr>
          <w:color w:val="auto"/>
          <w:lang w:val="sr-Cyrl-CS"/>
        </w:rPr>
        <w:t>.</w:t>
      </w:r>
    </w:p>
    <w:p w14:paraId="525EE814" w14:textId="75585F80" w:rsidR="001C7083" w:rsidRPr="001C7083" w:rsidRDefault="00432B18" w:rsidP="001C7083">
      <w:pPr>
        <w:pStyle w:val="Heading3"/>
        <w:spacing w:after="85"/>
        <w:ind w:left="46"/>
        <w:rPr>
          <w:rFonts w:ascii="Times New Roman" w:hAnsi="Times New Roman"/>
          <w:sz w:val="24"/>
          <w:szCs w:val="24"/>
        </w:rPr>
      </w:pPr>
      <w:r w:rsidRPr="00432B18">
        <w:rPr>
          <w:rFonts w:ascii="Times New Roman" w:hAnsi="Times New Roman"/>
          <w:sz w:val="24"/>
          <w:szCs w:val="24"/>
          <w:lang w:val="sr-Cyrl-CS"/>
        </w:rPr>
        <w:t xml:space="preserve">         </w:t>
      </w:r>
      <w:r w:rsidR="0037718D">
        <w:rPr>
          <w:rFonts w:ascii="Times New Roman" w:hAnsi="Times New Roman"/>
          <w:sz w:val="24"/>
          <w:szCs w:val="24"/>
          <w:lang w:val="sr-Cyrl-CS"/>
        </w:rPr>
        <w:t xml:space="preserve"> </w:t>
      </w:r>
      <w:r w:rsidRPr="00432B18">
        <w:rPr>
          <w:rFonts w:ascii="Times New Roman" w:hAnsi="Times New Roman"/>
          <w:sz w:val="24"/>
          <w:szCs w:val="24"/>
          <w:lang w:val="sr-Cyrl-CS"/>
        </w:rPr>
        <w:t xml:space="preserve"> </w:t>
      </w:r>
      <w:r w:rsidR="004307F9" w:rsidRPr="00521C21">
        <w:rPr>
          <w:rFonts w:ascii="Times New Roman" w:hAnsi="Times New Roman"/>
          <w:sz w:val="24"/>
          <w:szCs w:val="24"/>
        </w:rPr>
        <w:t xml:space="preserve">СРЕДСТВА ФИНАНСИЈСКОГ ОБЕЗБЕЂЕЊА </w:t>
      </w:r>
    </w:p>
    <w:p w14:paraId="1A29630B" w14:textId="67ECDDDC" w:rsidR="004307F9" w:rsidRPr="00521C21" w:rsidRDefault="004307F9" w:rsidP="0064357A">
      <w:pPr>
        <w:spacing w:line="270" w:lineRule="auto"/>
        <w:jc w:val="center"/>
      </w:pPr>
      <w:r w:rsidRPr="00521C21">
        <w:rPr>
          <w:b/>
        </w:rPr>
        <w:t>Ч</w:t>
      </w:r>
      <w:r w:rsidR="008A5BBB">
        <w:rPr>
          <w:b/>
        </w:rPr>
        <w:t>лан 6</w:t>
      </w:r>
      <w:r w:rsidRPr="00521C21">
        <w:rPr>
          <w:b/>
        </w:rPr>
        <w:t xml:space="preserve">. </w:t>
      </w:r>
    </w:p>
    <w:p w14:paraId="56997452" w14:textId="77777777" w:rsidR="00D11D11" w:rsidRDefault="00D11D11" w:rsidP="0064357A">
      <w:pPr>
        <w:spacing w:line="240" w:lineRule="auto"/>
        <w:ind w:firstLine="709"/>
        <w:jc w:val="both"/>
        <w:rPr>
          <w:rFonts w:eastAsia="TimesNewRomanPSMT"/>
          <w:b/>
          <w:bCs/>
          <w:iCs/>
          <w:lang w:val="sr-Cyrl-CS"/>
        </w:rPr>
      </w:pPr>
      <w:r w:rsidRPr="00521C21">
        <w:rPr>
          <w:rFonts w:eastAsia="TimesNewRomanPSMT"/>
          <w:b/>
          <w:bCs/>
          <w:iCs/>
          <w:lang w:val="ru-RU"/>
        </w:rPr>
        <w:t xml:space="preserve">Изабрани понуђач се обавезује да у року од </w:t>
      </w:r>
      <w:r w:rsidRPr="00521C21">
        <w:rPr>
          <w:rFonts w:eastAsia="TimesNewRomanPSMT"/>
          <w:b/>
          <w:bCs/>
          <w:iCs/>
          <w:lang w:val="sr-Cyrl-CS"/>
        </w:rPr>
        <w:t>15</w:t>
      </w:r>
      <w:r w:rsidRPr="00521C21">
        <w:rPr>
          <w:rFonts w:eastAsia="TimesNewRomanPSMT"/>
          <w:b/>
          <w:bCs/>
          <w:iCs/>
          <w:lang w:val="ru-RU"/>
        </w:rPr>
        <w:t xml:space="preserve"> дана од дана закључења уговора, преда Наручиоцу (</w:t>
      </w:r>
      <w:r w:rsidRPr="00521C21">
        <w:rPr>
          <w:rFonts w:eastAsia="Arial"/>
          <w:b/>
          <w:lang w:val="ru-RU"/>
        </w:rPr>
        <w:t>Министарству грађевинарства, саобраћаја и инфраструктуре Републике Србије</w:t>
      </w:r>
      <w:r w:rsidRPr="00521C21">
        <w:rPr>
          <w:rFonts w:eastAsia="TimesNewRomanPSMT"/>
          <w:b/>
          <w:bCs/>
          <w:iCs/>
          <w:lang w:val="ru-RU"/>
        </w:rPr>
        <w:t>)</w:t>
      </w:r>
      <w:r w:rsidRPr="00521C21">
        <w:rPr>
          <w:rFonts w:eastAsia="TimesNewRomanPSMT"/>
          <w:b/>
          <w:bCs/>
          <w:iCs/>
          <w:lang w:val="sr-Cyrl-CS"/>
        </w:rPr>
        <w:t>:</w:t>
      </w:r>
    </w:p>
    <w:p w14:paraId="36B7CFFB" w14:textId="77777777" w:rsidR="005E1755" w:rsidRPr="00521C21" w:rsidRDefault="005E1755" w:rsidP="0064357A">
      <w:pPr>
        <w:spacing w:line="240" w:lineRule="auto"/>
        <w:ind w:firstLine="709"/>
        <w:jc w:val="both"/>
        <w:rPr>
          <w:rFonts w:eastAsia="TimesNewRomanPSMT"/>
          <w:b/>
          <w:bCs/>
          <w:iCs/>
          <w:lang w:val="sr-Cyrl-CS"/>
        </w:rPr>
      </w:pPr>
    </w:p>
    <w:p w14:paraId="44B29066" w14:textId="5F725A3B" w:rsidR="005E1755" w:rsidRPr="005E1755" w:rsidRDefault="00704C2F" w:rsidP="0064357A">
      <w:pPr>
        <w:pStyle w:val="ListParagraph"/>
        <w:numPr>
          <w:ilvl w:val="0"/>
          <w:numId w:val="1"/>
        </w:numPr>
        <w:spacing w:line="240" w:lineRule="auto"/>
        <w:ind w:left="0" w:firstLine="0"/>
        <w:jc w:val="both"/>
        <w:rPr>
          <w:lang w:val="sr-Cyrl-CS"/>
        </w:rPr>
      </w:pPr>
      <w:r>
        <w:rPr>
          <w:lang w:val="sr-Cyrl-CS"/>
        </w:rPr>
        <w:t xml:space="preserve">1 </w:t>
      </w:r>
      <w:r w:rsidR="005E1755" w:rsidRPr="00704C2F">
        <w:rPr>
          <w:b/>
          <w:color w:val="auto"/>
        </w:rPr>
        <w:t>банкарск</w:t>
      </w:r>
      <w:r w:rsidR="005E1755" w:rsidRPr="00704C2F">
        <w:rPr>
          <w:b/>
          <w:color w:val="auto"/>
          <w:lang w:val="sr-Cyrl-CS"/>
        </w:rPr>
        <w:t>у</w:t>
      </w:r>
      <w:r w:rsidR="005E1755" w:rsidRPr="00704C2F">
        <w:rPr>
          <w:b/>
          <w:color w:val="auto"/>
        </w:rPr>
        <w:t xml:space="preserve"> гаранциј</w:t>
      </w:r>
      <w:r w:rsidR="005E1755" w:rsidRPr="00704C2F">
        <w:rPr>
          <w:b/>
          <w:color w:val="auto"/>
          <w:lang w:val="sr-Cyrl-CS"/>
        </w:rPr>
        <w:t xml:space="preserve">у </w:t>
      </w:r>
      <w:r w:rsidR="005E1755" w:rsidRPr="00704C2F">
        <w:rPr>
          <w:b/>
          <w:color w:val="auto"/>
        </w:rPr>
        <w:t>за повраћај аванса</w:t>
      </w:r>
      <w:r w:rsidR="005E1755" w:rsidRPr="005E1755">
        <w:rPr>
          <w:color w:val="auto"/>
          <w:lang w:val="sr-Cyrl-CS"/>
        </w:rPr>
        <w:t>, са роком важења најмање 15 (петнаест) дана дужим од рока за извршење</w:t>
      </w:r>
      <w:r w:rsidR="005E1755" w:rsidRPr="005E1755">
        <w:rPr>
          <w:lang w:val="sr-Cyrl-CS"/>
        </w:rPr>
        <w:t xml:space="preserve"> Уговора из члана 4. овог уговора, која мора бити безусловна, неопозива, без права на приговор и платива на први позив, а у корист Наручиоца</w:t>
      </w:r>
      <w:r w:rsidR="005E1755" w:rsidRPr="008E79A1">
        <w:t>.</w:t>
      </w:r>
    </w:p>
    <w:p w14:paraId="58104A40" w14:textId="77777777" w:rsidR="00D11D11" w:rsidRPr="00521C21" w:rsidRDefault="00D11D11" w:rsidP="00704C2F">
      <w:pPr>
        <w:spacing w:line="240" w:lineRule="auto"/>
        <w:jc w:val="both"/>
        <w:rPr>
          <w:rFonts w:eastAsia="TimesNewRomanPSMT"/>
          <w:bCs/>
          <w:iCs/>
          <w:lang w:val="sr-Cyrl-CS"/>
        </w:rPr>
      </w:pPr>
    </w:p>
    <w:p w14:paraId="03FD58A3" w14:textId="31F7125F" w:rsidR="00D11D11" w:rsidRPr="00521C21" w:rsidRDefault="00704C2F" w:rsidP="00D11D11">
      <w:pPr>
        <w:spacing w:line="240" w:lineRule="auto"/>
        <w:jc w:val="both"/>
        <w:rPr>
          <w:rFonts w:eastAsia="TimesNewRomanPSMT"/>
          <w:bCs/>
          <w:iCs/>
          <w:lang w:val="ru-RU"/>
        </w:rPr>
      </w:pPr>
      <w:r>
        <w:rPr>
          <w:rFonts w:eastAsia="TimesNewRomanPSMT"/>
          <w:b/>
          <w:bCs/>
          <w:iCs/>
          <w:lang w:val="sr-Cyrl-CS"/>
        </w:rPr>
        <w:t>2</w:t>
      </w:r>
      <w:r w:rsidR="00D11D11" w:rsidRPr="00521C21">
        <w:rPr>
          <w:rFonts w:eastAsia="TimesNewRomanPSMT"/>
          <w:b/>
          <w:bCs/>
          <w:iCs/>
          <w:lang w:val="sr-Cyrl-CS"/>
        </w:rPr>
        <w:t xml:space="preserve">. </w:t>
      </w:r>
      <w:r w:rsidR="00D11D11" w:rsidRPr="00521C21">
        <w:rPr>
          <w:rFonts w:eastAsia="TimesNewRomanPSMT"/>
          <w:b/>
          <w:bCs/>
          <w:iCs/>
          <w:lang w:val="ru-RU"/>
        </w:rPr>
        <w:t>банкарску гаранцију за добро извршење посла</w:t>
      </w:r>
      <w:r w:rsidR="00D11D11" w:rsidRPr="00521C21">
        <w:rPr>
          <w:rFonts w:eastAsia="TimesNewRomanPSMT"/>
          <w:bCs/>
          <w:iCs/>
          <w:lang w:val="ru-RU"/>
        </w:rPr>
        <w:t>, која ће бити са клаузулама:</w:t>
      </w:r>
      <w:r w:rsidR="00D11D11" w:rsidRPr="00521C21">
        <w:rPr>
          <w:rFonts w:eastAsia="Times New Roman"/>
          <w:color w:val="FF0000"/>
          <w:lang w:val="sr-Cyrl-CS"/>
        </w:rPr>
        <w:t xml:space="preserve"> </w:t>
      </w:r>
      <w:r w:rsidR="00D11D11" w:rsidRPr="00521C21">
        <w:rPr>
          <w:rFonts w:eastAsia="Times New Roman"/>
          <w:lang w:val="sr-Cyrl-CS"/>
        </w:rPr>
        <w:t>неопозива, без права на приговор,</w:t>
      </w:r>
      <w:r w:rsidR="00D11D11" w:rsidRPr="00521C21">
        <w:rPr>
          <w:rFonts w:eastAsia="TimesNewRomanPSMT"/>
          <w:bCs/>
          <w:iCs/>
          <w:lang w:val="ru-RU"/>
        </w:rPr>
        <w:t xml:space="preserve"> безусловна и платива на први позив, сходно члану 1087. Закона о облигационим односима.</w:t>
      </w:r>
    </w:p>
    <w:p w14:paraId="293E2175" w14:textId="2579B3FF" w:rsidR="00D11D11" w:rsidRPr="00521C21" w:rsidRDefault="00D11D11" w:rsidP="00D11D11">
      <w:pPr>
        <w:spacing w:line="240" w:lineRule="auto"/>
        <w:jc w:val="both"/>
        <w:rPr>
          <w:rFonts w:eastAsia="Times New Roman"/>
          <w:lang w:val="ru-RU"/>
        </w:rPr>
      </w:pPr>
      <w:r w:rsidRPr="00521C21">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521C21">
        <w:rPr>
          <w:rFonts w:eastAsia="Times New Roman"/>
          <w:lang w:val="ru-RU"/>
        </w:rPr>
        <w:t>60 дана</w:t>
      </w:r>
      <w:r w:rsidR="000A283F" w:rsidRPr="00521C21">
        <w:rPr>
          <w:rFonts w:eastAsia="Times New Roman"/>
          <w:lang w:val="ru-RU"/>
        </w:rPr>
        <w:t xml:space="preserve"> дужи од датума завршетка уговора</w:t>
      </w:r>
      <w:r w:rsidRPr="00521C21">
        <w:rPr>
          <w:rFonts w:eastAsia="Times New Roman"/>
          <w:lang w:val="ru-RU"/>
        </w:rPr>
        <w:t xml:space="preserve">. </w:t>
      </w:r>
    </w:p>
    <w:p w14:paraId="4F9660D7" w14:textId="77777777" w:rsidR="00D11D11" w:rsidRPr="00521C21" w:rsidRDefault="00D11D11" w:rsidP="00D11D11">
      <w:pPr>
        <w:spacing w:line="240" w:lineRule="auto"/>
        <w:ind w:firstLine="567"/>
        <w:jc w:val="both"/>
        <w:rPr>
          <w:rFonts w:eastAsia="TimesNewRomanPSMT"/>
          <w:bCs/>
          <w:iCs/>
          <w:lang w:val="sr-Cyrl-CS"/>
        </w:rPr>
      </w:pPr>
      <w:r w:rsidRPr="00521C21">
        <w:rPr>
          <w:rFonts w:eastAsia="TimesNewRomanPSMT"/>
          <w:bCs/>
          <w:iCs/>
          <w:lang w:val="ru-RU"/>
        </w:rPr>
        <w:lastRenderedPageBreak/>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521C21">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521C21">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521C21">
        <w:rPr>
          <w:rFonts w:eastAsia="TimesNewRomanPSMT"/>
          <w:bCs/>
          <w:iCs/>
          <w:lang w:val="sr-Cyrl-CS"/>
        </w:rPr>
        <w:t>. Износ на који гласи банкарска гаранција мора бити у динарима.</w:t>
      </w:r>
    </w:p>
    <w:p w14:paraId="570E020E" w14:textId="77777777" w:rsidR="00D11D11" w:rsidRPr="00521C21" w:rsidRDefault="00D11D11" w:rsidP="00D11D11">
      <w:pPr>
        <w:spacing w:line="240" w:lineRule="auto"/>
        <w:ind w:firstLine="567"/>
        <w:jc w:val="both"/>
        <w:rPr>
          <w:lang w:val="ru-RU"/>
        </w:rPr>
      </w:pPr>
      <w:r w:rsidRPr="00521C21">
        <w:rPr>
          <w:lang w:val="ru-RU"/>
        </w:rPr>
        <w:t>У случају продужења рока важења банкарске гаранције за добро извршење посла, износ те гаранције се не може смањити.</w:t>
      </w:r>
    </w:p>
    <w:p w14:paraId="2654CE4D" w14:textId="77777777" w:rsidR="00B97A3F" w:rsidRPr="00521C21" w:rsidRDefault="00B97A3F" w:rsidP="00D11D11">
      <w:pPr>
        <w:spacing w:line="240" w:lineRule="auto"/>
        <w:ind w:firstLine="567"/>
        <w:jc w:val="both"/>
        <w:rPr>
          <w:rFonts w:eastAsia="TimesNewRomanPSMT"/>
          <w:bCs/>
          <w:iCs/>
          <w:lang w:val="sr-Cyrl-CS"/>
        </w:rPr>
      </w:pPr>
    </w:p>
    <w:p w14:paraId="7E0DC179" w14:textId="1CF2B6A0" w:rsidR="00432B18" w:rsidRPr="00893B16" w:rsidRDefault="00432B18" w:rsidP="00432B18">
      <w:pPr>
        <w:jc w:val="both"/>
        <w:rPr>
          <w:rFonts w:eastAsia="Arial"/>
          <w:b/>
          <w:color w:val="auto"/>
          <w:lang w:val="sr-Cyrl-CS"/>
        </w:rPr>
      </w:pPr>
      <w:r w:rsidRPr="00893B16">
        <w:rPr>
          <w:b/>
          <w:color w:val="auto"/>
        </w:rPr>
        <w:t>ПОЛИСА ОСИГУРАЊА</w:t>
      </w:r>
      <w:r w:rsidRPr="00893B16">
        <w:rPr>
          <w:color w:val="auto"/>
        </w:rPr>
        <w:t xml:space="preserve"> </w:t>
      </w:r>
    </w:p>
    <w:p w14:paraId="271D4E80" w14:textId="3E51A335" w:rsidR="00432B18" w:rsidRPr="00893B16" w:rsidRDefault="008A5BBB" w:rsidP="0064357A">
      <w:pPr>
        <w:spacing w:line="270" w:lineRule="auto"/>
        <w:jc w:val="center"/>
        <w:rPr>
          <w:color w:val="auto"/>
        </w:rPr>
      </w:pPr>
      <w:r w:rsidRPr="00893B16">
        <w:rPr>
          <w:b/>
          <w:color w:val="auto"/>
        </w:rPr>
        <w:t>Члан 7</w:t>
      </w:r>
      <w:r w:rsidR="00F90424" w:rsidRPr="00893B16">
        <w:rPr>
          <w:b/>
          <w:color w:val="auto"/>
        </w:rPr>
        <w:t>.</w:t>
      </w:r>
    </w:p>
    <w:p w14:paraId="5718919B" w14:textId="77777777" w:rsidR="00E44E1B" w:rsidRDefault="00893B16" w:rsidP="0064357A">
      <w:pPr>
        <w:spacing w:line="271" w:lineRule="auto"/>
        <w:ind w:firstLine="720"/>
        <w:jc w:val="both"/>
        <w:rPr>
          <w:color w:val="auto"/>
          <w:lang w:val="sr-Cyrl-CS"/>
        </w:rPr>
      </w:pPr>
      <w:r w:rsidRPr="00172F15">
        <w:rPr>
          <w:color w:val="auto"/>
          <w:lang w:val="sr-Cyrl-CS"/>
        </w:rPr>
        <w:t xml:space="preserve">Извршилац је дужан да у </w:t>
      </w:r>
      <w:r w:rsidRPr="00AE16B3">
        <w:rPr>
          <w:color w:val="auto"/>
          <w:lang w:val="sr-Cyrl-CS"/>
        </w:rPr>
        <w:t>року од 15 (петнаест) дана</w:t>
      </w:r>
      <w:r w:rsidRPr="00172F15">
        <w:rPr>
          <w:color w:val="auto"/>
          <w:lang w:val="sr-Cyrl-CS"/>
        </w:rPr>
        <w:t xml:space="preserve"> од дана закључења уговора Наручиоцу достави полису осигурања </w:t>
      </w:r>
      <w:r w:rsidR="00E44E1B" w:rsidRPr="00E44E1B">
        <w:rPr>
          <w:lang w:val="sr-Cyrl-CS"/>
        </w:rPr>
        <w:t>за своје запослене 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sidR="00E44E1B" w:rsidRPr="00E44E1B">
        <w:rPr>
          <w:color w:val="auto"/>
          <w:lang w:val="sr-Cyrl-CS"/>
        </w:rPr>
        <w:t xml:space="preserve"> </w:t>
      </w:r>
    </w:p>
    <w:p w14:paraId="3516DA55" w14:textId="67BCF53A" w:rsidR="0090008C" w:rsidRPr="00521C21" w:rsidRDefault="0090008C" w:rsidP="00E44E1B">
      <w:pPr>
        <w:spacing w:after="4" w:line="271" w:lineRule="auto"/>
        <w:ind w:firstLine="720"/>
        <w:rPr>
          <w:b/>
          <w:color w:val="FF0000"/>
        </w:rPr>
      </w:pPr>
    </w:p>
    <w:p w14:paraId="781C4A22" w14:textId="7C9D2EBC" w:rsidR="00C665A4" w:rsidRPr="00603B2E" w:rsidRDefault="004307F9" w:rsidP="00FB1FA9">
      <w:pPr>
        <w:rPr>
          <w:b/>
          <w:color w:val="auto"/>
        </w:rPr>
      </w:pPr>
      <w:r w:rsidRPr="00603B2E">
        <w:rPr>
          <w:b/>
          <w:color w:val="auto"/>
        </w:rPr>
        <w:t xml:space="preserve">ОБАВЕЗЕ НАРУЧИОЦА </w:t>
      </w:r>
    </w:p>
    <w:p w14:paraId="0452079A" w14:textId="6C6DBEC0" w:rsidR="004307F9" w:rsidRPr="00603B2E" w:rsidRDefault="00061478" w:rsidP="0064357A">
      <w:pPr>
        <w:pStyle w:val="Heading3"/>
        <w:spacing w:before="0" w:after="0" w:line="270" w:lineRule="auto"/>
        <w:ind w:left="0" w:hanging="46"/>
        <w:jc w:val="center"/>
        <w:rPr>
          <w:rFonts w:ascii="Times New Roman" w:hAnsi="Times New Roman"/>
          <w:color w:val="auto"/>
          <w:sz w:val="24"/>
          <w:szCs w:val="24"/>
        </w:rPr>
      </w:pPr>
      <w:r w:rsidRPr="00603B2E">
        <w:rPr>
          <w:rFonts w:ascii="Times New Roman" w:hAnsi="Times New Roman"/>
          <w:color w:val="auto"/>
          <w:sz w:val="24"/>
          <w:szCs w:val="24"/>
        </w:rPr>
        <w:t>Члан</w:t>
      </w:r>
      <w:r w:rsidR="008D6676" w:rsidRPr="00603B2E">
        <w:rPr>
          <w:rFonts w:ascii="Times New Roman" w:hAnsi="Times New Roman"/>
          <w:color w:val="auto"/>
          <w:sz w:val="24"/>
          <w:szCs w:val="24"/>
        </w:rPr>
        <w:t xml:space="preserve"> 8</w:t>
      </w:r>
      <w:r w:rsidR="004307F9" w:rsidRPr="00603B2E">
        <w:rPr>
          <w:rFonts w:ascii="Times New Roman" w:hAnsi="Times New Roman"/>
          <w:color w:val="auto"/>
          <w:sz w:val="24"/>
          <w:szCs w:val="24"/>
        </w:rPr>
        <w:t xml:space="preserve">. </w:t>
      </w:r>
    </w:p>
    <w:p w14:paraId="2B1C37A9" w14:textId="4AD453FB" w:rsidR="00D332A4" w:rsidRPr="008C3486" w:rsidRDefault="005819BC" w:rsidP="00B75D90">
      <w:pPr>
        <w:pStyle w:val="ListParagraph"/>
        <w:widowControl w:val="0"/>
        <w:numPr>
          <w:ilvl w:val="0"/>
          <w:numId w:val="1"/>
        </w:numPr>
        <w:tabs>
          <w:tab w:val="left" w:pos="0"/>
        </w:tabs>
        <w:spacing w:line="240" w:lineRule="auto"/>
        <w:ind w:left="0" w:firstLine="0"/>
        <w:jc w:val="both"/>
      </w:pPr>
      <w:r>
        <w:rPr>
          <w:lang w:val="sr-Cyrl-RS"/>
        </w:rPr>
        <w:t xml:space="preserve"> </w:t>
      </w:r>
      <w:r w:rsidR="00D332A4" w:rsidRPr="008C3486">
        <w:t xml:space="preserve">Осим обавеза, које су утврђене другим одредбама овог уговора, Наручилац има обавезу да: </w:t>
      </w:r>
    </w:p>
    <w:p w14:paraId="749012E1" w14:textId="2F8D05ED" w:rsidR="00D332A4" w:rsidRPr="008C3486" w:rsidRDefault="00D332A4" w:rsidP="0064357A">
      <w:pPr>
        <w:pStyle w:val="ListParagraph"/>
        <w:widowControl w:val="0"/>
        <w:numPr>
          <w:ilvl w:val="0"/>
          <w:numId w:val="1"/>
        </w:numPr>
        <w:tabs>
          <w:tab w:val="left" w:pos="0"/>
        </w:tabs>
        <w:spacing w:line="240" w:lineRule="auto"/>
        <w:ind w:left="0" w:firstLine="0"/>
        <w:jc w:val="both"/>
      </w:pPr>
      <w:r>
        <w:tab/>
        <w:t>- преда Пружаоцу услуге</w:t>
      </w:r>
      <w:r w:rsidRPr="008C3486">
        <w:t xml:space="preserve"> </w:t>
      </w:r>
      <w:r w:rsidR="00E728CA" w:rsidRPr="00E728CA">
        <w:rPr>
          <w:color w:val="auto"/>
          <w:lang w:val="sr-Cyrl-RS"/>
        </w:rPr>
        <w:t>граничн</w:t>
      </w:r>
      <w:r w:rsidR="00494D63">
        <w:rPr>
          <w:color w:val="auto"/>
          <w:lang w:val="sr-Cyrl-RS"/>
        </w:rPr>
        <w:t>у</w:t>
      </w:r>
      <w:r w:rsidR="00E728CA" w:rsidRPr="00E728CA">
        <w:rPr>
          <w:color w:val="auto"/>
          <w:lang w:val="sr-Cyrl-RS"/>
        </w:rPr>
        <w:t xml:space="preserve"> и техничк</w:t>
      </w:r>
      <w:r w:rsidR="00494D63">
        <w:rPr>
          <w:color w:val="auto"/>
          <w:lang w:val="sr-Cyrl-RS"/>
        </w:rPr>
        <w:t>у</w:t>
      </w:r>
      <w:r w:rsidR="00E728CA" w:rsidRPr="00E728CA">
        <w:rPr>
          <w:color w:val="auto"/>
          <w:lang w:val="sr-Cyrl-RS"/>
        </w:rPr>
        <w:t xml:space="preserve"> документацију </w:t>
      </w:r>
      <w:r w:rsidR="00603B2E">
        <w:rPr>
          <w:lang w:val="sr-Cyrl-CS"/>
        </w:rPr>
        <w:t>неопходну за извршење услуге;</w:t>
      </w:r>
    </w:p>
    <w:p w14:paraId="563127D4" w14:textId="1C364987" w:rsidR="00D332A4" w:rsidRPr="008C3486" w:rsidRDefault="00D332A4" w:rsidP="0064357A">
      <w:pPr>
        <w:pStyle w:val="ListParagraph"/>
        <w:widowControl w:val="0"/>
        <w:numPr>
          <w:ilvl w:val="0"/>
          <w:numId w:val="1"/>
        </w:numPr>
        <w:tabs>
          <w:tab w:val="left" w:pos="0"/>
        </w:tabs>
        <w:spacing w:line="240" w:lineRule="auto"/>
        <w:ind w:left="0" w:firstLine="0"/>
        <w:jc w:val="both"/>
      </w:pPr>
      <w:r w:rsidRPr="008C3486">
        <w:tab/>
        <w:t xml:space="preserve"> - </w:t>
      </w:r>
      <w:r>
        <w:rPr>
          <w:lang w:val="sr-Cyrl-CS"/>
        </w:rPr>
        <w:t>уведе извршиоца услуге у посао и записнички констатује</w:t>
      </w:r>
      <w:r w:rsidR="00603B2E">
        <w:t>;</w:t>
      </w:r>
    </w:p>
    <w:p w14:paraId="36D1C968" w14:textId="343DB56C" w:rsidR="00D332A4" w:rsidRPr="008C3486" w:rsidRDefault="00D332A4" w:rsidP="00603B2E">
      <w:pPr>
        <w:pStyle w:val="ListParagraph"/>
        <w:widowControl w:val="0"/>
        <w:numPr>
          <w:ilvl w:val="0"/>
          <w:numId w:val="1"/>
        </w:numPr>
        <w:tabs>
          <w:tab w:val="left" w:pos="0"/>
        </w:tabs>
        <w:spacing w:line="240" w:lineRule="auto"/>
        <w:ind w:left="0" w:firstLine="0"/>
        <w:jc w:val="both"/>
      </w:pPr>
      <w:r w:rsidRPr="008C3486">
        <w:tab/>
        <w:t xml:space="preserve">- пружа сву неопходну помоћ </w:t>
      </w:r>
      <w:r>
        <w:rPr>
          <w:lang w:val="sr-Cyrl-CS"/>
        </w:rPr>
        <w:t>Пружаоцу услуге</w:t>
      </w:r>
      <w:r w:rsidRPr="008C3486">
        <w:t xml:space="preserve"> у циљу извршења овог уговора; </w:t>
      </w:r>
    </w:p>
    <w:p w14:paraId="0E513D7C" w14:textId="2A1FD8CF" w:rsidR="00D332A4" w:rsidRPr="008C3486" w:rsidRDefault="00D332A4" w:rsidP="00603B2E">
      <w:pPr>
        <w:pStyle w:val="ListParagraph"/>
        <w:widowControl w:val="0"/>
        <w:numPr>
          <w:ilvl w:val="0"/>
          <w:numId w:val="1"/>
        </w:numPr>
        <w:tabs>
          <w:tab w:val="left" w:pos="0"/>
        </w:tabs>
        <w:spacing w:line="240" w:lineRule="auto"/>
        <w:ind w:left="0" w:firstLine="0"/>
        <w:jc w:val="both"/>
      </w:pPr>
      <w:r w:rsidRPr="008C3486">
        <w:tab/>
      </w:r>
      <w:r w:rsidR="00603B2E">
        <w:rPr>
          <w:lang w:val="sr-Cyrl-CS"/>
        </w:rPr>
        <w:t>- омогући неопходне најаве за вршење услуге Министарсву унутрашњих послова Србије и надлежним органима Румуније.</w:t>
      </w:r>
    </w:p>
    <w:p w14:paraId="49451750" w14:textId="77777777" w:rsidR="00D332A4" w:rsidRPr="00D332A4" w:rsidRDefault="00D332A4" w:rsidP="00603B2E">
      <w:pPr>
        <w:pStyle w:val="ListParagraph"/>
        <w:widowControl w:val="0"/>
        <w:numPr>
          <w:ilvl w:val="0"/>
          <w:numId w:val="1"/>
        </w:numPr>
        <w:tabs>
          <w:tab w:val="left" w:pos="0"/>
        </w:tabs>
        <w:spacing w:line="240" w:lineRule="auto"/>
        <w:ind w:left="0" w:right="-13" w:firstLine="0"/>
        <w:jc w:val="both"/>
        <w:rPr>
          <w:lang w:val="sr-Cyrl-CS"/>
        </w:rPr>
      </w:pPr>
      <w:r w:rsidRPr="00D332A4">
        <w:rPr>
          <w:lang w:val="sr-Cyrl-CS"/>
        </w:rPr>
        <w:tab/>
        <w:t xml:space="preserve">- </w:t>
      </w:r>
      <w:r w:rsidRPr="00D332A4">
        <w:rPr>
          <w:rFonts w:eastAsia="Malgun Gothic"/>
          <w:lang w:val="sr-Cyrl-CS"/>
        </w:rPr>
        <w:t>именује лице као представника Наручиоца на реализацији Пројекта.</w:t>
      </w:r>
    </w:p>
    <w:p w14:paraId="016F6FAF" w14:textId="77777777" w:rsidR="00D332A4" w:rsidRPr="00816967" w:rsidRDefault="00D332A4" w:rsidP="0064357A">
      <w:pPr>
        <w:pStyle w:val="ListParagraph"/>
        <w:widowControl w:val="0"/>
        <w:numPr>
          <w:ilvl w:val="0"/>
          <w:numId w:val="1"/>
        </w:numPr>
        <w:tabs>
          <w:tab w:val="left" w:pos="0"/>
        </w:tabs>
        <w:spacing w:line="240" w:lineRule="auto"/>
        <w:ind w:left="0" w:firstLine="0"/>
        <w:jc w:val="center"/>
        <w:rPr>
          <w:rFonts w:eastAsia="Malgun Gothic"/>
          <w:lang w:val="sr-Cyrl-CS"/>
        </w:rPr>
      </w:pPr>
    </w:p>
    <w:p w14:paraId="0E33124C" w14:textId="1297D9E2" w:rsidR="004307F9" w:rsidRPr="00521C21" w:rsidRDefault="008D6676" w:rsidP="0064357A">
      <w:pPr>
        <w:spacing w:line="270" w:lineRule="auto"/>
        <w:jc w:val="center"/>
      </w:pPr>
      <w:r>
        <w:rPr>
          <w:b/>
        </w:rPr>
        <w:t>Члан 9</w:t>
      </w:r>
      <w:r w:rsidR="004307F9" w:rsidRPr="00521C21">
        <w:rPr>
          <w:b/>
        </w:rPr>
        <w:t>.</w:t>
      </w:r>
    </w:p>
    <w:p w14:paraId="667A8E87" w14:textId="5E8874E9" w:rsidR="00B549A7" w:rsidRPr="00521C21" w:rsidRDefault="004307F9" w:rsidP="0064357A">
      <w:pPr>
        <w:ind w:firstLine="720"/>
        <w:jc w:val="both"/>
      </w:pPr>
      <w:r w:rsidRPr="00521C21">
        <w:t xml:space="preserve">Уколико Наручилац у току </w:t>
      </w:r>
      <w:r w:rsidR="000F2470" w:rsidRPr="00521C21">
        <w:rPr>
          <w:lang w:val="sr-Cyrl-CS"/>
        </w:rPr>
        <w:t xml:space="preserve">пружања услуге </w:t>
      </w:r>
      <w:r w:rsidRPr="00521C21">
        <w:t xml:space="preserve">из члана 2. овог Уговора одустане од </w:t>
      </w:r>
      <w:r w:rsidR="0066324B" w:rsidRPr="00521C21">
        <w:rPr>
          <w:lang w:val="sr-Cyrl-CS"/>
        </w:rPr>
        <w:t>његовог извршења у целости или појединих делова</w:t>
      </w:r>
      <w:r w:rsidRPr="00521C21">
        <w:t xml:space="preserve">, дужан је да писмено обавести </w:t>
      </w:r>
      <w:r w:rsidR="00A60DB3" w:rsidRPr="00521C21">
        <w:rPr>
          <w:lang w:val="sr-Cyrl-CS"/>
        </w:rPr>
        <w:t>Пружаоца услуге</w:t>
      </w:r>
      <w:r w:rsidR="002D5E38" w:rsidRPr="00521C21">
        <w:t xml:space="preserve"> о</w:t>
      </w:r>
      <w:r w:rsidRPr="00521C21">
        <w:t xml:space="preserve"> свом одустајању и да надокнади све трошкове које је </w:t>
      </w:r>
      <w:r w:rsidR="00A60DB3" w:rsidRPr="00521C21">
        <w:rPr>
          <w:lang w:val="sr-Cyrl-CS"/>
        </w:rPr>
        <w:t xml:space="preserve">Пружалац услуге </w:t>
      </w:r>
      <w:r w:rsidRPr="00521C21">
        <w:t>имао до дана п</w:t>
      </w:r>
      <w:r w:rsidR="00432B18" w:rsidRPr="00521C21">
        <w:t>ријема обавештења о одустајању.</w:t>
      </w:r>
    </w:p>
    <w:p w14:paraId="7F3FD6D1" w14:textId="77777777" w:rsidR="008A5BBB" w:rsidRPr="00521C21" w:rsidRDefault="008A5BBB" w:rsidP="00F90424">
      <w:pPr>
        <w:spacing w:after="4" w:line="271" w:lineRule="auto"/>
        <w:rPr>
          <w:b/>
          <w:color w:val="auto"/>
          <w:lang w:val="sr-Cyrl-CS"/>
        </w:rPr>
      </w:pPr>
    </w:p>
    <w:p w14:paraId="5819DEF7" w14:textId="08DAF4CA" w:rsidR="00432B18" w:rsidRPr="00521C21" w:rsidRDefault="00432B18" w:rsidP="00F90424">
      <w:pPr>
        <w:spacing w:after="4" w:line="271" w:lineRule="auto"/>
        <w:rPr>
          <w:b/>
          <w:color w:val="auto"/>
          <w:lang w:val="sr-Cyrl-CS"/>
        </w:rPr>
      </w:pPr>
      <w:r w:rsidRPr="00521C21">
        <w:rPr>
          <w:b/>
          <w:color w:val="auto"/>
          <w:lang w:val="sr-Cyrl-CS"/>
        </w:rPr>
        <w:t>ИЗМЕНЕ ТО</w:t>
      </w:r>
      <w:r w:rsidR="00F90424" w:rsidRPr="00521C21">
        <w:rPr>
          <w:b/>
          <w:color w:val="auto"/>
          <w:lang w:val="sr-Cyrl-CS"/>
        </w:rPr>
        <w:t xml:space="preserve">КОМ ТРАЈАЊА УГОВОРА </w:t>
      </w:r>
    </w:p>
    <w:p w14:paraId="738B8211" w14:textId="692B8305" w:rsidR="00432B18" w:rsidRPr="00521C21" w:rsidRDefault="00BB00D8" w:rsidP="00BB00D8">
      <w:pPr>
        <w:spacing w:line="271" w:lineRule="auto"/>
        <w:ind w:left="4320"/>
        <w:rPr>
          <w:color w:val="auto"/>
          <w:lang w:val="sr-Cyrl-CS"/>
        </w:rPr>
      </w:pPr>
      <w:r>
        <w:rPr>
          <w:b/>
          <w:color w:val="auto"/>
          <w:lang w:val="sr-Latn-CS"/>
        </w:rPr>
        <w:t xml:space="preserve"> </w:t>
      </w:r>
      <w:r w:rsidR="008D6676">
        <w:rPr>
          <w:b/>
          <w:color w:val="auto"/>
          <w:lang w:val="sr-Cyrl-CS"/>
        </w:rPr>
        <w:t>Члан 10</w:t>
      </w:r>
      <w:r w:rsidR="00432B18" w:rsidRPr="00521C21">
        <w:rPr>
          <w:b/>
          <w:color w:val="auto"/>
          <w:lang w:val="sr-Cyrl-CS"/>
        </w:rPr>
        <w:t>.</w:t>
      </w:r>
    </w:p>
    <w:p w14:paraId="4A09CC4C" w14:textId="3C2BF9F5" w:rsidR="00432B18" w:rsidRPr="00521C21" w:rsidRDefault="00432B18" w:rsidP="0064357A">
      <w:pPr>
        <w:tabs>
          <w:tab w:val="left" w:pos="8505"/>
        </w:tabs>
        <w:jc w:val="both"/>
        <w:rPr>
          <w:color w:val="auto"/>
          <w:lang w:val="sr-Cyrl-CS"/>
        </w:rPr>
      </w:pPr>
      <w:r w:rsidRPr="00521C21">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Pr="00521C21">
        <w:rPr>
          <w:color w:val="auto"/>
          <w:lang w:val="sr-Cyrl-RS"/>
        </w:rPr>
        <w:t>сходно члану</w:t>
      </w:r>
      <w:r w:rsidRPr="00521C21">
        <w:rPr>
          <w:color w:val="auto"/>
          <w:lang w:val="sr-Cyrl-CS"/>
        </w:rPr>
        <w:t xml:space="preserve"> 115. став 1. ЗЈН</w:t>
      </w:r>
      <w:r w:rsidRPr="00521C21">
        <w:rPr>
          <w:color w:val="auto"/>
          <w:lang w:val="sr-Cyrl-RS"/>
        </w:rPr>
        <w:t>.</w:t>
      </w:r>
    </w:p>
    <w:p w14:paraId="74EF5ED7" w14:textId="4DE065F6" w:rsidR="00432B18" w:rsidRPr="00521C21" w:rsidRDefault="00432B18" w:rsidP="00C870C2">
      <w:pPr>
        <w:spacing w:after="5" w:line="240" w:lineRule="auto"/>
        <w:ind w:firstLine="720"/>
        <w:jc w:val="both"/>
        <w:rPr>
          <w:color w:val="auto"/>
          <w:lang w:val="sr-Cyrl-CS"/>
        </w:rPr>
      </w:pPr>
      <w:r w:rsidRPr="00521C21">
        <w:rPr>
          <w:color w:val="auto"/>
          <w:lang w:val="sr-Cyrl-CS"/>
        </w:rPr>
        <w:t>Наручилац може дозволити измене током трајања  уговора, на основу образложеног писаног захтева</w:t>
      </w:r>
      <w:r w:rsidR="00A60DB3" w:rsidRPr="00521C21">
        <w:rPr>
          <w:color w:val="auto"/>
          <w:lang w:val="sr-Cyrl-CS"/>
        </w:rPr>
        <w:t xml:space="preserve"> Пружаоца услуге</w:t>
      </w:r>
      <w:r w:rsidRPr="00521C21">
        <w:rPr>
          <w:color w:val="auto"/>
          <w:lang w:val="sr-Cyrl-RS"/>
        </w:rPr>
        <w:t xml:space="preserve">, </w:t>
      </w:r>
      <w:r w:rsidRPr="00521C21">
        <w:rPr>
          <w:color w:val="auto"/>
          <w:lang w:val="sr-Cyrl-CS"/>
        </w:rPr>
        <w:t xml:space="preserve">из разлога на које </w:t>
      </w:r>
      <w:r w:rsidR="00CC1BEE" w:rsidRPr="00521C21">
        <w:rPr>
          <w:color w:val="auto"/>
          <w:lang w:val="sr-Cyrl-CS"/>
        </w:rPr>
        <w:t xml:space="preserve">Пружалац услуге </w:t>
      </w:r>
      <w:r w:rsidRPr="00521C21">
        <w:rPr>
          <w:color w:val="auto"/>
          <w:lang w:val="sr-Cyrl-CS"/>
        </w:rPr>
        <w:t xml:space="preserve"> није могао  утицати, сходно члану 115. став 2. ЗЈН . </w:t>
      </w:r>
    </w:p>
    <w:p w14:paraId="70521B61" w14:textId="20D7D3A4" w:rsidR="00E74205" w:rsidRPr="00521C21" w:rsidRDefault="00432B18" w:rsidP="00FB1FA9">
      <w:pPr>
        <w:spacing w:after="5" w:line="240" w:lineRule="auto"/>
        <w:ind w:firstLine="720"/>
        <w:jc w:val="both"/>
        <w:rPr>
          <w:color w:val="auto"/>
          <w:lang w:val="sr-Cyrl-CS"/>
        </w:rPr>
      </w:pPr>
      <w:r w:rsidRPr="00521C21">
        <w:rPr>
          <w:color w:val="auto"/>
          <w:lang w:val="sr-Cyrl-CS"/>
        </w:rPr>
        <w:lastRenderedPageBreak/>
        <w:t xml:space="preserve">Образложени захтев за измену уговора, </w:t>
      </w:r>
      <w:r w:rsidR="00A60DB3" w:rsidRPr="00521C21">
        <w:rPr>
          <w:color w:val="auto"/>
          <w:lang w:val="sr-Cyrl-CS"/>
        </w:rPr>
        <w:t xml:space="preserve">Пружалац услуге </w:t>
      </w:r>
      <w:r w:rsidRPr="00521C21">
        <w:rPr>
          <w:color w:val="auto"/>
          <w:lang w:val="sr-Cyrl-CS"/>
        </w:rPr>
        <w:t>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w:t>
      </w:r>
      <w:r w:rsidR="00FB1FA9" w:rsidRPr="00521C21">
        <w:rPr>
          <w:color w:val="auto"/>
          <w:lang w:val="sr-Cyrl-CS"/>
        </w:rPr>
        <w:t xml:space="preserve"> </w:t>
      </w:r>
    </w:p>
    <w:p w14:paraId="5A667771" w14:textId="77777777" w:rsidR="00432B18" w:rsidRPr="00521C21" w:rsidRDefault="00432B18" w:rsidP="00432B18">
      <w:pPr>
        <w:autoSpaceDE w:val="0"/>
        <w:autoSpaceDN w:val="0"/>
        <w:adjustRightInd w:val="0"/>
        <w:spacing w:line="240" w:lineRule="auto"/>
        <w:rPr>
          <w:b/>
          <w:color w:val="auto"/>
          <w:lang w:val="sr-Cyrl-CS"/>
        </w:rPr>
      </w:pPr>
    </w:p>
    <w:p w14:paraId="28012130" w14:textId="77777777" w:rsidR="00432B18" w:rsidRPr="00521C21" w:rsidRDefault="00432B18" w:rsidP="00432B18">
      <w:pPr>
        <w:autoSpaceDE w:val="0"/>
        <w:autoSpaceDN w:val="0"/>
        <w:adjustRightInd w:val="0"/>
        <w:spacing w:line="240" w:lineRule="auto"/>
        <w:rPr>
          <w:b/>
          <w:color w:val="auto"/>
          <w:lang w:val="sr-Cyrl-CS"/>
        </w:rPr>
      </w:pPr>
      <w:r w:rsidRPr="00521C21">
        <w:rPr>
          <w:b/>
          <w:color w:val="auto"/>
          <w:lang w:val="sr-Cyrl-CS"/>
        </w:rPr>
        <w:t>ЗАШТИТА ПОДАТАКА НАРУЧИОЦА</w:t>
      </w:r>
    </w:p>
    <w:p w14:paraId="4E6300EF" w14:textId="77777777" w:rsidR="00432B18" w:rsidRPr="00521C21" w:rsidRDefault="00432B18" w:rsidP="00432B18">
      <w:pPr>
        <w:autoSpaceDE w:val="0"/>
        <w:autoSpaceDN w:val="0"/>
        <w:adjustRightInd w:val="0"/>
        <w:spacing w:line="240" w:lineRule="auto"/>
        <w:rPr>
          <w:b/>
          <w:color w:val="auto"/>
          <w:lang w:val="sr-Cyrl-CS"/>
        </w:rPr>
      </w:pPr>
    </w:p>
    <w:p w14:paraId="4727AA23" w14:textId="26DA9C0C" w:rsidR="00432B18" w:rsidRPr="00521C21" w:rsidRDefault="008D6676" w:rsidP="00432B18">
      <w:pPr>
        <w:autoSpaceDE w:val="0"/>
        <w:autoSpaceDN w:val="0"/>
        <w:adjustRightInd w:val="0"/>
        <w:spacing w:line="240" w:lineRule="auto"/>
        <w:jc w:val="center"/>
        <w:rPr>
          <w:b/>
          <w:color w:val="auto"/>
          <w:lang w:val="sr-Cyrl-CS"/>
        </w:rPr>
      </w:pPr>
      <w:r>
        <w:rPr>
          <w:b/>
          <w:color w:val="auto"/>
          <w:lang w:val="sr-Cyrl-CS"/>
        </w:rPr>
        <w:t>Члан 11</w:t>
      </w:r>
      <w:r w:rsidR="00432B18" w:rsidRPr="00521C21">
        <w:rPr>
          <w:b/>
          <w:color w:val="auto"/>
          <w:lang w:val="sr-Cyrl-CS"/>
        </w:rPr>
        <w:t>.</w:t>
      </w:r>
    </w:p>
    <w:p w14:paraId="2BE77A7D" w14:textId="4EA6A404" w:rsidR="009231CF" w:rsidRDefault="00432B18" w:rsidP="009231CF">
      <w:pPr>
        <w:spacing w:line="270" w:lineRule="atLeast"/>
        <w:ind w:firstLine="720"/>
        <w:jc w:val="both"/>
        <w:outlineLvl w:val="0"/>
        <w:rPr>
          <w:iCs/>
          <w:color w:val="000000" w:themeColor="text1"/>
          <w:lang w:val="sr-Cyrl-CS"/>
        </w:rPr>
      </w:pPr>
      <w:r w:rsidRPr="00521C21">
        <w:rPr>
          <w:iCs/>
          <w:color w:val="auto"/>
          <w:lang w:val="sr-Cyrl-ME"/>
        </w:rPr>
        <w:t>Пружалац услуге</w:t>
      </w:r>
      <w:r w:rsidRPr="00521C21">
        <w:rPr>
          <w:color w:val="auto"/>
          <w:lang w:val="sr-Cyrl-CS"/>
        </w:rPr>
        <w:t xml:space="preserve">  је дужан да приликом реализације уговора, чува све информације од неовлашћеног коришћења и откривања, као пословну тајну, који могу бити злоупотребљени у безбедносном смислу. </w:t>
      </w:r>
      <w:r w:rsidR="008070F8">
        <w:rPr>
          <w:iCs/>
          <w:color w:val="000000" w:themeColor="text1"/>
          <w:lang w:val="sr-Cyrl-CS"/>
        </w:rPr>
        <w:t>Пружалац услуге не може да даје податке о граничним ознакама трећим лицима</w:t>
      </w:r>
      <w:r w:rsidR="005819BC">
        <w:rPr>
          <w:iCs/>
          <w:color w:val="000000" w:themeColor="text1"/>
          <w:lang w:val="sr-Cyrl-CS"/>
        </w:rPr>
        <w:t xml:space="preserve"> </w:t>
      </w:r>
      <w:r w:rsidR="008070F8">
        <w:rPr>
          <w:iCs/>
          <w:color w:val="000000" w:themeColor="text1"/>
          <w:lang w:val="sr-Cyrl-CS"/>
        </w:rPr>
        <w:t>и не може их користити за потребе другог посла.</w:t>
      </w:r>
    </w:p>
    <w:p w14:paraId="656815FB" w14:textId="77777777" w:rsidR="008070F8" w:rsidRPr="00521C21" w:rsidRDefault="008070F8" w:rsidP="009231CF">
      <w:pPr>
        <w:spacing w:line="270" w:lineRule="atLeast"/>
        <w:ind w:firstLine="720"/>
        <w:jc w:val="both"/>
        <w:outlineLvl w:val="0"/>
        <w:rPr>
          <w:color w:val="auto"/>
          <w:lang w:val="sr-Cyrl-CS"/>
        </w:rPr>
      </w:pPr>
    </w:p>
    <w:p w14:paraId="3EF10366" w14:textId="65B60D63" w:rsidR="009231CF" w:rsidRPr="002F5B78" w:rsidRDefault="008D6676" w:rsidP="009231CF">
      <w:pPr>
        <w:tabs>
          <w:tab w:val="left" w:pos="1440"/>
        </w:tabs>
        <w:suppressAutoHyphens w:val="0"/>
        <w:spacing w:line="240" w:lineRule="auto"/>
        <w:jc w:val="center"/>
        <w:rPr>
          <w:b/>
          <w:bCs/>
          <w:iCs/>
          <w:noProof/>
          <w:color w:val="auto"/>
          <w:kern w:val="0"/>
          <w:lang w:val="sr-Cyrl-CS" w:eastAsia="en-US"/>
        </w:rPr>
      </w:pPr>
      <w:r>
        <w:rPr>
          <w:b/>
          <w:bCs/>
          <w:iCs/>
          <w:noProof/>
          <w:color w:val="auto"/>
          <w:kern w:val="0"/>
          <w:lang w:val="sr-Cyrl-CS" w:eastAsia="en-US"/>
        </w:rPr>
        <w:t>Члан 12.</w:t>
      </w:r>
    </w:p>
    <w:p w14:paraId="1E0F4FC8" w14:textId="7DDF7EDB" w:rsidR="008070F8" w:rsidRDefault="009231CF" w:rsidP="00E84B61">
      <w:pPr>
        <w:tabs>
          <w:tab w:val="left" w:pos="1080"/>
        </w:tabs>
        <w:suppressAutoHyphens w:val="0"/>
        <w:spacing w:line="240" w:lineRule="auto"/>
        <w:ind w:firstLine="720"/>
        <w:jc w:val="both"/>
        <w:rPr>
          <w:color w:val="auto"/>
          <w:kern w:val="0"/>
          <w:lang w:val="sr-Cyrl-CS" w:eastAsia="en-US"/>
        </w:rPr>
      </w:pPr>
      <w:r>
        <w:rPr>
          <w:color w:val="auto"/>
          <w:kern w:val="0"/>
          <w:lang w:val="sr-Cyrl-CS" w:eastAsia="en-US"/>
        </w:rPr>
        <w:t>Пружалац услуге</w:t>
      </w:r>
      <w:r w:rsidRPr="002F5B78">
        <w:rPr>
          <w:color w:val="auto"/>
          <w:kern w:val="0"/>
          <w:lang w:val="sr-Cyrl-CS" w:eastAsia="en-US"/>
        </w:rPr>
        <w:t xml:space="preserve"> је дужан, да без одлагања писаним путем обавести Наручиоца о било којој промени у вези са испуњеношћу услова из поступка јавне набавке, која наступи од доношења одлуке, односно закључења уговора и током важења уговора о јавној набавци и да је документује на прописани начин.</w:t>
      </w:r>
    </w:p>
    <w:p w14:paraId="4BB67F02" w14:textId="77777777" w:rsidR="009231CF" w:rsidRDefault="009231CF" w:rsidP="009231CF">
      <w:pPr>
        <w:tabs>
          <w:tab w:val="left" w:pos="1080"/>
        </w:tabs>
        <w:suppressAutoHyphens w:val="0"/>
        <w:spacing w:line="240" w:lineRule="auto"/>
        <w:ind w:firstLine="720"/>
        <w:jc w:val="both"/>
        <w:rPr>
          <w:color w:val="auto"/>
          <w:kern w:val="0"/>
          <w:lang w:val="sr-Cyrl-CS" w:eastAsia="en-US"/>
        </w:rPr>
      </w:pPr>
    </w:p>
    <w:p w14:paraId="759CCB69" w14:textId="454E33CD" w:rsidR="00893B16" w:rsidRPr="00A55490" w:rsidRDefault="00893B16" w:rsidP="00BB00D8">
      <w:pPr>
        <w:spacing w:line="240" w:lineRule="auto"/>
        <w:rPr>
          <w:b/>
          <w:bCs/>
          <w:lang w:val="sr-Cyrl-BA"/>
        </w:rPr>
      </w:pPr>
      <w:r w:rsidRPr="00A55490">
        <w:rPr>
          <w:b/>
          <w:bCs/>
          <w:lang w:val="sr-Cyrl-BA"/>
        </w:rPr>
        <w:t>ПОДИЗВОЂАЧИ</w:t>
      </w:r>
    </w:p>
    <w:p w14:paraId="385E6313" w14:textId="668E79E8" w:rsidR="00E868E9" w:rsidRPr="00A55490" w:rsidRDefault="008D6676" w:rsidP="0064357A">
      <w:pPr>
        <w:spacing w:line="240" w:lineRule="auto"/>
        <w:jc w:val="center"/>
        <w:rPr>
          <w:b/>
          <w:bCs/>
        </w:rPr>
      </w:pPr>
      <w:r>
        <w:rPr>
          <w:b/>
          <w:bCs/>
        </w:rPr>
        <w:t>Члан 13</w:t>
      </w:r>
      <w:r w:rsidR="00893B16" w:rsidRPr="00A55490">
        <w:rPr>
          <w:b/>
          <w:bCs/>
        </w:rPr>
        <w:t>.</w:t>
      </w:r>
    </w:p>
    <w:p w14:paraId="180BABB1" w14:textId="58DE4BFE" w:rsidR="00E868E9" w:rsidRPr="000E4CB2" w:rsidRDefault="00E868E9" w:rsidP="00E868E9">
      <w:p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Pr>
          <w:bCs/>
        </w:rPr>
        <w:tab/>
      </w:r>
      <w:r w:rsidR="00893B16" w:rsidRPr="00A55490">
        <w:rPr>
          <w:bCs/>
          <w:lang w:val="sr-Cyrl-CS"/>
        </w:rPr>
        <w:t>Уговорне стране су сагласне</w:t>
      </w:r>
      <w:r>
        <w:rPr>
          <w:bCs/>
          <w:lang w:val="sr-Cyrl-CS"/>
        </w:rPr>
        <w:t xml:space="preserve"> да Пружалац услуге </w:t>
      </w:r>
      <w:r>
        <w:rPr>
          <w:rFonts w:eastAsia="Times New Roman"/>
          <w:iCs/>
          <w:color w:val="auto"/>
          <w:kern w:val="0"/>
          <w:lang w:val="sr-Cyrl-RS" w:eastAsia="sr-Latn-CS"/>
        </w:rPr>
        <w:t>___________</w:t>
      </w:r>
      <w:r w:rsidRPr="000E4CB2">
        <w:rPr>
          <w:rFonts w:eastAsia="Times New Roman"/>
          <w:iCs/>
          <w:color w:val="auto"/>
          <w:kern w:val="0"/>
          <w:lang w:val="sr-Cyrl-RS" w:eastAsia="sr-Latn-CS"/>
        </w:rPr>
        <w:t xml:space="preserve">% укупне вредности </w:t>
      </w:r>
      <w:r>
        <w:rPr>
          <w:rFonts w:eastAsia="Times New Roman"/>
          <w:iCs/>
          <w:color w:val="auto"/>
          <w:kern w:val="0"/>
          <w:lang w:val="sr-Cyrl-RS" w:eastAsia="sr-Latn-CS"/>
        </w:rPr>
        <w:t>уговора</w:t>
      </w:r>
      <w:r w:rsidRPr="000E4CB2">
        <w:rPr>
          <w:rFonts w:eastAsia="Times New Roman"/>
          <w:iCs/>
          <w:color w:val="auto"/>
          <w:kern w:val="0"/>
          <w:lang w:val="sr-Cyrl-RS" w:eastAsia="sr-Latn-CS"/>
        </w:rPr>
        <w:t xml:space="preserve"> поверити подизвођачу.</w:t>
      </w:r>
    </w:p>
    <w:p w14:paraId="684C857B" w14:textId="0F12C279" w:rsidR="00893B16" w:rsidRPr="00A55490" w:rsidRDefault="00893B16" w:rsidP="00735E85">
      <w:pPr>
        <w:spacing w:line="240" w:lineRule="auto"/>
        <w:jc w:val="both"/>
        <w:rPr>
          <w:bCs/>
          <w:lang w:val="sr-Cyrl-CS"/>
        </w:rPr>
      </w:pPr>
      <w:r w:rsidRPr="00A55490">
        <w:rPr>
          <w:bCs/>
        </w:rPr>
        <w:tab/>
        <w:t xml:space="preserve">Извођач </w:t>
      </w:r>
      <w:r w:rsidRPr="00A55490">
        <w:rPr>
          <w:bCs/>
          <w:lang w:val="sr-Cyrl-CS"/>
        </w:rPr>
        <w:t xml:space="preserve">сноси пуну одговорност за извршење свих уговорених обавеза, као и за извођење дела </w:t>
      </w:r>
      <w:r>
        <w:rPr>
          <w:bCs/>
          <w:lang w:val="sr-Cyrl-CS"/>
        </w:rPr>
        <w:t>услуге</w:t>
      </w:r>
      <w:r w:rsidRPr="00A55490">
        <w:rPr>
          <w:bCs/>
          <w:lang w:val="sr-Cyrl-CS"/>
        </w:rPr>
        <w:t xml:space="preserve"> од стране подизвођача, као да их је сам </w:t>
      </w:r>
      <w:r>
        <w:rPr>
          <w:bCs/>
          <w:lang w:val="sr-Cyrl-CS"/>
        </w:rPr>
        <w:t>пружио</w:t>
      </w:r>
      <w:r w:rsidRPr="00A55490">
        <w:rPr>
          <w:bCs/>
          <w:lang w:val="sr-Cyrl-CS"/>
        </w:rPr>
        <w:t>.</w:t>
      </w:r>
    </w:p>
    <w:p w14:paraId="5AA99B9F" w14:textId="77777777" w:rsidR="00893B16" w:rsidRPr="00A55490" w:rsidRDefault="00893B16" w:rsidP="00735E85">
      <w:pPr>
        <w:spacing w:line="240" w:lineRule="auto"/>
        <w:ind w:firstLine="720"/>
        <w:jc w:val="both"/>
        <w:rPr>
          <w:bCs/>
          <w:lang w:val="sr-Cyrl-CS"/>
        </w:rPr>
      </w:pPr>
      <w:r w:rsidRPr="00A55490">
        <w:rPr>
          <w:bCs/>
          <w:lang w:val="sr-Cyrl-CS"/>
        </w:rPr>
        <w:t>Извођач нема право да ангажује другог подизвођача, уместо подизвођача из става 1. овог члана, односно другог подизвођача уместо оног кога је навео у Понуди.</w:t>
      </w:r>
    </w:p>
    <w:p w14:paraId="37C3F7BB" w14:textId="77777777" w:rsidR="00893B16" w:rsidRPr="00A55490" w:rsidRDefault="00893B16" w:rsidP="00893B16">
      <w:pPr>
        <w:spacing w:line="240" w:lineRule="auto"/>
        <w:ind w:firstLine="720"/>
        <w:jc w:val="both"/>
        <w:rPr>
          <w:bCs/>
          <w:lang w:val="sr-Cyrl-CS"/>
        </w:rPr>
      </w:pPr>
      <w:r w:rsidRPr="00A55490">
        <w:rPr>
          <w:bCs/>
          <w:lang w:val="sr-Cyrl-CS"/>
        </w:rPr>
        <w:t>Ако Извођач поступи супротно забрани из става 2. овог члана, Наручилац стиче право да активира, односно наплати бакарску гаранцију за добро извршење посла, а може и да једнострано раскине овај уговор.</w:t>
      </w:r>
    </w:p>
    <w:p w14:paraId="74039A05" w14:textId="77777777" w:rsidR="00893B16" w:rsidRPr="00A55490" w:rsidRDefault="00893B16" w:rsidP="00893B16">
      <w:pPr>
        <w:spacing w:line="240" w:lineRule="auto"/>
        <w:ind w:firstLine="720"/>
        <w:jc w:val="both"/>
        <w:rPr>
          <w:bCs/>
          <w:lang w:val="sr-Cyrl-CS"/>
        </w:rPr>
      </w:pPr>
      <w:r w:rsidRPr="00A55490">
        <w:rPr>
          <w:bCs/>
          <w:lang w:val="sr-Cyrl-CS"/>
        </w:rPr>
        <w:t>Изузетно, уз претходно писано обавештење Наручиоцу, Извођач може ангажовати другог подизвођача уместо подизвођача из става 1. овог члана, односно уместо подизвођача кога је навео у Понуди, само у случају да је подизвођач из става 1. овог члана, односно подизвођач из Понуде постао трајно неспособан за плаћање.</w:t>
      </w:r>
    </w:p>
    <w:p w14:paraId="4938B0E5" w14:textId="77777777" w:rsidR="00893B16" w:rsidRDefault="00893B16" w:rsidP="00893B16">
      <w:pPr>
        <w:spacing w:line="240" w:lineRule="auto"/>
        <w:ind w:firstLine="720"/>
        <w:jc w:val="both"/>
        <w:rPr>
          <w:bCs/>
          <w:lang w:val="sr-Cyrl-CS"/>
        </w:rPr>
      </w:pPr>
      <w:r w:rsidRPr="00A55490">
        <w:rPr>
          <w:bCs/>
          <w:lang w:val="sr-Cyrl-CS"/>
        </w:rPr>
        <w:t>На основу претходне писане сагласности Наручиоца, измена подизвођача у случају наступања околности из става 5. овог члана, врши се закључивањем анекса овог уговора којег потписују овлашћени представници уговорних страна.</w:t>
      </w:r>
    </w:p>
    <w:p w14:paraId="6072FE98" w14:textId="77777777" w:rsidR="00A365EF" w:rsidRDefault="00A365EF" w:rsidP="009231CF">
      <w:pPr>
        <w:autoSpaceDE w:val="0"/>
        <w:autoSpaceDN w:val="0"/>
        <w:adjustRightInd w:val="0"/>
        <w:spacing w:line="240" w:lineRule="auto"/>
        <w:jc w:val="both"/>
        <w:rPr>
          <w:b/>
          <w:lang w:val="sr-Cyrl-CS"/>
        </w:rPr>
      </w:pPr>
    </w:p>
    <w:p w14:paraId="331C47B8" w14:textId="77777777" w:rsidR="009231CF" w:rsidRPr="00323F80" w:rsidRDefault="009231CF" w:rsidP="009231CF">
      <w:pPr>
        <w:autoSpaceDE w:val="0"/>
        <w:autoSpaceDN w:val="0"/>
        <w:adjustRightInd w:val="0"/>
        <w:spacing w:line="240" w:lineRule="auto"/>
        <w:jc w:val="both"/>
        <w:rPr>
          <w:b/>
          <w:lang w:val="sr-Cyrl-CS"/>
        </w:rPr>
      </w:pPr>
      <w:r w:rsidRPr="00323F80">
        <w:rPr>
          <w:b/>
          <w:lang w:val="sr-Cyrl-CS"/>
        </w:rPr>
        <w:t>УГОВОРНА КАЗНА</w:t>
      </w:r>
    </w:p>
    <w:p w14:paraId="72B99CAD" w14:textId="32FDD9C3" w:rsidR="009231CF" w:rsidRPr="00323F80" w:rsidRDefault="008D6676" w:rsidP="009231CF">
      <w:pPr>
        <w:autoSpaceDE w:val="0"/>
        <w:autoSpaceDN w:val="0"/>
        <w:adjustRightInd w:val="0"/>
        <w:spacing w:line="240" w:lineRule="auto"/>
        <w:jc w:val="center"/>
        <w:rPr>
          <w:b/>
          <w:lang w:val="sr-Cyrl-CS"/>
        </w:rPr>
      </w:pPr>
      <w:r>
        <w:rPr>
          <w:b/>
          <w:lang w:val="sr-Cyrl-CS"/>
        </w:rPr>
        <w:t>Члан 14</w:t>
      </w:r>
      <w:r w:rsidR="009231CF" w:rsidRPr="00323F80">
        <w:rPr>
          <w:b/>
          <w:lang w:val="sr-Cyrl-CS"/>
        </w:rPr>
        <w:t>.</w:t>
      </w:r>
    </w:p>
    <w:p w14:paraId="55BC802C" w14:textId="53E43C28" w:rsidR="009231CF" w:rsidRPr="00323F80" w:rsidRDefault="009231CF" w:rsidP="009231CF">
      <w:pPr>
        <w:spacing w:line="240" w:lineRule="auto"/>
        <w:ind w:firstLine="720"/>
        <w:jc w:val="both"/>
        <w:rPr>
          <w:rFonts w:eastAsia="Calibri"/>
          <w:iCs/>
          <w:lang w:val="sr-Cyrl-CS"/>
        </w:rPr>
      </w:pPr>
      <w:r w:rsidRPr="00323F80">
        <w:rPr>
          <w:rFonts w:eastAsia="Calibri"/>
          <w:iCs/>
          <w:lang w:val="sr-Cyrl-CS"/>
        </w:rPr>
        <w:t xml:space="preserve">Ако </w:t>
      </w:r>
      <w:r>
        <w:rPr>
          <w:rFonts w:eastAsia="Calibri"/>
          <w:lang w:val="sr-Cyrl-CS"/>
        </w:rPr>
        <w:t>Пружалац услуге</w:t>
      </w:r>
      <w:r w:rsidRPr="00323F80">
        <w:rPr>
          <w:rFonts w:eastAsia="Calibri"/>
          <w:iCs/>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w:t>
      </w:r>
      <w:r w:rsidRPr="00323F80">
        <w:rPr>
          <w:rFonts w:eastAsia="Calibri"/>
          <w:iCs/>
        </w:rPr>
        <w:t xml:space="preserve">10 </w:t>
      </w:r>
      <w:r w:rsidRPr="00323F80">
        <w:rPr>
          <w:rFonts w:eastAsia="Calibri"/>
          <w:iCs/>
          <w:lang w:val="sr-Cyrl-CS"/>
        </w:rPr>
        <w:t>% од вредности уговора.</w:t>
      </w:r>
    </w:p>
    <w:p w14:paraId="3B8E0468" w14:textId="3F5BB8CC" w:rsidR="009231CF" w:rsidRPr="00323F80" w:rsidRDefault="009231CF" w:rsidP="009231CF">
      <w:pPr>
        <w:spacing w:line="240" w:lineRule="auto"/>
        <w:ind w:firstLine="720"/>
        <w:jc w:val="both"/>
        <w:rPr>
          <w:rFonts w:eastAsia="Calibri"/>
          <w:iCs/>
          <w:lang w:val="sr-Cyrl-CS"/>
        </w:rPr>
      </w:pPr>
      <w:r w:rsidRPr="00323F80">
        <w:rPr>
          <w:rFonts w:eastAsia="Calibri"/>
          <w:iCs/>
          <w:lang w:val="sr-Cyrl-CS"/>
        </w:rPr>
        <w:t xml:space="preserve">У случају из става 1. овог члана, Наручилац ће упутити захтев </w:t>
      </w:r>
      <w:r>
        <w:rPr>
          <w:rFonts w:eastAsia="Calibri"/>
          <w:lang w:val="sr-Cyrl-CS"/>
        </w:rPr>
        <w:t>Пружаоцу услуге</w:t>
      </w:r>
      <w:r w:rsidRPr="00323F80">
        <w:rPr>
          <w:rFonts w:eastAsia="Calibri"/>
          <w:iCs/>
          <w:lang w:val="sr-Cyrl-CS"/>
        </w:rPr>
        <w:t xml:space="preserve">  да умањи износ фактуре, за износ уговорене казне дефинисане ставом 1. овог члана, уколико је уговорну обавезу извршио делимично.</w:t>
      </w:r>
    </w:p>
    <w:p w14:paraId="524BDD40" w14:textId="77777777" w:rsidR="009231CF" w:rsidRPr="00323F80" w:rsidRDefault="009231CF" w:rsidP="009231CF">
      <w:pPr>
        <w:spacing w:line="240" w:lineRule="auto"/>
        <w:jc w:val="both"/>
        <w:rPr>
          <w:rFonts w:eastAsia="Calibri"/>
          <w:iCs/>
          <w:lang w:val="sr-Cyrl-CS"/>
        </w:rPr>
      </w:pPr>
      <w:r w:rsidRPr="00323F80">
        <w:rPr>
          <w:rFonts w:eastAsia="Calibri"/>
          <w:iCs/>
          <w:lang w:val="sr-Cyrl-CS"/>
        </w:rPr>
        <w:tab/>
        <w:t>Наплата уговорне казне за неизвршење предмета овог уговора, не искључује право Наручиоца на накнаду штете.</w:t>
      </w:r>
    </w:p>
    <w:p w14:paraId="4373C76D" w14:textId="2B584012" w:rsidR="009231CF" w:rsidRDefault="009231CF" w:rsidP="009231CF">
      <w:pPr>
        <w:spacing w:line="240" w:lineRule="auto"/>
        <w:jc w:val="both"/>
        <w:rPr>
          <w:rFonts w:eastAsia="Calibri"/>
          <w:iCs/>
          <w:lang w:val="sr-Cyrl-CS"/>
        </w:rPr>
      </w:pPr>
      <w:r w:rsidRPr="00323F80">
        <w:rPr>
          <w:rFonts w:eastAsia="Calibri"/>
          <w:iCs/>
          <w:lang w:val="sr-Cyrl-CS"/>
        </w:rPr>
        <w:lastRenderedPageBreak/>
        <w:tab/>
      </w:r>
      <w:r>
        <w:rPr>
          <w:rFonts w:eastAsia="Calibri"/>
          <w:lang w:val="sr-Cyrl-CS"/>
        </w:rPr>
        <w:t>Пружалац услуге</w:t>
      </w:r>
      <w:r w:rsidRPr="00323F80">
        <w:rPr>
          <w:rFonts w:eastAsia="Calibri"/>
          <w:iCs/>
          <w:lang w:val="sr-Cyrl-CS"/>
        </w:rPr>
        <w:t xml:space="preserve"> је дужан да одмах по наступању околности више силе, као и о престанку истих, о томе писмено обавести Наручиоца.</w:t>
      </w:r>
    </w:p>
    <w:p w14:paraId="693C13C4" w14:textId="77777777" w:rsidR="00CE66A2" w:rsidRPr="00521C21" w:rsidRDefault="00CE66A2" w:rsidP="00A60DB3">
      <w:pPr>
        <w:spacing w:after="5" w:line="240" w:lineRule="auto"/>
        <w:rPr>
          <w:color w:val="auto"/>
          <w:lang w:val="sr-Cyrl-CS"/>
        </w:rPr>
      </w:pPr>
    </w:p>
    <w:p w14:paraId="193B25E8" w14:textId="77777777" w:rsidR="00432B18" w:rsidRPr="00521C21" w:rsidRDefault="00432B18" w:rsidP="00432B18">
      <w:pPr>
        <w:keepNext/>
        <w:keepLines/>
        <w:spacing w:after="5" w:line="240" w:lineRule="auto"/>
        <w:outlineLvl w:val="1"/>
        <w:rPr>
          <w:b/>
          <w:color w:val="auto"/>
          <w:lang w:val="sr-Cyrl-RS"/>
        </w:rPr>
      </w:pPr>
      <w:r w:rsidRPr="00521C21">
        <w:rPr>
          <w:b/>
          <w:color w:val="auto"/>
          <w:lang w:val="sr-Cyrl-CS"/>
        </w:rPr>
        <w:t>ВИША СИЛА</w:t>
      </w:r>
    </w:p>
    <w:p w14:paraId="0D29F80C" w14:textId="12CAC270" w:rsidR="00432B18" w:rsidRPr="00521C21" w:rsidRDefault="00432B18" w:rsidP="00432B18">
      <w:pPr>
        <w:spacing w:after="5" w:line="240" w:lineRule="auto"/>
        <w:ind w:left="4296" w:firstLine="24"/>
        <w:rPr>
          <w:b/>
          <w:color w:val="auto"/>
          <w:lang w:val="sr-Cyrl-RS"/>
        </w:rPr>
      </w:pPr>
      <w:r w:rsidRPr="00521C21">
        <w:rPr>
          <w:b/>
          <w:color w:val="auto"/>
          <w:lang w:val="sr-Cyrl-CS"/>
        </w:rPr>
        <w:t>Члан 1</w:t>
      </w:r>
      <w:r w:rsidR="008D6676">
        <w:rPr>
          <w:b/>
          <w:color w:val="auto"/>
          <w:lang w:val="sr-Cyrl-RS"/>
        </w:rPr>
        <w:t>5</w:t>
      </w:r>
      <w:r w:rsidRPr="00521C21">
        <w:rPr>
          <w:b/>
          <w:color w:val="auto"/>
          <w:lang w:val="sr-Cyrl-CS"/>
        </w:rPr>
        <w:t>.</w:t>
      </w:r>
    </w:p>
    <w:p w14:paraId="1E1D91C5" w14:textId="77777777" w:rsidR="00432B18" w:rsidRPr="00521C21" w:rsidRDefault="00432B18" w:rsidP="00F90424">
      <w:pPr>
        <w:spacing w:after="5" w:line="240" w:lineRule="auto"/>
        <w:ind w:firstLine="720"/>
        <w:jc w:val="both"/>
        <w:rPr>
          <w:color w:val="auto"/>
          <w:lang w:val="sr-Cyrl-CS"/>
        </w:rPr>
      </w:pPr>
      <w:r w:rsidRPr="00521C21">
        <w:rPr>
          <w:color w:val="auto"/>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w:t>
      </w:r>
    </w:p>
    <w:p w14:paraId="0DCDA6C2" w14:textId="78108297" w:rsidR="00D75C86" w:rsidRPr="00521C21" w:rsidRDefault="00D75C86" w:rsidP="00F90424">
      <w:pPr>
        <w:spacing w:line="270" w:lineRule="atLeast"/>
        <w:ind w:firstLine="720"/>
        <w:jc w:val="both"/>
        <w:rPr>
          <w:color w:val="auto"/>
          <w:lang w:val="sr-Cyrl-CS"/>
        </w:rPr>
      </w:pPr>
      <w:r w:rsidRPr="00521C21">
        <w:rPr>
          <w:color w:val="auto"/>
          <w:lang w:val="sr-Cyrl-C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лоши временски услови, магла, поплаве, земљотреси, пожари, политичка збивања (рат, нереди већег обима, штрајкови), императивне одлуке власти (забрана промета увоза и извоза) и сл.</w:t>
      </w:r>
    </w:p>
    <w:p w14:paraId="5F97F59B" w14:textId="77777777" w:rsidR="00AB3BF0" w:rsidRPr="00521C21" w:rsidRDefault="00432B18" w:rsidP="00AB3BF0">
      <w:pPr>
        <w:spacing w:line="270" w:lineRule="atLeast"/>
        <w:ind w:firstLine="720"/>
        <w:jc w:val="both"/>
        <w:rPr>
          <w:color w:val="auto"/>
          <w:lang w:val="sr-Cyrl-CS"/>
        </w:rPr>
      </w:pPr>
      <w:r w:rsidRPr="00521C21">
        <w:rPr>
          <w:color w:val="auto"/>
          <w:lang w:val="sr-Cyrl-CS"/>
        </w:rPr>
        <w:t xml:space="preserve">Страна у уговору погођена вишом силом, одмах ће у писаној форми обавестити </w:t>
      </w:r>
      <w:r w:rsidRPr="00521C21">
        <w:rPr>
          <w:color w:val="auto"/>
          <w:lang w:val="sr-Cyrl-RS"/>
        </w:rPr>
        <w:t xml:space="preserve">   </w:t>
      </w:r>
      <w:r w:rsidRPr="00521C21">
        <w:rPr>
          <w:color w:val="auto"/>
          <w:lang w:val="sr-Cyrl-CS"/>
        </w:rPr>
        <w:t>другу страну о настанку</w:t>
      </w:r>
      <w:r w:rsidRPr="00521C21">
        <w:rPr>
          <w:color w:val="auto"/>
          <w:lang w:val="sr-Cyrl-RS"/>
        </w:rPr>
        <w:t xml:space="preserve"> о</w:t>
      </w:r>
      <w:r w:rsidRPr="00521C21">
        <w:rPr>
          <w:color w:val="auto"/>
          <w:lang w:val="sr-Cyrl-CS"/>
        </w:rPr>
        <w:t xml:space="preserve">колности изазване вишом силом доставити одговарајуће доказе. </w:t>
      </w:r>
    </w:p>
    <w:p w14:paraId="558CBA04" w14:textId="77777777" w:rsidR="00AB3BF0" w:rsidRPr="00521C21" w:rsidRDefault="00AB3BF0" w:rsidP="001C7083">
      <w:pPr>
        <w:spacing w:line="270" w:lineRule="atLeast"/>
        <w:jc w:val="both"/>
        <w:rPr>
          <w:color w:val="auto"/>
          <w:lang w:val="sr-Cyrl-CS"/>
        </w:rPr>
      </w:pPr>
    </w:p>
    <w:p w14:paraId="7663532B" w14:textId="77777777" w:rsidR="003B3F92" w:rsidRPr="00521C21" w:rsidRDefault="003B3F92" w:rsidP="003B3F92">
      <w:pPr>
        <w:autoSpaceDE w:val="0"/>
        <w:autoSpaceDN w:val="0"/>
        <w:adjustRightInd w:val="0"/>
        <w:spacing w:line="240" w:lineRule="auto"/>
        <w:jc w:val="both"/>
        <w:rPr>
          <w:b/>
          <w:lang w:val="sr-Cyrl-CS"/>
        </w:rPr>
      </w:pPr>
      <w:r w:rsidRPr="00521C21">
        <w:rPr>
          <w:b/>
          <w:lang w:val="sr-Cyrl-CS"/>
        </w:rPr>
        <w:t>РЕАЛИЗАЦИЈА УГОВОРА</w:t>
      </w:r>
    </w:p>
    <w:p w14:paraId="5B7A7FB9" w14:textId="3A2E4710" w:rsidR="003B3F92" w:rsidRPr="00521C21" w:rsidRDefault="008C4FAA" w:rsidP="003B3F92">
      <w:pPr>
        <w:autoSpaceDE w:val="0"/>
        <w:autoSpaceDN w:val="0"/>
        <w:adjustRightInd w:val="0"/>
        <w:spacing w:line="240" w:lineRule="auto"/>
        <w:jc w:val="center"/>
        <w:rPr>
          <w:b/>
          <w:lang w:val="sr-Cyrl-CS"/>
        </w:rPr>
      </w:pPr>
      <w:r w:rsidRPr="00521C21">
        <w:rPr>
          <w:b/>
          <w:lang w:val="sr-Cyrl-CS"/>
        </w:rPr>
        <w:t>Члан 16</w:t>
      </w:r>
      <w:r w:rsidR="003B3F92" w:rsidRPr="00521C21">
        <w:rPr>
          <w:b/>
          <w:lang w:val="sr-Cyrl-CS"/>
        </w:rPr>
        <w:t>.</w:t>
      </w:r>
    </w:p>
    <w:p w14:paraId="2A44FD56" w14:textId="0AA2A06A" w:rsidR="0066324B" w:rsidRDefault="003B3F92" w:rsidP="001C7083">
      <w:pPr>
        <w:autoSpaceDE w:val="0"/>
        <w:autoSpaceDN w:val="0"/>
        <w:adjustRightInd w:val="0"/>
        <w:spacing w:line="240" w:lineRule="auto"/>
        <w:ind w:firstLine="720"/>
        <w:jc w:val="both"/>
        <w:rPr>
          <w:i/>
          <w:lang w:val="sr-Cyrl-CS"/>
        </w:rPr>
      </w:pPr>
      <w:r w:rsidRPr="00521C21">
        <w:rPr>
          <w:lang w:val="sr-Cyrl-CS"/>
        </w:rPr>
        <w:t xml:space="preserve">Лице </w:t>
      </w:r>
      <w:r w:rsidRPr="00521C21">
        <w:rPr>
          <w:rFonts w:eastAsia="Arial"/>
          <w:lang w:val="sr-Cyrl-CS" w:eastAsia="sr-Latn-CS"/>
        </w:rPr>
        <w:t>задужено за реализацију уговора</w:t>
      </w:r>
      <w:r w:rsidRPr="00521C21">
        <w:rPr>
          <w:lang w:val="sr-Cyrl-CS"/>
        </w:rPr>
        <w:t xml:space="preserve"> биће одређено актом Наручиоца, а на страни </w:t>
      </w:r>
      <w:r w:rsidRPr="00521C21">
        <w:rPr>
          <w:lang w:val="sr-Cyrl-CS" w:eastAsia="sr-Latn-CS"/>
        </w:rPr>
        <w:t>Пружаоца услуге</w:t>
      </w:r>
      <w:r w:rsidRPr="00521C21">
        <w:rPr>
          <w:lang w:val="sr-Cyrl-CS"/>
        </w:rPr>
        <w:t xml:space="preserve"> то лице је ___________</w:t>
      </w:r>
      <w:r w:rsidRPr="00521C21">
        <w:rPr>
          <w:i/>
          <w:lang w:val="sr-Cyrl-CS"/>
        </w:rPr>
        <w:t>.</w:t>
      </w:r>
      <w:r w:rsidRPr="00521C21">
        <w:rPr>
          <w:lang w:val="sr-Cyrl-CS"/>
        </w:rPr>
        <w:t xml:space="preserve"> (</w:t>
      </w:r>
      <w:r w:rsidRPr="00521C21">
        <w:rPr>
          <w:i/>
          <w:lang w:val="sr-Cyrl-CS"/>
        </w:rPr>
        <w:t>попуњава Пружалац услуге).</w:t>
      </w:r>
    </w:p>
    <w:p w14:paraId="1BF0C8CB" w14:textId="77777777" w:rsidR="001C7083" w:rsidRPr="001C7083" w:rsidRDefault="001C7083" w:rsidP="00816967">
      <w:pPr>
        <w:autoSpaceDE w:val="0"/>
        <w:autoSpaceDN w:val="0"/>
        <w:adjustRightInd w:val="0"/>
        <w:spacing w:line="240" w:lineRule="auto"/>
        <w:jc w:val="both"/>
        <w:rPr>
          <w:lang w:val="sr-Cyrl-CS"/>
        </w:rPr>
      </w:pPr>
    </w:p>
    <w:p w14:paraId="3BAB7E8E" w14:textId="0CB340A6" w:rsidR="00432B18" w:rsidRPr="00521C21" w:rsidRDefault="00432B18" w:rsidP="006D6338">
      <w:pPr>
        <w:widowControl w:val="0"/>
        <w:autoSpaceDE w:val="0"/>
        <w:autoSpaceDN w:val="0"/>
        <w:adjustRightInd w:val="0"/>
        <w:spacing w:line="260" w:lineRule="atLeast"/>
        <w:rPr>
          <w:b/>
          <w:color w:val="auto"/>
          <w:lang w:val="sr-Cyrl-CS"/>
        </w:rPr>
      </w:pPr>
      <w:r w:rsidRPr="00521C21">
        <w:rPr>
          <w:b/>
          <w:color w:val="auto"/>
          <w:lang w:val="sr-Cyrl-CS"/>
        </w:rPr>
        <w:t>РАСКИД УГОВОРА</w:t>
      </w:r>
    </w:p>
    <w:p w14:paraId="3D22E600" w14:textId="0962632A" w:rsidR="00432B18" w:rsidRPr="00521C21" w:rsidRDefault="008C4FAA" w:rsidP="00432B18">
      <w:pPr>
        <w:widowControl w:val="0"/>
        <w:autoSpaceDE w:val="0"/>
        <w:autoSpaceDN w:val="0"/>
        <w:adjustRightInd w:val="0"/>
        <w:spacing w:line="260" w:lineRule="atLeast"/>
        <w:ind w:left="3600" w:firstLine="720"/>
        <w:rPr>
          <w:b/>
          <w:color w:val="auto"/>
          <w:lang w:val="sr-Cyrl-CS"/>
        </w:rPr>
      </w:pPr>
      <w:r w:rsidRPr="00521C21">
        <w:rPr>
          <w:b/>
          <w:color w:val="auto"/>
          <w:lang w:val="sr-Cyrl-CS"/>
        </w:rPr>
        <w:t>Члан 17</w:t>
      </w:r>
      <w:r w:rsidR="00432B18" w:rsidRPr="00521C21">
        <w:rPr>
          <w:b/>
          <w:color w:val="auto"/>
          <w:lang w:val="sr-Cyrl-CS"/>
        </w:rPr>
        <w:t>.</w:t>
      </w:r>
    </w:p>
    <w:p w14:paraId="7EDE74B9" w14:textId="77777777" w:rsidR="00432B18" w:rsidRPr="00521C21" w:rsidRDefault="00432B18" w:rsidP="00432B18">
      <w:pPr>
        <w:tabs>
          <w:tab w:val="left" w:pos="720"/>
        </w:tabs>
        <w:spacing w:after="5"/>
        <w:jc w:val="both"/>
        <w:rPr>
          <w:color w:val="auto"/>
          <w:lang w:val="sr-Cyrl-CS"/>
        </w:rPr>
      </w:pPr>
      <w:r w:rsidRPr="00521C21">
        <w:rPr>
          <w:color w:val="auto"/>
          <w:lang w:val="sr-Cyrl-CS"/>
        </w:rPr>
        <w:tab/>
        <w:t xml:space="preserve">У случају да уговорне стране не изврше своје обавезе на начин и у роковима утврђеним овим </w:t>
      </w:r>
      <w:r w:rsidRPr="00521C21">
        <w:rPr>
          <w:color w:val="auto"/>
          <w:lang w:val="sr-Cyrl-RS"/>
        </w:rPr>
        <w:t>у</w:t>
      </w:r>
      <w:r w:rsidRPr="00521C21">
        <w:rPr>
          <w:color w:val="auto"/>
          <w:lang w:val="sr-Cyrl-CS"/>
        </w:rPr>
        <w:t xml:space="preserve">говором, </w:t>
      </w:r>
      <w:r w:rsidRPr="00521C21">
        <w:rPr>
          <w:color w:val="auto"/>
          <w:lang w:val="sr-Cyrl-RS"/>
        </w:rPr>
        <w:t>у</w:t>
      </w:r>
      <w:r w:rsidRPr="00521C21">
        <w:rPr>
          <w:color w:val="auto"/>
          <w:lang w:val="sr-Cyrl-CS"/>
        </w:rPr>
        <w:t>говор се може једнострано раскинути.</w:t>
      </w:r>
    </w:p>
    <w:p w14:paraId="3730DE89" w14:textId="77777777" w:rsidR="00432B18" w:rsidRPr="00521C21" w:rsidRDefault="00432B18" w:rsidP="00432B18">
      <w:pPr>
        <w:tabs>
          <w:tab w:val="left" w:pos="720"/>
        </w:tabs>
        <w:spacing w:after="5"/>
        <w:jc w:val="both"/>
        <w:rPr>
          <w:color w:val="auto"/>
          <w:lang w:val="sr-Cyrl-CS"/>
        </w:rPr>
      </w:pPr>
      <w:r w:rsidRPr="00521C21">
        <w:rPr>
          <w:color w:val="auto"/>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68D5F506" w14:textId="77777777" w:rsidR="00432B18" w:rsidRPr="00521C21" w:rsidRDefault="00432B18" w:rsidP="00432B18">
      <w:pPr>
        <w:tabs>
          <w:tab w:val="left" w:pos="720"/>
        </w:tabs>
        <w:spacing w:after="5"/>
        <w:jc w:val="both"/>
        <w:rPr>
          <w:color w:val="auto"/>
          <w:lang w:val="sr-Cyrl-CS"/>
        </w:rPr>
      </w:pPr>
      <w:r w:rsidRPr="00521C21">
        <w:rPr>
          <w:color w:val="auto"/>
          <w:lang w:val="sr-Cyrl-CS"/>
        </w:rPr>
        <w:tab/>
        <w:t>У случају споразумног раскида уговора, уговорне стране</w:t>
      </w:r>
      <w:r w:rsidRPr="00521C21">
        <w:rPr>
          <w:color w:val="auto"/>
          <w:lang w:val="sr-Cyrl-RS"/>
        </w:rPr>
        <w:t xml:space="preserve"> </w:t>
      </w:r>
      <w:r w:rsidRPr="00521C21">
        <w:rPr>
          <w:color w:val="auto"/>
          <w:lang w:val="sr-Cyrl-CS"/>
        </w:rPr>
        <w:t>ће</w:t>
      </w:r>
      <w:r w:rsidRPr="00521C21">
        <w:rPr>
          <w:color w:val="auto"/>
          <w:lang w:val="sr-Cyrl-RS"/>
        </w:rPr>
        <w:t xml:space="preserve"> сачинити писани споразум о раскиду у</w:t>
      </w:r>
      <w:r w:rsidRPr="00521C21">
        <w:rPr>
          <w:color w:val="auto"/>
          <w:lang w:val="sr-Cyrl-CS"/>
        </w:rPr>
        <w:t>говор</w:t>
      </w:r>
      <w:r w:rsidRPr="00521C21">
        <w:rPr>
          <w:color w:val="auto"/>
          <w:lang w:val="sr-Cyrl-RS"/>
        </w:rPr>
        <w:t>а</w:t>
      </w:r>
      <w:r w:rsidRPr="00521C21">
        <w:rPr>
          <w:color w:val="auto"/>
          <w:lang w:val="sr-Cyrl-CS"/>
        </w:rPr>
        <w:t xml:space="preserve">. Наведеним </w:t>
      </w:r>
      <w:r w:rsidRPr="00521C21">
        <w:rPr>
          <w:color w:val="auto"/>
          <w:lang w:val="sr-Cyrl-RS"/>
        </w:rPr>
        <w:t>споразумом</w:t>
      </w:r>
      <w:r w:rsidRPr="00521C21">
        <w:rPr>
          <w:color w:val="auto"/>
          <w:lang w:val="sr-Cyrl-CS"/>
        </w:rPr>
        <w:t xml:space="preserve">, уговорне стране ће регулисати међусобна права и обавезе доспеле до момента раскида </w:t>
      </w:r>
      <w:r w:rsidRPr="00521C21">
        <w:rPr>
          <w:color w:val="auto"/>
          <w:lang w:val="sr-Cyrl-RS"/>
        </w:rPr>
        <w:t>У</w:t>
      </w:r>
      <w:r w:rsidRPr="00521C21">
        <w:rPr>
          <w:color w:val="auto"/>
          <w:lang w:val="sr-Cyrl-CS"/>
        </w:rPr>
        <w:t>говра.</w:t>
      </w:r>
    </w:p>
    <w:p w14:paraId="22835A70" w14:textId="720B05B9" w:rsidR="009231CF" w:rsidRDefault="00432B18" w:rsidP="009231CF">
      <w:pPr>
        <w:tabs>
          <w:tab w:val="left" w:pos="720"/>
        </w:tabs>
        <w:spacing w:after="5"/>
        <w:jc w:val="both"/>
        <w:rPr>
          <w:color w:val="auto"/>
          <w:lang w:val="sr-Cyrl-CS"/>
        </w:rPr>
      </w:pPr>
      <w:r w:rsidRPr="00521C21">
        <w:rPr>
          <w:color w:val="auto"/>
          <w:lang w:val="sr-Cyrl-CS"/>
        </w:rPr>
        <w:tab/>
        <w:t>Уколико Наручилац претрпи штету услед неиспуњења уговорних обавеза од стране</w:t>
      </w:r>
      <w:r w:rsidR="0066324B" w:rsidRPr="00521C21">
        <w:rPr>
          <w:color w:val="auto"/>
          <w:lang w:val="sr-Cyrl-CS"/>
        </w:rPr>
        <w:t xml:space="preserve"> Пружаоца услуге </w:t>
      </w:r>
      <w:r w:rsidRPr="00521C21">
        <w:rPr>
          <w:color w:val="auto"/>
          <w:lang w:val="sr-Cyrl-CS"/>
        </w:rPr>
        <w:t>, исти је дужан да му надокнади штету у целини.</w:t>
      </w:r>
    </w:p>
    <w:p w14:paraId="7D024B2D" w14:textId="77777777" w:rsidR="00BE466A" w:rsidRDefault="00BE466A" w:rsidP="003B3F92">
      <w:pPr>
        <w:autoSpaceDE w:val="0"/>
        <w:autoSpaceDN w:val="0"/>
        <w:adjustRightInd w:val="0"/>
        <w:spacing w:line="240" w:lineRule="auto"/>
        <w:jc w:val="both"/>
        <w:rPr>
          <w:b/>
          <w:lang w:val="sr-Cyrl-CS"/>
        </w:rPr>
      </w:pPr>
    </w:p>
    <w:p w14:paraId="60DA2EA5" w14:textId="77777777" w:rsidR="003B3F92" w:rsidRPr="00521C21" w:rsidRDefault="003B3F92" w:rsidP="003B3F92">
      <w:pPr>
        <w:autoSpaceDE w:val="0"/>
        <w:autoSpaceDN w:val="0"/>
        <w:adjustRightInd w:val="0"/>
        <w:spacing w:line="240" w:lineRule="auto"/>
        <w:jc w:val="both"/>
        <w:rPr>
          <w:b/>
          <w:lang w:val="sr-Cyrl-CS"/>
        </w:rPr>
      </w:pPr>
      <w:r w:rsidRPr="00521C21">
        <w:rPr>
          <w:b/>
          <w:lang w:val="sr-Cyrl-CS"/>
        </w:rPr>
        <w:t>ТРАЈАЊЕ УГОВОРА</w:t>
      </w:r>
    </w:p>
    <w:p w14:paraId="2D3C5B64" w14:textId="53A11D13" w:rsidR="003B3F92" w:rsidRPr="00521C21" w:rsidRDefault="008C4FAA" w:rsidP="003B3F92">
      <w:pPr>
        <w:autoSpaceDE w:val="0"/>
        <w:autoSpaceDN w:val="0"/>
        <w:adjustRightInd w:val="0"/>
        <w:spacing w:line="240" w:lineRule="auto"/>
        <w:jc w:val="center"/>
        <w:rPr>
          <w:b/>
          <w:lang w:val="sr-Cyrl-CS"/>
        </w:rPr>
      </w:pPr>
      <w:r w:rsidRPr="00521C21">
        <w:rPr>
          <w:b/>
          <w:lang w:val="sr-Cyrl-CS"/>
        </w:rPr>
        <w:t>Члан 18</w:t>
      </w:r>
      <w:r w:rsidR="003B3F92" w:rsidRPr="00521C21">
        <w:rPr>
          <w:b/>
          <w:lang w:val="sr-Cyrl-CS"/>
        </w:rPr>
        <w:t>.</w:t>
      </w:r>
    </w:p>
    <w:p w14:paraId="7F8AD0EF" w14:textId="617C0D9B" w:rsidR="003B3F92" w:rsidRPr="00521C21" w:rsidRDefault="003B3F92" w:rsidP="003B3F92">
      <w:pPr>
        <w:widowControl w:val="0"/>
        <w:tabs>
          <w:tab w:val="left" w:pos="720"/>
        </w:tabs>
        <w:spacing w:line="240" w:lineRule="auto"/>
        <w:jc w:val="both"/>
        <w:rPr>
          <w:rFonts w:eastAsia="Calibri"/>
          <w:color w:val="auto"/>
          <w:lang w:val="sr-Cyrl-CS"/>
        </w:rPr>
      </w:pPr>
      <w:r w:rsidRPr="00521C21">
        <w:rPr>
          <w:lang w:val="sr-Cyrl-CS"/>
        </w:rPr>
        <w:tab/>
      </w:r>
      <w:r w:rsidRPr="00521C21">
        <w:rPr>
          <w:rFonts w:eastAsia="Calibri"/>
          <w:lang w:val="sr-Cyrl-CS"/>
        </w:rPr>
        <w:t xml:space="preserve">Овај уговор производи правно дејство од дана потписивања од стране овлашћених представника уговорних страна и закључује се </w:t>
      </w:r>
      <w:r w:rsidRPr="00521C21">
        <w:rPr>
          <w:rFonts w:eastAsia="Calibri"/>
          <w:color w:val="auto"/>
          <w:lang w:val="sr-Cyrl-CS"/>
        </w:rPr>
        <w:t xml:space="preserve">на период </w:t>
      </w:r>
      <w:r w:rsidR="004653AD" w:rsidRPr="00521C21">
        <w:rPr>
          <w:rFonts w:eastAsia="Calibri"/>
          <w:color w:val="auto"/>
          <w:lang w:val="sr-Cyrl-CS"/>
        </w:rPr>
        <w:t>од 12 месеци.</w:t>
      </w:r>
    </w:p>
    <w:p w14:paraId="0B7E5737" w14:textId="77777777" w:rsidR="003B3F92" w:rsidRPr="00521C21" w:rsidRDefault="003B3F92" w:rsidP="003B3F92">
      <w:pPr>
        <w:widowControl w:val="0"/>
        <w:tabs>
          <w:tab w:val="left" w:pos="720"/>
        </w:tabs>
        <w:spacing w:line="240" w:lineRule="auto"/>
        <w:jc w:val="both"/>
        <w:rPr>
          <w:rFonts w:eastAsia="Calibri"/>
          <w:lang w:val="sr-Cyrl-CS"/>
        </w:rPr>
      </w:pPr>
    </w:p>
    <w:p w14:paraId="08E48C29" w14:textId="61E4CCE8" w:rsidR="003B3F92" w:rsidRPr="007F7BA4" w:rsidRDefault="003B3F92" w:rsidP="003B3F92">
      <w:pPr>
        <w:widowControl w:val="0"/>
        <w:tabs>
          <w:tab w:val="left" w:pos="720"/>
        </w:tabs>
        <w:spacing w:line="240" w:lineRule="auto"/>
        <w:jc w:val="both"/>
        <w:rPr>
          <w:rFonts w:eastAsia="Calibri"/>
          <w:lang w:val="sr-Cyrl-CS"/>
        </w:rPr>
      </w:pPr>
      <w:r w:rsidRPr="00521C21">
        <w:rPr>
          <w:rFonts w:eastAsia="Calibri"/>
          <w:lang w:val="sr-Cyrl-CS"/>
        </w:rPr>
        <w:tab/>
      </w:r>
      <w:r w:rsidRPr="007F7BA4">
        <w:rPr>
          <w:rFonts w:eastAsia="Calibri"/>
          <w:lang w:val="sr-Cyrl-CS"/>
        </w:rPr>
        <w:t>Средства за реализацију овог уговора обезбеђена су Законом о буџету за 2019. годину. Плаћање доспелих обавеза у 201</w:t>
      </w:r>
      <w:r w:rsidR="000F2470" w:rsidRPr="007F7BA4">
        <w:rPr>
          <w:rFonts w:eastAsia="Calibri"/>
          <w:lang w:val="sr-Cyrl-CS"/>
        </w:rPr>
        <w:t>9</w:t>
      </w:r>
      <w:r w:rsidRPr="007F7BA4">
        <w:rPr>
          <w:rFonts w:eastAsia="Calibri"/>
          <w:lang w:val="sr-Cyrl-CS"/>
        </w:rPr>
        <w:t>. години, вршиће се до висине одобрених апропријација за ту намену, а у складу са законо</w:t>
      </w:r>
      <w:r w:rsidR="000F2470" w:rsidRPr="007F7BA4">
        <w:rPr>
          <w:rFonts w:eastAsia="Calibri"/>
          <w:lang w:val="sr-Cyrl-CS"/>
        </w:rPr>
        <w:t xml:space="preserve">м којим се уређује буџет за </w:t>
      </w:r>
      <w:r w:rsidR="007F7BA4" w:rsidRPr="007F7BA4">
        <w:rPr>
          <w:rFonts w:eastAsia="Calibri"/>
          <w:lang w:val="sr-Latn-CS"/>
        </w:rPr>
        <w:t xml:space="preserve">2020. </w:t>
      </w:r>
      <w:r w:rsidRPr="007F7BA4">
        <w:rPr>
          <w:rFonts w:eastAsia="Calibri"/>
          <w:lang w:val="sr-Cyrl-CS"/>
        </w:rPr>
        <w:t>годину.</w:t>
      </w:r>
    </w:p>
    <w:p w14:paraId="0EAC1D7A" w14:textId="7442DCFE" w:rsidR="00432B18" w:rsidRDefault="003B3F92" w:rsidP="003B3F92">
      <w:pPr>
        <w:tabs>
          <w:tab w:val="left" w:pos="720"/>
        </w:tabs>
        <w:spacing w:after="5"/>
        <w:ind w:hanging="10"/>
        <w:rPr>
          <w:rFonts w:eastAsia="Calibri"/>
          <w:lang w:val="sr-Cyrl-CS"/>
        </w:rPr>
      </w:pPr>
      <w:r w:rsidRPr="007F7BA4">
        <w:rPr>
          <w:rFonts w:eastAsia="Calibri"/>
          <w:lang w:val="sr-Cyrl-CS"/>
        </w:rPr>
        <w:tab/>
        <w:t>За део реализациј</w:t>
      </w:r>
      <w:r w:rsidR="007F7BA4" w:rsidRPr="007F7BA4">
        <w:rPr>
          <w:rFonts w:eastAsia="Calibri"/>
          <w:lang w:val="sr-Cyrl-CS"/>
        </w:rPr>
        <w:t>е уговора који се односи на 2021</w:t>
      </w:r>
      <w:r w:rsidR="00EE01BD" w:rsidRPr="007F7BA4">
        <w:rPr>
          <w:rFonts w:eastAsia="Calibri"/>
          <w:lang w:val="sr-Cyrl-CS"/>
        </w:rPr>
        <w:t>.</w:t>
      </w:r>
      <w:r w:rsidR="002D5E38" w:rsidRPr="007F7BA4">
        <w:rPr>
          <w:rFonts w:eastAsia="Calibri"/>
          <w:lang w:val="sr-Cyrl-CS"/>
        </w:rPr>
        <w:t xml:space="preserve"> </w:t>
      </w:r>
      <w:r w:rsidRPr="007F7BA4">
        <w:rPr>
          <w:rFonts w:eastAsia="Calibri"/>
          <w:lang w:val="sr-Cyrl-CS"/>
        </w:rPr>
        <w:t>годину, реализација ће зависити од обезбеђења средстава предвиђених законом к</w:t>
      </w:r>
      <w:r w:rsidR="000F2470" w:rsidRPr="007F7BA4">
        <w:rPr>
          <w:rFonts w:eastAsia="Calibri"/>
          <w:lang w:val="sr-Cyrl-CS"/>
        </w:rPr>
        <w:t>ојим ће се уредити буџет за 2020</w:t>
      </w:r>
      <w:r w:rsidRPr="007F7BA4">
        <w:rPr>
          <w:rFonts w:eastAsia="Calibri"/>
          <w:lang w:val="sr-Cyrl-CS"/>
        </w:rPr>
        <w:t>.</w:t>
      </w:r>
      <w:r w:rsidR="000F2470" w:rsidRPr="007F7BA4">
        <w:rPr>
          <w:rFonts w:eastAsia="Calibri"/>
          <w:lang w:val="sr-Cyrl-CS"/>
        </w:rPr>
        <w:t xml:space="preserve"> </w:t>
      </w:r>
      <w:r w:rsidRPr="007F7BA4">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r w:rsidR="00B97A3F" w:rsidRPr="007F7BA4">
        <w:rPr>
          <w:rFonts w:eastAsia="Calibri"/>
          <w:lang w:val="sr-Cyrl-CS"/>
        </w:rPr>
        <w:t>.</w:t>
      </w:r>
    </w:p>
    <w:p w14:paraId="1485EBC8" w14:textId="5E08BCC0" w:rsidR="0090008C" w:rsidRPr="00521C21" w:rsidRDefault="0090008C" w:rsidP="00432B18">
      <w:pPr>
        <w:spacing w:after="4" w:line="271" w:lineRule="auto"/>
        <w:rPr>
          <w:b/>
          <w:color w:val="auto"/>
          <w:lang w:val="sr-Cyrl-CS"/>
        </w:rPr>
      </w:pPr>
    </w:p>
    <w:p w14:paraId="7BF38F6F" w14:textId="564E4A51" w:rsidR="00432B18" w:rsidRPr="00521C21" w:rsidRDefault="00432B18" w:rsidP="00432B18">
      <w:pPr>
        <w:spacing w:after="4" w:line="271" w:lineRule="auto"/>
        <w:rPr>
          <w:color w:val="auto"/>
          <w:lang w:val="sr-Cyrl-CS"/>
        </w:rPr>
      </w:pPr>
      <w:r w:rsidRPr="00521C21">
        <w:rPr>
          <w:b/>
          <w:color w:val="auto"/>
          <w:lang w:val="sr-Cyrl-CS"/>
        </w:rPr>
        <w:lastRenderedPageBreak/>
        <w:t xml:space="preserve">ПРОМЕНА ПОДАТАКА </w:t>
      </w:r>
    </w:p>
    <w:p w14:paraId="49D2856B" w14:textId="369DFEBC" w:rsidR="00432B18" w:rsidRPr="00521C21" w:rsidRDefault="0064357A" w:rsidP="0064357A">
      <w:pPr>
        <w:spacing w:line="271" w:lineRule="auto"/>
        <w:ind w:firstLine="720"/>
        <w:rPr>
          <w:color w:val="auto"/>
          <w:lang w:val="sr-Cyrl-CS"/>
        </w:rPr>
      </w:pPr>
      <w:r>
        <w:rPr>
          <w:b/>
          <w:color w:val="auto"/>
          <w:lang w:val="sr-Cyrl-CS"/>
        </w:rPr>
        <w:t xml:space="preserve">                                                        </w:t>
      </w:r>
      <w:r w:rsidR="00A365EF">
        <w:rPr>
          <w:b/>
          <w:color w:val="auto"/>
          <w:lang w:val="sr-Latn-CS"/>
        </w:rPr>
        <w:t xml:space="preserve">    </w:t>
      </w:r>
      <w:r w:rsidR="008C4FAA" w:rsidRPr="00521C21">
        <w:rPr>
          <w:b/>
          <w:color w:val="auto"/>
          <w:lang w:val="sr-Cyrl-CS"/>
        </w:rPr>
        <w:t>Члан 19</w:t>
      </w:r>
      <w:r w:rsidR="00432B18" w:rsidRPr="00521C21">
        <w:rPr>
          <w:b/>
          <w:color w:val="auto"/>
          <w:lang w:val="sr-Cyrl-CS"/>
        </w:rPr>
        <w:t>.</w:t>
      </w:r>
    </w:p>
    <w:p w14:paraId="2C552985" w14:textId="72FE7548" w:rsidR="00432B18" w:rsidRPr="00521C21" w:rsidRDefault="00A60DB3" w:rsidP="0064357A">
      <w:pPr>
        <w:ind w:firstLine="720"/>
        <w:jc w:val="both"/>
        <w:rPr>
          <w:color w:val="auto"/>
          <w:lang w:val="sr-Cyrl-CS"/>
        </w:rPr>
      </w:pPr>
      <w:r w:rsidRPr="00521C21">
        <w:rPr>
          <w:color w:val="auto"/>
          <w:lang w:val="sr-Cyrl-CS"/>
        </w:rPr>
        <w:t xml:space="preserve">Пружалац услуге </w:t>
      </w:r>
      <w:r w:rsidR="00432B18" w:rsidRPr="00521C21">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749B75BC" w14:textId="77777777" w:rsidR="00893B16" w:rsidRPr="00521C21" w:rsidRDefault="00893B16" w:rsidP="00F90424">
      <w:pPr>
        <w:jc w:val="both"/>
        <w:rPr>
          <w:b/>
          <w:color w:val="auto"/>
          <w:lang w:val="sr-Cyrl-CS"/>
        </w:rPr>
      </w:pPr>
    </w:p>
    <w:p w14:paraId="75FF5619" w14:textId="77777777" w:rsidR="00432B18" w:rsidRPr="00521C21" w:rsidRDefault="00432B18" w:rsidP="00432B18">
      <w:pPr>
        <w:rPr>
          <w:b/>
          <w:color w:val="auto"/>
          <w:lang w:val="sr-Cyrl-RS"/>
        </w:rPr>
      </w:pPr>
      <w:r w:rsidRPr="00521C21">
        <w:rPr>
          <w:b/>
          <w:color w:val="auto"/>
          <w:lang w:val="sr-Cyrl-CS"/>
        </w:rPr>
        <w:t>ПРЕЛАЗНЕ И ЗАВРШНЕ ОДРЕДБЕ</w:t>
      </w:r>
      <w:r w:rsidRPr="00521C21">
        <w:rPr>
          <w:b/>
          <w:color w:val="auto"/>
          <w:lang w:val="sr-Cyrl-RS"/>
        </w:rPr>
        <w:t xml:space="preserve"> </w:t>
      </w:r>
    </w:p>
    <w:p w14:paraId="5F96F138" w14:textId="77777777" w:rsidR="00432B18" w:rsidRPr="00521C21" w:rsidRDefault="00432B18" w:rsidP="00432B18">
      <w:pPr>
        <w:rPr>
          <w:b/>
          <w:color w:val="auto"/>
          <w:lang w:val="sr-Cyrl-RS"/>
        </w:rPr>
      </w:pPr>
    </w:p>
    <w:p w14:paraId="3CB0E02A" w14:textId="6909C1C0" w:rsidR="00432B18" w:rsidRPr="00521C21" w:rsidRDefault="00432B18" w:rsidP="0064357A">
      <w:pPr>
        <w:spacing w:line="271" w:lineRule="auto"/>
        <w:jc w:val="center"/>
        <w:rPr>
          <w:color w:val="auto"/>
          <w:lang w:val="sr-Cyrl-CS"/>
        </w:rPr>
      </w:pPr>
      <w:r w:rsidRPr="00521C21">
        <w:rPr>
          <w:b/>
          <w:color w:val="auto"/>
          <w:lang w:val="sr-Cyrl-CS"/>
        </w:rPr>
        <w:t xml:space="preserve">Члан </w:t>
      </w:r>
      <w:r w:rsidR="008C4FAA" w:rsidRPr="00521C21">
        <w:rPr>
          <w:b/>
          <w:color w:val="auto"/>
          <w:lang w:val="sr-Cyrl-CS"/>
        </w:rPr>
        <w:t>20</w:t>
      </w:r>
      <w:r w:rsidRPr="00521C21">
        <w:rPr>
          <w:b/>
          <w:color w:val="auto"/>
          <w:lang w:val="sr-Cyrl-CS"/>
        </w:rPr>
        <w:t>.</w:t>
      </w:r>
    </w:p>
    <w:p w14:paraId="22BA992A" w14:textId="5DF873D7" w:rsidR="00432B18" w:rsidRDefault="00432B18" w:rsidP="0064357A">
      <w:pPr>
        <w:spacing w:line="240" w:lineRule="auto"/>
        <w:ind w:firstLine="720"/>
        <w:jc w:val="both"/>
        <w:rPr>
          <w:color w:val="auto"/>
          <w:lang w:val="sr-Cyrl-CS"/>
        </w:rPr>
      </w:pPr>
      <w:r w:rsidRPr="00521C21">
        <w:rPr>
          <w:color w:val="auto"/>
          <w:lang w:val="sr-Cyrl-CS"/>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w:t>
      </w:r>
      <w:r w:rsidR="00D75C86" w:rsidRPr="00521C21">
        <w:rPr>
          <w:color w:val="auto"/>
          <w:lang w:val="sr-Cyrl-CS"/>
        </w:rPr>
        <w:t xml:space="preserve"> ваздушном саобраћају</w:t>
      </w:r>
      <w:r w:rsidRPr="00521C21">
        <w:rPr>
          <w:color w:val="auto"/>
          <w:lang w:val="sr-Cyrl-CS"/>
        </w:rPr>
        <w:t>.</w:t>
      </w:r>
      <w:r w:rsidR="00EE01BD" w:rsidRPr="00521C21">
        <w:rPr>
          <w:color w:val="auto"/>
          <w:lang w:val="sr-Cyrl-CS"/>
        </w:rPr>
        <w:t xml:space="preserve"> </w:t>
      </w:r>
    </w:p>
    <w:p w14:paraId="2F5DA25E" w14:textId="77777777" w:rsidR="001C7083" w:rsidRPr="00521C21" w:rsidRDefault="001C7083" w:rsidP="00EE01BD">
      <w:pPr>
        <w:spacing w:after="5" w:line="240" w:lineRule="auto"/>
        <w:ind w:firstLine="720"/>
        <w:jc w:val="both"/>
        <w:rPr>
          <w:color w:val="auto"/>
          <w:lang w:val="sr-Cyrl-CS"/>
        </w:rPr>
      </w:pPr>
    </w:p>
    <w:p w14:paraId="6B92A44A" w14:textId="6B6A55E5" w:rsidR="00432B18" w:rsidRPr="00521C21" w:rsidRDefault="008C4FAA" w:rsidP="0064357A">
      <w:pPr>
        <w:tabs>
          <w:tab w:val="left" w:pos="4253"/>
        </w:tabs>
        <w:ind w:hanging="10"/>
        <w:jc w:val="center"/>
        <w:rPr>
          <w:b/>
          <w:color w:val="auto"/>
          <w:lang w:val="sr-Cyrl-CS"/>
        </w:rPr>
      </w:pPr>
      <w:r w:rsidRPr="00521C21">
        <w:rPr>
          <w:b/>
          <w:color w:val="auto"/>
          <w:lang w:val="sr-Cyrl-CS"/>
        </w:rPr>
        <w:t>Члан 21</w:t>
      </w:r>
      <w:r w:rsidR="00432B18" w:rsidRPr="00521C21">
        <w:rPr>
          <w:b/>
          <w:color w:val="auto"/>
          <w:lang w:val="sr-Cyrl-CS"/>
        </w:rPr>
        <w:t>.</w:t>
      </w:r>
    </w:p>
    <w:p w14:paraId="73B5A863" w14:textId="77777777" w:rsidR="00432B18" w:rsidRDefault="00432B18" w:rsidP="0064357A">
      <w:pPr>
        <w:ind w:firstLine="720"/>
        <w:rPr>
          <w:color w:val="auto"/>
          <w:lang w:val="sr-Cyrl-CS"/>
        </w:rPr>
      </w:pPr>
      <w:r w:rsidRPr="00521C21">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39573FB6" w14:textId="6A3DBB59" w:rsidR="00EE01BD" w:rsidRPr="00521C21" w:rsidRDefault="00EE01BD" w:rsidP="00B549A7">
      <w:pPr>
        <w:spacing w:after="4" w:line="271" w:lineRule="auto"/>
        <w:rPr>
          <w:b/>
          <w:color w:val="auto"/>
          <w:lang w:val="sr-Cyrl-CS"/>
        </w:rPr>
      </w:pPr>
    </w:p>
    <w:p w14:paraId="604D1B07" w14:textId="65FDB0CE" w:rsidR="00432B18" w:rsidRPr="00521C21" w:rsidRDefault="0064357A" w:rsidP="0064357A">
      <w:pPr>
        <w:spacing w:line="271" w:lineRule="auto"/>
        <w:ind w:firstLine="720"/>
        <w:rPr>
          <w:color w:val="auto"/>
          <w:lang w:val="sr-Cyrl-CS"/>
        </w:rPr>
      </w:pPr>
      <w:r>
        <w:rPr>
          <w:b/>
          <w:color w:val="auto"/>
          <w:lang w:val="sr-Cyrl-CS"/>
        </w:rPr>
        <w:t xml:space="preserve">                                                             </w:t>
      </w:r>
      <w:r w:rsidR="008C4FAA" w:rsidRPr="00521C21">
        <w:rPr>
          <w:b/>
          <w:color w:val="auto"/>
          <w:lang w:val="sr-Cyrl-CS"/>
        </w:rPr>
        <w:t>Члан 22</w:t>
      </w:r>
      <w:r w:rsidR="00432B18" w:rsidRPr="00521C21">
        <w:rPr>
          <w:b/>
          <w:color w:val="auto"/>
          <w:lang w:val="sr-Cyrl-CS"/>
        </w:rPr>
        <w:t>.</w:t>
      </w:r>
    </w:p>
    <w:p w14:paraId="45088F48" w14:textId="3F593C69" w:rsidR="009104DC" w:rsidRPr="00521C21" w:rsidRDefault="00432B18" w:rsidP="0064357A">
      <w:pPr>
        <w:ind w:firstLine="720"/>
        <w:jc w:val="both"/>
        <w:rPr>
          <w:b/>
          <w:color w:val="auto"/>
          <w:lang w:val="sr-Cyrl-CS"/>
        </w:rPr>
      </w:pPr>
      <w:r w:rsidRPr="00521C21">
        <w:rPr>
          <w:color w:val="auto"/>
          <w:lang w:val="sr-Cyrl-CS"/>
        </w:rPr>
        <w:t xml:space="preserve"> Уколико се подаци и одредбе наведени у неком документу који је саставни део овог Уговора разликују од података наведених у овом тексту</w:t>
      </w:r>
      <w:r w:rsidR="00F7245C" w:rsidRPr="00521C21">
        <w:rPr>
          <w:color w:val="auto"/>
          <w:lang w:val="sr-Cyrl-CS"/>
        </w:rPr>
        <w:t xml:space="preserve"> Уговора, важећи је текст овог у</w:t>
      </w:r>
      <w:r w:rsidRPr="00521C21">
        <w:rPr>
          <w:color w:val="auto"/>
          <w:lang w:val="sr-Cyrl-CS"/>
        </w:rPr>
        <w:t xml:space="preserve">говора. </w:t>
      </w:r>
      <w:r w:rsidRPr="00521C21">
        <w:rPr>
          <w:b/>
          <w:color w:val="auto"/>
          <w:lang w:val="sr-Cyrl-CS"/>
        </w:rPr>
        <w:t xml:space="preserve">  </w:t>
      </w:r>
    </w:p>
    <w:p w14:paraId="3B6A6DD6" w14:textId="77777777" w:rsidR="00A365EF" w:rsidRDefault="00A365EF" w:rsidP="00BE466A">
      <w:pPr>
        <w:spacing w:after="4" w:line="271" w:lineRule="auto"/>
        <w:rPr>
          <w:b/>
          <w:color w:val="auto"/>
          <w:lang w:val="sr-Cyrl-CS"/>
        </w:rPr>
      </w:pPr>
    </w:p>
    <w:p w14:paraId="20AF3F50" w14:textId="0CC112DF" w:rsidR="00432B18" w:rsidRPr="00521C21" w:rsidRDefault="00432B18" w:rsidP="0064357A">
      <w:pPr>
        <w:spacing w:after="4" w:line="271" w:lineRule="auto"/>
        <w:ind w:left="4296" w:firstLine="24"/>
        <w:rPr>
          <w:color w:val="auto"/>
          <w:lang w:val="sr-Cyrl-CS"/>
        </w:rPr>
      </w:pPr>
      <w:r w:rsidRPr="00521C21">
        <w:rPr>
          <w:b/>
          <w:color w:val="auto"/>
          <w:lang w:val="sr-Cyrl-CS"/>
        </w:rPr>
        <w:t>Чл</w:t>
      </w:r>
      <w:r w:rsidR="008C4FAA" w:rsidRPr="00521C21">
        <w:rPr>
          <w:b/>
          <w:color w:val="auto"/>
          <w:lang w:val="sr-Cyrl-CS"/>
        </w:rPr>
        <w:t>ан 23</w:t>
      </w:r>
      <w:r w:rsidRPr="00521C21">
        <w:rPr>
          <w:b/>
          <w:color w:val="auto"/>
          <w:lang w:val="sr-Cyrl-CS"/>
        </w:rPr>
        <w:t>.</w:t>
      </w:r>
    </w:p>
    <w:p w14:paraId="50918FC8" w14:textId="22D71FE9" w:rsidR="004307F9" w:rsidRDefault="00432B18" w:rsidP="00E74205">
      <w:pPr>
        <w:spacing w:after="5"/>
        <w:ind w:firstLine="720"/>
        <w:rPr>
          <w:color w:val="auto"/>
          <w:lang w:val="sr-Cyrl-CS"/>
        </w:rPr>
      </w:pPr>
      <w:r w:rsidRPr="00521C21">
        <w:rPr>
          <w:color w:val="auto"/>
          <w:lang w:val="sr-Cyrl-CS"/>
        </w:rPr>
        <w:t>Овај уговор је сачињен у 6 (шест) једнаких примерака, по 3 (</w:t>
      </w:r>
      <w:r w:rsidR="00E74205" w:rsidRPr="00521C21">
        <w:rPr>
          <w:color w:val="auto"/>
          <w:lang w:val="sr-Cyrl-CS"/>
        </w:rPr>
        <w:t>три) за сваку уговорну страну.</w:t>
      </w:r>
      <w:r w:rsidR="00E74205">
        <w:rPr>
          <w:color w:val="auto"/>
          <w:lang w:val="sr-Cyrl-CS"/>
        </w:rPr>
        <w:t xml:space="preserve"> </w:t>
      </w:r>
    </w:p>
    <w:p w14:paraId="2526F344" w14:textId="77777777" w:rsidR="00E84B61" w:rsidRDefault="00E84B61" w:rsidP="00A365EF">
      <w:pPr>
        <w:spacing w:after="5"/>
        <w:rPr>
          <w:color w:val="auto"/>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816967" w:rsidRPr="004E255B" w14:paraId="3597773E" w14:textId="77777777" w:rsidTr="00B15AD1">
        <w:tc>
          <w:tcPr>
            <w:tcW w:w="4622" w:type="dxa"/>
          </w:tcPr>
          <w:p w14:paraId="06F96E31" w14:textId="77777777" w:rsidR="00816967" w:rsidRPr="004E255B" w:rsidRDefault="00816967" w:rsidP="00B15AD1">
            <w:pPr>
              <w:suppressAutoHyphens w:val="0"/>
              <w:autoSpaceDE w:val="0"/>
              <w:autoSpaceDN w:val="0"/>
              <w:adjustRightInd w:val="0"/>
              <w:spacing w:line="240" w:lineRule="auto"/>
              <w:jc w:val="both"/>
              <w:rPr>
                <w:rFonts w:eastAsia="Times New Roman"/>
                <w:kern w:val="0"/>
                <w:lang w:val="sr-Cyrl-CS" w:eastAsia="en-US"/>
              </w:rPr>
            </w:pPr>
            <w:r>
              <w:rPr>
                <w:rFonts w:eastAsia="Times New Roman"/>
                <w:kern w:val="0"/>
                <w:lang w:val="sr-Cyrl-CS" w:eastAsia="en-US"/>
              </w:rPr>
              <w:t xml:space="preserve">                 ПРУЖАЛАЦ УСЛУГЕ</w:t>
            </w:r>
          </w:p>
          <w:p w14:paraId="2A04F24B"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b/>
                <w:kern w:val="0"/>
                <w:lang w:eastAsia="en-US"/>
              </w:rPr>
            </w:pPr>
          </w:p>
          <w:p w14:paraId="1ACFEC55"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eastAsia="en-US"/>
              </w:rPr>
            </w:pPr>
          </w:p>
          <w:p w14:paraId="35AA3E7D"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val="sr-Cyrl-RS" w:eastAsia="en-US"/>
              </w:rPr>
            </w:pPr>
          </w:p>
          <w:p w14:paraId="5F2C116F"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val="sr-Cyrl-RS" w:eastAsia="en-US"/>
              </w:rPr>
            </w:pPr>
          </w:p>
          <w:p w14:paraId="38A5A8DD" w14:textId="69F213B7" w:rsidR="00816967" w:rsidRPr="004E255B" w:rsidRDefault="00816967" w:rsidP="00B15AD1">
            <w:pPr>
              <w:suppressAutoHyphens w:val="0"/>
              <w:autoSpaceDE w:val="0"/>
              <w:autoSpaceDN w:val="0"/>
              <w:adjustRightInd w:val="0"/>
              <w:spacing w:line="240" w:lineRule="auto"/>
              <w:rPr>
                <w:rFonts w:eastAsia="Times New Roman"/>
                <w:kern w:val="0"/>
                <w:lang w:val="sr-Cyrl-RS" w:eastAsia="en-US"/>
              </w:rPr>
            </w:pPr>
            <w:r w:rsidRPr="004E255B">
              <w:rPr>
                <w:rFonts w:eastAsia="Times New Roman"/>
                <w:kern w:val="0"/>
                <w:lang w:val="sr-Cyrl-RS" w:eastAsia="en-US"/>
              </w:rPr>
              <w:t xml:space="preserve">          </w:t>
            </w:r>
            <w:r>
              <w:rPr>
                <w:kern w:val="0"/>
                <w:lang w:val="sr-Cyrl-CS" w:eastAsia="sr-Latn-CS"/>
              </w:rPr>
              <w:t xml:space="preserve">                                          </w:t>
            </w:r>
            <w:r w:rsidRPr="00CF1274">
              <w:rPr>
                <w:kern w:val="0"/>
                <w:lang w:val="sr-Latn-CS" w:eastAsia="sr-Latn-CS"/>
              </w:rPr>
              <w:t>, директор</w:t>
            </w:r>
          </w:p>
          <w:p w14:paraId="464C0272" w14:textId="77777777" w:rsidR="00816967" w:rsidRPr="004E255B" w:rsidRDefault="00816967" w:rsidP="00B15AD1">
            <w:pPr>
              <w:suppressAutoHyphens w:val="0"/>
              <w:autoSpaceDE w:val="0"/>
              <w:autoSpaceDN w:val="0"/>
              <w:adjustRightInd w:val="0"/>
              <w:spacing w:line="240" w:lineRule="auto"/>
              <w:rPr>
                <w:rFonts w:eastAsia="Times New Roman"/>
                <w:kern w:val="0"/>
                <w:lang w:val="sr-Cyrl-CS" w:eastAsia="en-US"/>
              </w:rPr>
            </w:pPr>
          </w:p>
        </w:tc>
        <w:tc>
          <w:tcPr>
            <w:tcW w:w="4621" w:type="dxa"/>
          </w:tcPr>
          <w:p w14:paraId="6D06B949"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r w:rsidRPr="004E255B">
              <w:rPr>
                <w:rFonts w:eastAsia="Times New Roman"/>
                <w:kern w:val="0"/>
                <w:lang w:val="sr-Cyrl-CS" w:eastAsia="en-US"/>
              </w:rPr>
              <w:t xml:space="preserve">ПОТПРЕДСЕДНИЦА ВЛАДЕ </w:t>
            </w:r>
          </w:p>
          <w:p w14:paraId="35FF189C"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r w:rsidRPr="004E255B">
              <w:rPr>
                <w:rFonts w:eastAsia="Times New Roman"/>
                <w:kern w:val="0"/>
                <w:lang w:val="sr-Cyrl-CS" w:eastAsia="en-US"/>
              </w:rPr>
              <w:t>И МИНИСТАРКА</w:t>
            </w:r>
          </w:p>
          <w:p w14:paraId="165FF284"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p>
          <w:p w14:paraId="79E75D42"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p>
          <w:p w14:paraId="3BF1ACBB"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val="sr-Cyrl-CS" w:eastAsia="en-US"/>
              </w:rPr>
            </w:pPr>
          </w:p>
          <w:p w14:paraId="417C503C"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r w:rsidRPr="004E255B">
              <w:rPr>
                <w:rFonts w:eastAsia="Times New Roman"/>
                <w:kern w:val="0"/>
                <w:lang w:val="sr-Cyrl-CS" w:eastAsia="en-US"/>
              </w:rPr>
              <w:t>Проф. др Зорана З. Михајловић</w:t>
            </w:r>
          </w:p>
          <w:p w14:paraId="591EE084"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p>
          <w:p w14:paraId="1098162D" w14:textId="77777777" w:rsidR="00816967" w:rsidRPr="004E255B" w:rsidRDefault="00816967" w:rsidP="00B15AD1">
            <w:pPr>
              <w:suppressAutoHyphens w:val="0"/>
              <w:autoSpaceDE w:val="0"/>
              <w:autoSpaceDN w:val="0"/>
              <w:adjustRightInd w:val="0"/>
              <w:spacing w:line="240" w:lineRule="auto"/>
              <w:jc w:val="both"/>
              <w:rPr>
                <w:rFonts w:eastAsia="Times New Roman"/>
                <w:kern w:val="0"/>
                <w:lang w:val="sr-Cyrl-CS" w:eastAsia="en-US"/>
              </w:rPr>
            </w:pPr>
          </w:p>
        </w:tc>
      </w:tr>
    </w:tbl>
    <w:p w14:paraId="4F6B064B" w14:textId="77777777" w:rsidR="00E728CA" w:rsidRDefault="00E728CA" w:rsidP="00A365EF">
      <w:pPr>
        <w:spacing w:after="5"/>
        <w:rPr>
          <w:color w:val="auto"/>
          <w:lang w:val="sr-Cyrl-CS"/>
        </w:rPr>
      </w:pPr>
    </w:p>
    <w:p w14:paraId="5C0AEF50" w14:textId="77777777" w:rsidR="00BE466A" w:rsidRDefault="00BE466A" w:rsidP="009B4137">
      <w:pPr>
        <w:suppressAutoHyphens w:val="0"/>
        <w:spacing w:line="240" w:lineRule="auto"/>
        <w:jc w:val="both"/>
        <w:rPr>
          <w:rFonts w:eastAsia="Times New Roman"/>
          <w:bCs/>
          <w:iCs/>
          <w:noProof/>
          <w:color w:val="auto"/>
          <w:kern w:val="0"/>
          <w:lang w:val="sr-Cyrl-CS" w:eastAsia="sr-Latn-CS"/>
        </w:rPr>
      </w:pPr>
    </w:p>
    <w:p w14:paraId="2A8BB48B" w14:textId="77777777" w:rsidR="00BE466A" w:rsidRDefault="00BE466A" w:rsidP="009B4137">
      <w:pPr>
        <w:suppressAutoHyphens w:val="0"/>
        <w:spacing w:line="240" w:lineRule="auto"/>
        <w:jc w:val="both"/>
        <w:rPr>
          <w:rFonts w:eastAsia="Times New Roman"/>
          <w:bCs/>
          <w:iCs/>
          <w:noProof/>
          <w:color w:val="auto"/>
          <w:kern w:val="0"/>
          <w:lang w:val="sr-Cyrl-CS" w:eastAsia="sr-Latn-CS"/>
        </w:rPr>
      </w:pPr>
    </w:p>
    <w:p w14:paraId="4C9A023A" w14:textId="77777777" w:rsidR="00BE466A" w:rsidRDefault="00BE466A" w:rsidP="009B4137">
      <w:pPr>
        <w:suppressAutoHyphens w:val="0"/>
        <w:spacing w:line="240" w:lineRule="auto"/>
        <w:jc w:val="both"/>
        <w:rPr>
          <w:rFonts w:eastAsia="Times New Roman"/>
          <w:bCs/>
          <w:iCs/>
          <w:noProof/>
          <w:color w:val="auto"/>
          <w:kern w:val="0"/>
          <w:lang w:val="sr-Cyrl-CS" w:eastAsia="sr-Latn-CS"/>
        </w:rPr>
      </w:pPr>
    </w:p>
    <w:p w14:paraId="53C3D49B" w14:textId="77777777" w:rsidR="006D6338" w:rsidRDefault="006D6338" w:rsidP="009B4137">
      <w:pPr>
        <w:suppressAutoHyphens w:val="0"/>
        <w:spacing w:line="240" w:lineRule="auto"/>
        <w:jc w:val="both"/>
        <w:rPr>
          <w:rFonts w:eastAsia="Times New Roman"/>
          <w:bCs/>
          <w:iCs/>
          <w:noProof/>
          <w:color w:val="auto"/>
          <w:kern w:val="0"/>
          <w:lang w:val="sr-Cyrl-CS" w:eastAsia="sr-Latn-CS"/>
        </w:rPr>
      </w:pPr>
    </w:p>
    <w:p w14:paraId="453E79B6" w14:textId="77777777" w:rsidR="00D815F9" w:rsidRDefault="00D815F9" w:rsidP="009B4137">
      <w:pPr>
        <w:suppressAutoHyphens w:val="0"/>
        <w:spacing w:line="240" w:lineRule="auto"/>
        <w:jc w:val="both"/>
        <w:rPr>
          <w:rFonts w:eastAsia="Times New Roman"/>
          <w:bCs/>
          <w:iCs/>
          <w:noProof/>
          <w:color w:val="auto"/>
          <w:kern w:val="0"/>
          <w:lang w:val="sr-Cyrl-CS" w:eastAsia="sr-Latn-CS"/>
        </w:rPr>
      </w:pPr>
    </w:p>
    <w:p w14:paraId="08D016A5" w14:textId="77777777" w:rsidR="00D815F9" w:rsidRDefault="00D815F9" w:rsidP="009B4137">
      <w:pPr>
        <w:suppressAutoHyphens w:val="0"/>
        <w:spacing w:line="240" w:lineRule="auto"/>
        <w:jc w:val="both"/>
        <w:rPr>
          <w:rFonts w:eastAsia="Times New Roman"/>
          <w:bCs/>
          <w:iCs/>
          <w:noProof/>
          <w:color w:val="auto"/>
          <w:kern w:val="0"/>
          <w:lang w:val="sr-Cyrl-CS" w:eastAsia="sr-Latn-CS"/>
        </w:rPr>
      </w:pPr>
    </w:p>
    <w:p w14:paraId="320162CD" w14:textId="77777777" w:rsidR="00D815F9" w:rsidRDefault="00D815F9" w:rsidP="009B4137">
      <w:pPr>
        <w:suppressAutoHyphens w:val="0"/>
        <w:spacing w:line="240" w:lineRule="auto"/>
        <w:jc w:val="both"/>
        <w:rPr>
          <w:rFonts w:eastAsia="Times New Roman"/>
          <w:bCs/>
          <w:iCs/>
          <w:noProof/>
          <w:color w:val="auto"/>
          <w:kern w:val="0"/>
          <w:lang w:val="sr-Cyrl-CS" w:eastAsia="sr-Latn-CS"/>
        </w:rPr>
      </w:pPr>
    </w:p>
    <w:p w14:paraId="7A38286A" w14:textId="77777777" w:rsidR="00D815F9" w:rsidRDefault="00D815F9" w:rsidP="009B4137">
      <w:pPr>
        <w:suppressAutoHyphens w:val="0"/>
        <w:spacing w:line="240" w:lineRule="auto"/>
        <w:jc w:val="both"/>
        <w:rPr>
          <w:rFonts w:eastAsia="Times New Roman"/>
          <w:bCs/>
          <w:iCs/>
          <w:noProof/>
          <w:color w:val="auto"/>
          <w:kern w:val="0"/>
          <w:lang w:val="sr-Cyrl-CS" w:eastAsia="sr-Latn-CS"/>
        </w:rPr>
      </w:pPr>
    </w:p>
    <w:p w14:paraId="57735175" w14:textId="77777777" w:rsidR="00D815F9" w:rsidRDefault="00D815F9" w:rsidP="009B4137">
      <w:pPr>
        <w:suppressAutoHyphens w:val="0"/>
        <w:spacing w:line="240" w:lineRule="auto"/>
        <w:jc w:val="both"/>
        <w:rPr>
          <w:rFonts w:eastAsia="Times New Roman"/>
          <w:bCs/>
          <w:iCs/>
          <w:noProof/>
          <w:color w:val="auto"/>
          <w:kern w:val="0"/>
          <w:lang w:val="sr-Cyrl-CS" w:eastAsia="sr-Latn-CS"/>
        </w:rPr>
      </w:pPr>
    </w:p>
    <w:p w14:paraId="1AC00FE8" w14:textId="77777777" w:rsidR="006D6338" w:rsidRDefault="006D6338" w:rsidP="009B4137">
      <w:pPr>
        <w:suppressAutoHyphens w:val="0"/>
        <w:spacing w:line="240" w:lineRule="auto"/>
        <w:jc w:val="both"/>
        <w:rPr>
          <w:rFonts w:eastAsia="Times New Roman"/>
          <w:bCs/>
          <w:iCs/>
          <w:noProof/>
          <w:color w:val="auto"/>
          <w:kern w:val="0"/>
          <w:lang w:val="sr-Cyrl-CS" w:eastAsia="sr-Latn-CS"/>
        </w:rP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1C2900A7"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BE466A">
        <w:rPr>
          <w:b/>
          <w:lang w:val="sr-Cyrl-RS"/>
        </w:rPr>
        <w:br/>
        <w:t>за ЈН бр. 36/2020</w:t>
      </w:r>
    </w:p>
    <w:p w14:paraId="5C7A278E" w14:textId="77777777" w:rsidR="009B4137" w:rsidRPr="000A2B5E" w:rsidRDefault="009B4137" w:rsidP="009B4137">
      <w:pPr>
        <w:pStyle w:val="BodyTextIndent"/>
        <w:jc w:val="center"/>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33668">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363D806C" w14:textId="77777777" w:rsidR="009B4137" w:rsidRPr="000A2B5E" w:rsidRDefault="009B4137" w:rsidP="00633668">
            <w:pPr>
              <w:pStyle w:val="BodyTextIndent"/>
              <w:jc w:val="center"/>
              <w:rPr>
                <w:b/>
                <w:lang w:val="sr-Cyrl-RS"/>
              </w:rPr>
            </w:pPr>
          </w:p>
          <w:p w14:paraId="70748E51" w14:textId="77777777" w:rsidR="009B4137" w:rsidRPr="000A2B5E" w:rsidRDefault="009B4137" w:rsidP="00633668">
            <w:pPr>
              <w:pStyle w:val="BodyTextIndent"/>
              <w:jc w:val="center"/>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2B2E31FD" w14:textId="77777777" w:rsidR="009B4137" w:rsidRDefault="009B4137" w:rsidP="00101729">
      <w:pPr>
        <w:pStyle w:val="BodyTextIndent"/>
        <w:ind w:left="0"/>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6C0AC59B" w14:textId="77777777" w:rsidR="00BE466A" w:rsidRDefault="00BE466A" w:rsidP="009B4137">
      <w:pPr>
        <w:suppressAutoHyphens w:val="0"/>
        <w:spacing w:line="240" w:lineRule="auto"/>
        <w:jc w:val="both"/>
        <w:rPr>
          <w:rFonts w:eastAsia="Times New Roman"/>
          <w:noProof/>
          <w:color w:val="auto"/>
          <w:kern w:val="0"/>
          <w:lang w:val="sr-Cyrl-CS" w:eastAsia="sr-Latn-CS"/>
        </w:rPr>
      </w:pPr>
    </w:p>
    <w:p w14:paraId="744BBB53" w14:textId="77777777" w:rsidR="00BE466A" w:rsidRDefault="00BE466A" w:rsidP="009B4137">
      <w:pPr>
        <w:suppressAutoHyphens w:val="0"/>
        <w:spacing w:line="240" w:lineRule="auto"/>
        <w:jc w:val="both"/>
        <w:rPr>
          <w:rFonts w:eastAsia="Times New Roman"/>
          <w:noProof/>
          <w:color w:val="auto"/>
          <w:kern w:val="0"/>
          <w:lang w:val="sr-Cyrl-CS" w:eastAsia="sr-Latn-CS"/>
        </w:rPr>
      </w:pPr>
    </w:p>
    <w:p w14:paraId="185E4E46" w14:textId="77777777" w:rsidR="00BE466A" w:rsidRDefault="00BE466A" w:rsidP="009B4137">
      <w:pPr>
        <w:suppressAutoHyphens w:val="0"/>
        <w:spacing w:line="240" w:lineRule="auto"/>
        <w:jc w:val="both"/>
        <w:rPr>
          <w:rFonts w:eastAsia="Times New Roman"/>
          <w:noProof/>
          <w:color w:val="auto"/>
          <w:kern w:val="0"/>
          <w:lang w:val="sr-Cyrl-CS" w:eastAsia="sr-Latn-CS"/>
        </w:rPr>
      </w:pPr>
    </w:p>
    <w:p w14:paraId="74ED954A" w14:textId="77777777" w:rsidR="00BE466A" w:rsidRDefault="00BE466A" w:rsidP="009B4137">
      <w:pPr>
        <w:suppressAutoHyphens w:val="0"/>
        <w:spacing w:line="240" w:lineRule="auto"/>
        <w:jc w:val="both"/>
        <w:rPr>
          <w:rFonts w:eastAsia="Times New Roman"/>
          <w:noProof/>
          <w:color w:val="auto"/>
          <w:kern w:val="0"/>
          <w:lang w:val="sr-Cyrl-CS" w:eastAsia="sr-Latn-CS"/>
        </w:rPr>
      </w:pPr>
    </w:p>
    <w:p w14:paraId="59852B1F" w14:textId="77777777" w:rsidR="00BE466A" w:rsidRDefault="00BE466A" w:rsidP="009B4137">
      <w:pPr>
        <w:suppressAutoHyphens w:val="0"/>
        <w:spacing w:line="240" w:lineRule="auto"/>
        <w:jc w:val="both"/>
        <w:rPr>
          <w:rFonts w:eastAsia="Times New Roman"/>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lastRenderedPageBreak/>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06284601" w14:textId="77777777" w:rsidR="00606AA4" w:rsidRDefault="00606AA4" w:rsidP="003A58EF">
      <w:pPr>
        <w:suppressAutoHyphens w:val="0"/>
        <w:spacing w:line="240" w:lineRule="auto"/>
        <w:rPr>
          <w:rFonts w:eastAsia="Times New Roman"/>
          <w:b/>
          <w:noProof/>
          <w:color w:val="auto"/>
          <w:kern w:val="0"/>
          <w:lang w:val="sr-Cyrl-CS" w:eastAsia="sr-Latn-CS"/>
        </w:rPr>
      </w:pPr>
    </w:p>
    <w:p w14:paraId="24E4D289" w14:textId="77777777" w:rsidR="00606AA4" w:rsidRPr="00E83E61" w:rsidRDefault="00606AA4" w:rsidP="009B4137">
      <w:pPr>
        <w:suppressAutoHyphens w:val="0"/>
        <w:spacing w:line="240" w:lineRule="auto"/>
        <w:ind w:left="709" w:firstLine="52"/>
        <w:jc w:val="center"/>
        <w:rPr>
          <w:rFonts w:eastAsia="Times New Roman"/>
          <w:b/>
          <w:noProof/>
          <w:color w:val="auto"/>
          <w:kern w:val="0"/>
          <w:lang w:val="sr-Cyrl-CS" w:eastAsia="sr-Latn-CS"/>
        </w:rPr>
      </w:pPr>
    </w:p>
    <w:p w14:paraId="3DCDD6FD"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67FB814B" w:rsidR="009B4137" w:rsidRPr="000A2B5E" w:rsidRDefault="00BE466A" w:rsidP="009B4137">
      <w:pPr>
        <w:pStyle w:val="BodyTextIndent"/>
        <w:tabs>
          <w:tab w:val="left" w:pos="3945"/>
        </w:tabs>
        <w:jc w:val="center"/>
        <w:rPr>
          <w:b/>
          <w:lang w:val="sr-Cyrl-RS"/>
        </w:rPr>
      </w:pPr>
      <w:r>
        <w:rPr>
          <w:b/>
          <w:lang w:val="sr-Cyrl-RS"/>
        </w:rPr>
        <w:t>за ЈН бр. 36/2020</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5566B4F8"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BE466A">
        <w:rPr>
          <w:rFonts w:eastAsia="Times New Roman"/>
          <w:noProof/>
          <w:color w:val="auto"/>
          <w:kern w:val="0"/>
          <w:lang w:val="sr-Cyrl-CS" w:eastAsia="sr-Latn-CS"/>
        </w:rPr>
        <w:t>број 36</w:t>
      </w:r>
      <w:r w:rsidR="000A6866">
        <w:rPr>
          <w:rFonts w:eastAsia="Times New Roman"/>
          <w:noProof/>
          <w:color w:val="auto"/>
          <w:kern w:val="0"/>
          <w:lang w:val="sr-Cyrl-CS" w:eastAsia="sr-Latn-CS"/>
        </w:rPr>
        <w:t>/</w:t>
      </w:r>
      <w:r w:rsidR="00BE466A">
        <w:rPr>
          <w:rFonts w:eastAsia="Times New Roman"/>
          <w:noProof/>
          <w:color w:val="auto"/>
          <w:kern w:val="0"/>
          <w:lang w:val="sr-Cyrl-CS" w:eastAsia="sr-Latn-CS"/>
        </w:rPr>
        <w:t>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17C1F190" w14:textId="77777777" w:rsidR="00BE466A" w:rsidRDefault="00BE466A" w:rsidP="009B4137">
      <w:pPr>
        <w:tabs>
          <w:tab w:val="left" w:pos="375"/>
        </w:tabs>
        <w:suppressAutoHyphens w:val="0"/>
        <w:spacing w:line="240" w:lineRule="auto"/>
        <w:rPr>
          <w:rFonts w:eastAsia="Times New Roman"/>
          <w:noProof/>
          <w:color w:val="auto"/>
          <w:kern w:val="0"/>
          <w:lang w:val="sr-Cyrl-CS" w:eastAsia="sr-Latn-CS"/>
        </w:rPr>
      </w:pPr>
    </w:p>
    <w:p w14:paraId="701DA23B" w14:textId="6039781E"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43B93A92" w:rsidR="009B4137" w:rsidRPr="00E83E61" w:rsidRDefault="00101729" w:rsidP="009B4137">
      <w:pPr>
        <w:suppressAutoHyphens w:val="0"/>
        <w:spacing w:line="240" w:lineRule="auto"/>
        <w:ind w:left="540" w:hanging="540"/>
        <w:jc w:val="center"/>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9B4137" w:rsidRPr="00E83E61">
        <w:rPr>
          <w:rFonts w:eastAsia="Times New Roman"/>
          <w:noProof/>
          <w:color w:val="auto"/>
          <w:kern w:val="0"/>
          <w:lang w:val="sr-Cyrl-CS" w:eastAsia="sr-Latn-CS"/>
        </w:rPr>
        <w:t xml:space="preserve"> ______________________________________</w:t>
      </w:r>
    </w:p>
    <w:p w14:paraId="689241A6" w14:textId="3408CD8E"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101729">
        <w:rPr>
          <w:rFonts w:eastAsia="Times New Roman"/>
          <w:noProof/>
          <w:color w:val="auto"/>
          <w:kern w:val="0"/>
          <w:lang w:val="sr-Cyrl-CS" w:eastAsia="sr-Latn-CS"/>
        </w:rPr>
        <w:t xml:space="preserve">                            </w:t>
      </w: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27430073"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5074FBEA"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32F12C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69424B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p w14:paraId="35FECD03" w14:textId="09834DD4" w:rsidR="004C3BC2" w:rsidRPr="00642854" w:rsidRDefault="004C3BC2" w:rsidP="004C3BC2">
      <w:pPr>
        <w:pStyle w:val="BodyTextIndent"/>
        <w:ind w:left="0"/>
        <w:rPr>
          <w:b/>
        </w:rPr>
      </w:pPr>
    </w:p>
    <w:sectPr w:rsidR="004C3BC2" w:rsidRPr="00642854" w:rsidSect="00E07945">
      <w:headerReference w:type="default" r:id="rId14"/>
      <w:footerReference w:type="default" r:id="rId15"/>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F669" w14:textId="77777777" w:rsidR="008771EC" w:rsidRDefault="008771EC" w:rsidP="002C4EAE">
      <w:pPr>
        <w:spacing w:line="240" w:lineRule="auto"/>
      </w:pPr>
      <w:r>
        <w:separator/>
      </w:r>
    </w:p>
  </w:endnote>
  <w:endnote w:type="continuationSeparator" w:id="0">
    <w:p w14:paraId="1592B7C9" w14:textId="77777777" w:rsidR="008771EC" w:rsidRDefault="008771EC"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4"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YU C Times">
    <w:altName w:val="Courier New"/>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0C6C" w14:textId="77777777" w:rsidR="003B6D4D" w:rsidRPr="00D03930" w:rsidRDefault="003B6D4D"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09D9CE76" w:rsidR="003B6D4D" w:rsidRPr="00625BD8" w:rsidRDefault="003B6D4D"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36</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CC67" w14:textId="77777777" w:rsidR="008771EC" w:rsidRDefault="008771EC" w:rsidP="002C4EAE">
      <w:pPr>
        <w:spacing w:line="240" w:lineRule="auto"/>
      </w:pPr>
      <w:r>
        <w:separator/>
      </w:r>
    </w:p>
  </w:footnote>
  <w:footnote w:type="continuationSeparator" w:id="0">
    <w:p w14:paraId="3C599958" w14:textId="77777777" w:rsidR="008771EC" w:rsidRDefault="008771EC" w:rsidP="002C4EAE">
      <w:pPr>
        <w:spacing w:line="240" w:lineRule="auto"/>
      </w:pPr>
      <w:r>
        <w:continuationSeparator/>
      </w:r>
    </w:p>
  </w:footnote>
  <w:footnote w:id="1">
    <w:p w14:paraId="35ED5E85" w14:textId="77777777" w:rsidR="003B6D4D" w:rsidRPr="00B727A2" w:rsidRDefault="003B6D4D" w:rsidP="00842CE9">
      <w:pPr>
        <w:pStyle w:val="FootnoteText"/>
        <w:rPr>
          <w:lang w:val="sr-Cyrl-RS"/>
        </w:rPr>
      </w:pPr>
      <w:r>
        <w:rPr>
          <w:rStyle w:val="FootnoteReference"/>
        </w:rPr>
        <w:footnoteRef/>
      </w:r>
      <w:r>
        <w:t xml:space="preserve"> </w:t>
      </w:r>
      <w:r>
        <w:rPr>
          <w:lang w:val="sr-Cyrl-RS"/>
        </w:rPr>
        <w:t xml:space="preserve">Цена радног сата дефинисана је у односу на ширину радног захвата од 2.40 </w:t>
      </w:r>
      <w:r w:rsidRPr="00BC7B9F">
        <w:rPr>
          <w:lang w:val="sr-Cyrl-RS"/>
        </w:rPr>
        <w:t>m</w:t>
      </w:r>
      <w:r>
        <w:rPr>
          <w:lang w:val="sr-Cyrl-RS"/>
        </w:rPr>
        <w:t>, а у</w:t>
      </w:r>
      <w:r>
        <w:rPr>
          <w:bCs/>
          <w:noProof/>
          <w:lang w:val="sr-Cyrl-RS"/>
        </w:rPr>
        <w:t xml:space="preserve"> случају да је захват радне машине мањи или већи извршиће се пропорционално увећање или смањивање броја радних сати.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Content>
      <w:p w14:paraId="3B0A1912" w14:textId="4CC23823" w:rsidR="003B6D4D" w:rsidRPr="00333C80" w:rsidRDefault="003B6D4D">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912BD7">
          <w:rPr>
            <w:b/>
            <w:bCs/>
            <w:noProof/>
            <w:sz w:val="20"/>
            <w:szCs w:val="20"/>
          </w:rPr>
          <w:t>51</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912BD7">
          <w:rPr>
            <w:b/>
            <w:bCs/>
            <w:noProof/>
            <w:sz w:val="20"/>
            <w:szCs w:val="20"/>
          </w:rPr>
          <w:t>51</w:t>
        </w:r>
        <w:r w:rsidRPr="00333C80">
          <w:rPr>
            <w:b/>
            <w:bCs/>
            <w:sz w:val="20"/>
            <w:szCs w:val="20"/>
          </w:rPr>
          <w:fldChar w:fldCharType="end"/>
        </w:r>
      </w:p>
    </w:sdtContent>
  </w:sdt>
  <w:p w14:paraId="0D709F0F" w14:textId="77777777" w:rsidR="003B6D4D" w:rsidRPr="00333C80" w:rsidRDefault="003B6D4D">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141942F6"/>
    <w:multiLevelType w:val="hybridMultilevel"/>
    <w:tmpl w:val="9330454E"/>
    <w:lvl w:ilvl="0" w:tplc="04AEDDA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E30DD"/>
    <w:multiLevelType w:val="hybridMultilevel"/>
    <w:tmpl w:val="5BA2BB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77101"/>
    <w:multiLevelType w:val="hybridMultilevel"/>
    <w:tmpl w:val="FEA47190"/>
    <w:lvl w:ilvl="0" w:tplc="90EC1506">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9"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877976"/>
    <w:multiLevelType w:val="hybridMultilevel"/>
    <w:tmpl w:val="1340DD06"/>
    <w:lvl w:ilvl="0" w:tplc="D146F8E4">
      <w:start w:val="1"/>
      <w:numFmt w:val="decimal"/>
      <w:lvlText w:val="%1."/>
      <w:lvlJc w:val="left"/>
      <w:pPr>
        <w:ind w:left="1530" w:hanging="360"/>
      </w:pPr>
      <w:rPr>
        <w:rFonts w:ascii="Times New Roman" w:eastAsiaTheme="minorHAnsi" w:hAnsi="Times New Roman" w:cstheme="minorBidi"/>
      </w:rPr>
    </w:lvl>
    <w:lvl w:ilvl="1" w:tplc="281A0019" w:tentative="1">
      <w:start w:val="1"/>
      <w:numFmt w:val="lowerLetter"/>
      <w:lvlText w:val="%2."/>
      <w:lvlJc w:val="left"/>
      <w:pPr>
        <w:ind w:left="2250" w:hanging="360"/>
      </w:pPr>
    </w:lvl>
    <w:lvl w:ilvl="2" w:tplc="281A001B" w:tentative="1">
      <w:start w:val="1"/>
      <w:numFmt w:val="lowerRoman"/>
      <w:lvlText w:val="%3."/>
      <w:lvlJc w:val="right"/>
      <w:pPr>
        <w:ind w:left="2970" w:hanging="180"/>
      </w:pPr>
    </w:lvl>
    <w:lvl w:ilvl="3" w:tplc="281A000F" w:tentative="1">
      <w:start w:val="1"/>
      <w:numFmt w:val="decimal"/>
      <w:lvlText w:val="%4."/>
      <w:lvlJc w:val="left"/>
      <w:pPr>
        <w:ind w:left="3690" w:hanging="360"/>
      </w:pPr>
    </w:lvl>
    <w:lvl w:ilvl="4" w:tplc="281A0019" w:tentative="1">
      <w:start w:val="1"/>
      <w:numFmt w:val="lowerLetter"/>
      <w:lvlText w:val="%5."/>
      <w:lvlJc w:val="left"/>
      <w:pPr>
        <w:ind w:left="4410" w:hanging="360"/>
      </w:pPr>
    </w:lvl>
    <w:lvl w:ilvl="5" w:tplc="281A001B" w:tentative="1">
      <w:start w:val="1"/>
      <w:numFmt w:val="lowerRoman"/>
      <w:lvlText w:val="%6."/>
      <w:lvlJc w:val="right"/>
      <w:pPr>
        <w:ind w:left="5130" w:hanging="180"/>
      </w:pPr>
    </w:lvl>
    <w:lvl w:ilvl="6" w:tplc="281A000F" w:tentative="1">
      <w:start w:val="1"/>
      <w:numFmt w:val="decimal"/>
      <w:lvlText w:val="%7."/>
      <w:lvlJc w:val="left"/>
      <w:pPr>
        <w:ind w:left="5850" w:hanging="360"/>
      </w:pPr>
    </w:lvl>
    <w:lvl w:ilvl="7" w:tplc="281A0019" w:tentative="1">
      <w:start w:val="1"/>
      <w:numFmt w:val="lowerLetter"/>
      <w:lvlText w:val="%8."/>
      <w:lvlJc w:val="left"/>
      <w:pPr>
        <w:ind w:left="6570" w:hanging="360"/>
      </w:pPr>
    </w:lvl>
    <w:lvl w:ilvl="8" w:tplc="281A001B" w:tentative="1">
      <w:start w:val="1"/>
      <w:numFmt w:val="lowerRoman"/>
      <w:lvlText w:val="%9."/>
      <w:lvlJc w:val="right"/>
      <w:pPr>
        <w:ind w:left="7290" w:hanging="180"/>
      </w:pPr>
    </w:lvl>
  </w:abstractNum>
  <w:abstractNum w:abstractNumId="11" w15:restartNumberingAfterBreak="0">
    <w:nsid w:val="3307532C"/>
    <w:multiLevelType w:val="hybridMultilevel"/>
    <w:tmpl w:val="C7FA49DE"/>
    <w:lvl w:ilvl="0" w:tplc="90EC150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C0C01"/>
    <w:multiLevelType w:val="hybridMultilevel"/>
    <w:tmpl w:val="1340DD06"/>
    <w:lvl w:ilvl="0" w:tplc="D146F8E4">
      <w:start w:val="1"/>
      <w:numFmt w:val="decimal"/>
      <w:lvlText w:val="%1."/>
      <w:lvlJc w:val="left"/>
      <w:pPr>
        <w:ind w:left="1530" w:hanging="360"/>
      </w:pPr>
      <w:rPr>
        <w:rFonts w:ascii="Times New Roman" w:eastAsiaTheme="minorHAnsi" w:hAnsi="Times New Roman" w:cstheme="minorBidi"/>
      </w:rPr>
    </w:lvl>
    <w:lvl w:ilvl="1" w:tplc="281A0019" w:tentative="1">
      <w:start w:val="1"/>
      <w:numFmt w:val="lowerLetter"/>
      <w:lvlText w:val="%2."/>
      <w:lvlJc w:val="left"/>
      <w:pPr>
        <w:ind w:left="2250" w:hanging="360"/>
      </w:pPr>
    </w:lvl>
    <w:lvl w:ilvl="2" w:tplc="281A001B" w:tentative="1">
      <w:start w:val="1"/>
      <w:numFmt w:val="lowerRoman"/>
      <w:lvlText w:val="%3."/>
      <w:lvlJc w:val="right"/>
      <w:pPr>
        <w:ind w:left="2970" w:hanging="180"/>
      </w:pPr>
    </w:lvl>
    <w:lvl w:ilvl="3" w:tplc="281A000F" w:tentative="1">
      <w:start w:val="1"/>
      <w:numFmt w:val="decimal"/>
      <w:lvlText w:val="%4."/>
      <w:lvlJc w:val="left"/>
      <w:pPr>
        <w:ind w:left="3690" w:hanging="360"/>
      </w:pPr>
    </w:lvl>
    <w:lvl w:ilvl="4" w:tplc="281A0019" w:tentative="1">
      <w:start w:val="1"/>
      <w:numFmt w:val="lowerLetter"/>
      <w:lvlText w:val="%5."/>
      <w:lvlJc w:val="left"/>
      <w:pPr>
        <w:ind w:left="4410" w:hanging="360"/>
      </w:pPr>
    </w:lvl>
    <w:lvl w:ilvl="5" w:tplc="281A001B" w:tentative="1">
      <w:start w:val="1"/>
      <w:numFmt w:val="lowerRoman"/>
      <w:lvlText w:val="%6."/>
      <w:lvlJc w:val="right"/>
      <w:pPr>
        <w:ind w:left="5130" w:hanging="180"/>
      </w:pPr>
    </w:lvl>
    <w:lvl w:ilvl="6" w:tplc="281A000F" w:tentative="1">
      <w:start w:val="1"/>
      <w:numFmt w:val="decimal"/>
      <w:lvlText w:val="%7."/>
      <w:lvlJc w:val="left"/>
      <w:pPr>
        <w:ind w:left="5850" w:hanging="360"/>
      </w:pPr>
    </w:lvl>
    <w:lvl w:ilvl="7" w:tplc="281A0019" w:tentative="1">
      <w:start w:val="1"/>
      <w:numFmt w:val="lowerLetter"/>
      <w:lvlText w:val="%8."/>
      <w:lvlJc w:val="left"/>
      <w:pPr>
        <w:ind w:left="6570" w:hanging="360"/>
      </w:pPr>
    </w:lvl>
    <w:lvl w:ilvl="8" w:tplc="281A001B" w:tentative="1">
      <w:start w:val="1"/>
      <w:numFmt w:val="lowerRoman"/>
      <w:lvlText w:val="%9."/>
      <w:lvlJc w:val="right"/>
      <w:pPr>
        <w:ind w:left="7290" w:hanging="180"/>
      </w:pPr>
    </w:lvl>
  </w:abstractNum>
  <w:abstractNum w:abstractNumId="13"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6" w15:restartNumberingAfterBreak="0">
    <w:nsid w:val="3B0F7680"/>
    <w:multiLevelType w:val="hybridMultilevel"/>
    <w:tmpl w:val="BCF8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E0E78"/>
    <w:multiLevelType w:val="hybridMultilevel"/>
    <w:tmpl w:val="BF441A4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F0C59"/>
    <w:multiLevelType w:val="hybridMultilevel"/>
    <w:tmpl w:val="32B22EEA"/>
    <w:lvl w:ilvl="0" w:tplc="04090001">
      <w:start w:val="1"/>
      <w:numFmt w:val="bullet"/>
      <w:lvlText w:val="-"/>
      <w:lvlJc w:val="left"/>
      <w:pPr>
        <w:tabs>
          <w:tab w:val="num" w:pos="502"/>
        </w:tabs>
        <w:ind w:left="502"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0" w15:restartNumberingAfterBreak="0">
    <w:nsid w:val="49DE0956"/>
    <w:multiLevelType w:val="hybridMultilevel"/>
    <w:tmpl w:val="E5EC3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A3874"/>
    <w:multiLevelType w:val="hybridMultilevel"/>
    <w:tmpl w:val="0DA2685C"/>
    <w:lvl w:ilvl="0" w:tplc="11682E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45840"/>
    <w:multiLevelType w:val="hybridMultilevel"/>
    <w:tmpl w:val="C74C4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63770"/>
    <w:multiLevelType w:val="hybridMultilevel"/>
    <w:tmpl w:val="EE72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1"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7E8750FA"/>
    <w:multiLevelType w:val="hybridMultilevel"/>
    <w:tmpl w:val="7BA85B78"/>
    <w:lvl w:ilvl="0" w:tplc="D6BEC7A8">
      <w:start w:val="1"/>
      <w:numFmt w:val="upperRoman"/>
      <w:lvlText w:val="%1."/>
      <w:lvlJc w:val="righ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2"/>
  </w:num>
  <w:num w:numId="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7"/>
  </w:num>
  <w:num w:numId="10">
    <w:abstractNumId w:val="22"/>
  </w:num>
  <w:num w:numId="11">
    <w:abstractNumId w:val="30"/>
  </w:num>
  <w:num w:numId="12">
    <w:abstractNumId w:val="13"/>
  </w:num>
  <w:num w:numId="13">
    <w:abstractNumId w:val="28"/>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9"/>
  </w:num>
  <w:num w:numId="18">
    <w:abstractNumId w:val="18"/>
  </w:num>
  <w:num w:numId="19">
    <w:abstractNumId w:val="9"/>
  </w:num>
  <w:num w:numId="20">
    <w:abstractNumId w:val="31"/>
  </w:num>
  <w:num w:numId="21">
    <w:abstractNumId w:val="19"/>
  </w:num>
  <w:num w:numId="22">
    <w:abstractNumId w:val="16"/>
  </w:num>
  <w:num w:numId="23">
    <w:abstractNumId w:val="10"/>
  </w:num>
  <w:num w:numId="24">
    <w:abstractNumId w:val="7"/>
  </w:num>
  <w:num w:numId="25">
    <w:abstractNumId w:val="11"/>
  </w:num>
  <w:num w:numId="26">
    <w:abstractNumId w:val="23"/>
  </w:num>
  <w:num w:numId="27">
    <w:abstractNumId w:val="6"/>
  </w:num>
  <w:num w:numId="28">
    <w:abstractNumId w:val="17"/>
  </w:num>
  <w:num w:numId="29">
    <w:abstractNumId w:val="25"/>
  </w:num>
  <w:num w:numId="30">
    <w:abstractNumId w:val="33"/>
  </w:num>
  <w:num w:numId="31">
    <w:abstractNumId w:val="12"/>
  </w:num>
  <w:num w:numId="32">
    <w:abstractNumId w:val="5"/>
  </w:num>
  <w:num w:numId="33">
    <w:abstractNumId w:val="20"/>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54CA"/>
    <w:rsid w:val="00005A4A"/>
    <w:rsid w:val="00007BAF"/>
    <w:rsid w:val="00011BB7"/>
    <w:rsid w:val="00012CBF"/>
    <w:rsid w:val="00013BB0"/>
    <w:rsid w:val="00015973"/>
    <w:rsid w:val="000200A1"/>
    <w:rsid w:val="0002125C"/>
    <w:rsid w:val="000235D2"/>
    <w:rsid w:val="00023D1E"/>
    <w:rsid w:val="000246A1"/>
    <w:rsid w:val="00024A54"/>
    <w:rsid w:val="000256BD"/>
    <w:rsid w:val="00025E4E"/>
    <w:rsid w:val="00026191"/>
    <w:rsid w:val="00027661"/>
    <w:rsid w:val="00030596"/>
    <w:rsid w:val="00034B27"/>
    <w:rsid w:val="0003706F"/>
    <w:rsid w:val="00042EA7"/>
    <w:rsid w:val="00043F03"/>
    <w:rsid w:val="00044F72"/>
    <w:rsid w:val="000464A0"/>
    <w:rsid w:val="00055312"/>
    <w:rsid w:val="00055657"/>
    <w:rsid w:val="00056A7E"/>
    <w:rsid w:val="0005779F"/>
    <w:rsid w:val="0006023B"/>
    <w:rsid w:val="000602B9"/>
    <w:rsid w:val="00061478"/>
    <w:rsid w:val="00062482"/>
    <w:rsid w:val="000629B7"/>
    <w:rsid w:val="000704E4"/>
    <w:rsid w:val="000714D7"/>
    <w:rsid w:val="000724D2"/>
    <w:rsid w:val="0007661D"/>
    <w:rsid w:val="000809D7"/>
    <w:rsid w:val="00081CD7"/>
    <w:rsid w:val="000830EA"/>
    <w:rsid w:val="000836F7"/>
    <w:rsid w:val="00093B41"/>
    <w:rsid w:val="00093F6F"/>
    <w:rsid w:val="000964D6"/>
    <w:rsid w:val="00096563"/>
    <w:rsid w:val="000A0E9F"/>
    <w:rsid w:val="000A283F"/>
    <w:rsid w:val="000A2D7F"/>
    <w:rsid w:val="000A6866"/>
    <w:rsid w:val="000A68EF"/>
    <w:rsid w:val="000A7B80"/>
    <w:rsid w:val="000B077E"/>
    <w:rsid w:val="000B0D9D"/>
    <w:rsid w:val="000B1ABB"/>
    <w:rsid w:val="000B6784"/>
    <w:rsid w:val="000C10FA"/>
    <w:rsid w:val="000C18BC"/>
    <w:rsid w:val="000C2925"/>
    <w:rsid w:val="000C2A74"/>
    <w:rsid w:val="000C4551"/>
    <w:rsid w:val="000C5A43"/>
    <w:rsid w:val="000D4EFC"/>
    <w:rsid w:val="000E1BEA"/>
    <w:rsid w:val="000E1DBE"/>
    <w:rsid w:val="000E4CB2"/>
    <w:rsid w:val="000E58E1"/>
    <w:rsid w:val="000E6FAF"/>
    <w:rsid w:val="000F02AC"/>
    <w:rsid w:val="000F2470"/>
    <w:rsid w:val="000F2C8A"/>
    <w:rsid w:val="000F4C31"/>
    <w:rsid w:val="000F5589"/>
    <w:rsid w:val="00100762"/>
    <w:rsid w:val="00101729"/>
    <w:rsid w:val="00101CA2"/>
    <w:rsid w:val="00102314"/>
    <w:rsid w:val="001040D1"/>
    <w:rsid w:val="00105DFF"/>
    <w:rsid w:val="00114127"/>
    <w:rsid w:val="001146AF"/>
    <w:rsid w:val="001147E4"/>
    <w:rsid w:val="0012053D"/>
    <w:rsid w:val="00121D7D"/>
    <w:rsid w:val="001278ED"/>
    <w:rsid w:val="00132D87"/>
    <w:rsid w:val="00136249"/>
    <w:rsid w:val="0013734D"/>
    <w:rsid w:val="0013736D"/>
    <w:rsid w:val="00140031"/>
    <w:rsid w:val="00140621"/>
    <w:rsid w:val="00140A10"/>
    <w:rsid w:val="00140C2E"/>
    <w:rsid w:val="001443A8"/>
    <w:rsid w:val="001445E7"/>
    <w:rsid w:val="00144BF5"/>
    <w:rsid w:val="00145187"/>
    <w:rsid w:val="00152443"/>
    <w:rsid w:val="001546B7"/>
    <w:rsid w:val="0015671D"/>
    <w:rsid w:val="00160948"/>
    <w:rsid w:val="0016265D"/>
    <w:rsid w:val="00162716"/>
    <w:rsid w:val="00167097"/>
    <w:rsid w:val="0017014D"/>
    <w:rsid w:val="001720E9"/>
    <w:rsid w:val="00172BD8"/>
    <w:rsid w:val="00174827"/>
    <w:rsid w:val="0017602D"/>
    <w:rsid w:val="001770C9"/>
    <w:rsid w:val="0018562E"/>
    <w:rsid w:val="00186F9E"/>
    <w:rsid w:val="001878AF"/>
    <w:rsid w:val="001929EA"/>
    <w:rsid w:val="00193371"/>
    <w:rsid w:val="00196906"/>
    <w:rsid w:val="00196A7B"/>
    <w:rsid w:val="001A3F54"/>
    <w:rsid w:val="001B5D78"/>
    <w:rsid w:val="001C0584"/>
    <w:rsid w:val="001C0FDA"/>
    <w:rsid w:val="001C1723"/>
    <w:rsid w:val="001C1925"/>
    <w:rsid w:val="001C24BA"/>
    <w:rsid w:val="001C331D"/>
    <w:rsid w:val="001C53A3"/>
    <w:rsid w:val="001C6B12"/>
    <w:rsid w:val="001C7083"/>
    <w:rsid w:val="001C74F9"/>
    <w:rsid w:val="001D00C6"/>
    <w:rsid w:val="001D09EA"/>
    <w:rsid w:val="001D181E"/>
    <w:rsid w:val="001D2533"/>
    <w:rsid w:val="001D2A5B"/>
    <w:rsid w:val="001D2E7F"/>
    <w:rsid w:val="001D4631"/>
    <w:rsid w:val="001E3FC3"/>
    <w:rsid w:val="001E43FC"/>
    <w:rsid w:val="001F0CD3"/>
    <w:rsid w:val="001F3A53"/>
    <w:rsid w:val="00201201"/>
    <w:rsid w:val="002031AC"/>
    <w:rsid w:val="00204374"/>
    <w:rsid w:val="00204424"/>
    <w:rsid w:val="002061CD"/>
    <w:rsid w:val="0020788F"/>
    <w:rsid w:val="002122B8"/>
    <w:rsid w:val="00214A77"/>
    <w:rsid w:val="002151EF"/>
    <w:rsid w:val="002216EE"/>
    <w:rsid w:val="00221F7D"/>
    <w:rsid w:val="00222CEA"/>
    <w:rsid w:val="00223FDF"/>
    <w:rsid w:val="00225046"/>
    <w:rsid w:val="00225147"/>
    <w:rsid w:val="0023329F"/>
    <w:rsid w:val="002343E9"/>
    <w:rsid w:val="00236130"/>
    <w:rsid w:val="0023732D"/>
    <w:rsid w:val="0023746D"/>
    <w:rsid w:val="00241240"/>
    <w:rsid w:val="0024589E"/>
    <w:rsid w:val="002458E6"/>
    <w:rsid w:val="00246843"/>
    <w:rsid w:val="00247553"/>
    <w:rsid w:val="00247677"/>
    <w:rsid w:val="00251291"/>
    <w:rsid w:val="0025268F"/>
    <w:rsid w:val="00253F08"/>
    <w:rsid w:val="00254D46"/>
    <w:rsid w:val="00255A58"/>
    <w:rsid w:val="00260388"/>
    <w:rsid w:val="00262205"/>
    <w:rsid w:val="002627CA"/>
    <w:rsid w:val="002631FE"/>
    <w:rsid w:val="00263CD4"/>
    <w:rsid w:val="00263F62"/>
    <w:rsid w:val="00270EAD"/>
    <w:rsid w:val="00271C33"/>
    <w:rsid w:val="002731D9"/>
    <w:rsid w:val="00276F3E"/>
    <w:rsid w:val="002770A0"/>
    <w:rsid w:val="00280170"/>
    <w:rsid w:val="00280373"/>
    <w:rsid w:val="00281F07"/>
    <w:rsid w:val="00282DD8"/>
    <w:rsid w:val="00284489"/>
    <w:rsid w:val="00284E2C"/>
    <w:rsid w:val="00285682"/>
    <w:rsid w:val="002860A0"/>
    <w:rsid w:val="002877F0"/>
    <w:rsid w:val="00291283"/>
    <w:rsid w:val="00292C18"/>
    <w:rsid w:val="00295660"/>
    <w:rsid w:val="002979C8"/>
    <w:rsid w:val="002A1602"/>
    <w:rsid w:val="002A270F"/>
    <w:rsid w:val="002B1EFD"/>
    <w:rsid w:val="002B3101"/>
    <w:rsid w:val="002B3BA7"/>
    <w:rsid w:val="002B4FF9"/>
    <w:rsid w:val="002B6923"/>
    <w:rsid w:val="002C0427"/>
    <w:rsid w:val="002C0A4C"/>
    <w:rsid w:val="002C3750"/>
    <w:rsid w:val="002C395B"/>
    <w:rsid w:val="002C4EAE"/>
    <w:rsid w:val="002C7B6C"/>
    <w:rsid w:val="002D5DF5"/>
    <w:rsid w:val="002D5E38"/>
    <w:rsid w:val="002E0893"/>
    <w:rsid w:val="002E0C71"/>
    <w:rsid w:val="002E0CB3"/>
    <w:rsid w:val="002E0FD5"/>
    <w:rsid w:val="002E3C35"/>
    <w:rsid w:val="002E5926"/>
    <w:rsid w:val="002E5C3A"/>
    <w:rsid w:val="002E6C8E"/>
    <w:rsid w:val="002F1281"/>
    <w:rsid w:val="002F1296"/>
    <w:rsid w:val="002F222E"/>
    <w:rsid w:val="002F27F1"/>
    <w:rsid w:val="002F7C78"/>
    <w:rsid w:val="002F7F3F"/>
    <w:rsid w:val="00300570"/>
    <w:rsid w:val="00300925"/>
    <w:rsid w:val="003049BC"/>
    <w:rsid w:val="00304A17"/>
    <w:rsid w:val="00304CA8"/>
    <w:rsid w:val="00306C92"/>
    <w:rsid w:val="00310809"/>
    <w:rsid w:val="00312ED6"/>
    <w:rsid w:val="003142DA"/>
    <w:rsid w:val="003154C8"/>
    <w:rsid w:val="0032119C"/>
    <w:rsid w:val="00321230"/>
    <w:rsid w:val="00323CFA"/>
    <w:rsid w:val="003243FD"/>
    <w:rsid w:val="00326FDC"/>
    <w:rsid w:val="003314B1"/>
    <w:rsid w:val="00332EE3"/>
    <w:rsid w:val="00333C80"/>
    <w:rsid w:val="0034143F"/>
    <w:rsid w:val="0034182D"/>
    <w:rsid w:val="00341D7D"/>
    <w:rsid w:val="00341F13"/>
    <w:rsid w:val="00342894"/>
    <w:rsid w:val="00344843"/>
    <w:rsid w:val="0034587E"/>
    <w:rsid w:val="003459D5"/>
    <w:rsid w:val="003464B4"/>
    <w:rsid w:val="00346875"/>
    <w:rsid w:val="0034781A"/>
    <w:rsid w:val="003509D6"/>
    <w:rsid w:val="00353E17"/>
    <w:rsid w:val="00354E11"/>
    <w:rsid w:val="00355B05"/>
    <w:rsid w:val="003573BE"/>
    <w:rsid w:val="003604CD"/>
    <w:rsid w:val="0036116B"/>
    <w:rsid w:val="0036204B"/>
    <w:rsid w:val="003628E0"/>
    <w:rsid w:val="003638D0"/>
    <w:rsid w:val="00373A01"/>
    <w:rsid w:val="00375052"/>
    <w:rsid w:val="0037523C"/>
    <w:rsid w:val="00375B08"/>
    <w:rsid w:val="00376E06"/>
    <w:rsid w:val="0037718D"/>
    <w:rsid w:val="00380EF6"/>
    <w:rsid w:val="003817AF"/>
    <w:rsid w:val="00382569"/>
    <w:rsid w:val="00382E4E"/>
    <w:rsid w:val="00384623"/>
    <w:rsid w:val="00385AF4"/>
    <w:rsid w:val="00386802"/>
    <w:rsid w:val="00390610"/>
    <w:rsid w:val="00397332"/>
    <w:rsid w:val="003A2C6E"/>
    <w:rsid w:val="003A33CD"/>
    <w:rsid w:val="003A5331"/>
    <w:rsid w:val="003A58EF"/>
    <w:rsid w:val="003A628F"/>
    <w:rsid w:val="003A71D0"/>
    <w:rsid w:val="003B1DBB"/>
    <w:rsid w:val="003B1FE3"/>
    <w:rsid w:val="003B3A71"/>
    <w:rsid w:val="003B3F92"/>
    <w:rsid w:val="003B6D4D"/>
    <w:rsid w:val="003C4CDB"/>
    <w:rsid w:val="003C4F13"/>
    <w:rsid w:val="003C59EA"/>
    <w:rsid w:val="003C6906"/>
    <w:rsid w:val="003C74E1"/>
    <w:rsid w:val="003D0AE7"/>
    <w:rsid w:val="003D21A0"/>
    <w:rsid w:val="003D6352"/>
    <w:rsid w:val="003D64CE"/>
    <w:rsid w:val="003D6887"/>
    <w:rsid w:val="003E3297"/>
    <w:rsid w:val="003E3EF4"/>
    <w:rsid w:val="003E4D1C"/>
    <w:rsid w:val="003E5CD5"/>
    <w:rsid w:val="003E7F0E"/>
    <w:rsid w:val="003F1F8F"/>
    <w:rsid w:val="003F3C2E"/>
    <w:rsid w:val="003F6BF3"/>
    <w:rsid w:val="003F6F9C"/>
    <w:rsid w:val="0040058D"/>
    <w:rsid w:val="00401C91"/>
    <w:rsid w:val="00403103"/>
    <w:rsid w:val="004039CE"/>
    <w:rsid w:val="0040478C"/>
    <w:rsid w:val="00406840"/>
    <w:rsid w:val="00407E7A"/>
    <w:rsid w:val="0041037A"/>
    <w:rsid w:val="00410EE3"/>
    <w:rsid w:val="004120F0"/>
    <w:rsid w:val="004137DF"/>
    <w:rsid w:val="004163ED"/>
    <w:rsid w:val="00416F99"/>
    <w:rsid w:val="004175EF"/>
    <w:rsid w:val="00424F98"/>
    <w:rsid w:val="00430272"/>
    <w:rsid w:val="004307F9"/>
    <w:rsid w:val="00430C08"/>
    <w:rsid w:val="00430E83"/>
    <w:rsid w:val="00430FBA"/>
    <w:rsid w:val="004312B3"/>
    <w:rsid w:val="00432B18"/>
    <w:rsid w:val="004333DA"/>
    <w:rsid w:val="004341A2"/>
    <w:rsid w:val="004369BB"/>
    <w:rsid w:val="00436D1E"/>
    <w:rsid w:val="004373B2"/>
    <w:rsid w:val="004402E6"/>
    <w:rsid w:val="004426BC"/>
    <w:rsid w:val="00442F9B"/>
    <w:rsid w:val="00443124"/>
    <w:rsid w:val="00443FD2"/>
    <w:rsid w:val="0044537E"/>
    <w:rsid w:val="004458E9"/>
    <w:rsid w:val="004464F4"/>
    <w:rsid w:val="004505B6"/>
    <w:rsid w:val="00452F82"/>
    <w:rsid w:val="0045437C"/>
    <w:rsid w:val="00455067"/>
    <w:rsid w:val="004569FD"/>
    <w:rsid w:val="00462A6C"/>
    <w:rsid w:val="004631AB"/>
    <w:rsid w:val="004653AD"/>
    <w:rsid w:val="00466070"/>
    <w:rsid w:val="00471206"/>
    <w:rsid w:val="00473F44"/>
    <w:rsid w:val="0047414A"/>
    <w:rsid w:val="004749B6"/>
    <w:rsid w:val="00474FBA"/>
    <w:rsid w:val="00475CD0"/>
    <w:rsid w:val="00475F6F"/>
    <w:rsid w:val="00481AB4"/>
    <w:rsid w:val="00482019"/>
    <w:rsid w:val="004829EA"/>
    <w:rsid w:val="0048453A"/>
    <w:rsid w:val="0048497F"/>
    <w:rsid w:val="00484DD7"/>
    <w:rsid w:val="00485C12"/>
    <w:rsid w:val="0049024E"/>
    <w:rsid w:val="00490755"/>
    <w:rsid w:val="00490E14"/>
    <w:rsid w:val="004911FB"/>
    <w:rsid w:val="00491BC5"/>
    <w:rsid w:val="0049254B"/>
    <w:rsid w:val="00494D63"/>
    <w:rsid w:val="004976EC"/>
    <w:rsid w:val="00497A6C"/>
    <w:rsid w:val="004A0073"/>
    <w:rsid w:val="004A2303"/>
    <w:rsid w:val="004A37CD"/>
    <w:rsid w:val="004A3832"/>
    <w:rsid w:val="004A5CD2"/>
    <w:rsid w:val="004A5D78"/>
    <w:rsid w:val="004B6CC4"/>
    <w:rsid w:val="004B78B1"/>
    <w:rsid w:val="004C29DE"/>
    <w:rsid w:val="004C3BC2"/>
    <w:rsid w:val="004C43BD"/>
    <w:rsid w:val="004C53F7"/>
    <w:rsid w:val="004D05F1"/>
    <w:rsid w:val="004D2E66"/>
    <w:rsid w:val="004D4DF0"/>
    <w:rsid w:val="004D792E"/>
    <w:rsid w:val="004E1170"/>
    <w:rsid w:val="004E1340"/>
    <w:rsid w:val="004E1377"/>
    <w:rsid w:val="004E1D4C"/>
    <w:rsid w:val="004E26E4"/>
    <w:rsid w:val="004E3533"/>
    <w:rsid w:val="004E3E56"/>
    <w:rsid w:val="004E4E36"/>
    <w:rsid w:val="004F18EB"/>
    <w:rsid w:val="004F3E15"/>
    <w:rsid w:val="004F7521"/>
    <w:rsid w:val="004F7C89"/>
    <w:rsid w:val="0050018D"/>
    <w:rsid w:val="005009BB"/>
    <w:rsid w:val="005013FE"/>
    <w:rsid w:val="00501D77"/>
    <w:rsid w:val="00502A74"/>
    <w:rsid w:val="0050302D"/>
    <w:rsid w:val="00504D21"/>
    <w:rsid w:val="00505B31"/>
    <w:rsid w:val="0050643F"/>
    <w:rsid w:val="0051326E"/>
    <w:rsid w:val="00513969"/>
    <w:rsid w:val="00513A41"/>
    <w:rsid w:val="00515566"/>
    <w:rsid w:val="00516538"/>
    <w:rsid w:val="00516FDA"/>
    <w:rsid w:val="00521C21"/>
    <w:rsid w:val="00521F28"/>
    <w:rsid w:val="00524065"/>
    <w:rsid w:val="005253A4"/>
    <w:rsid w:val="00530613"/>
    <w:rsid w:val="00530DC1"/>
    <w:rsid w:val="00530ED4"/>
    <w:rsid w:val="00532020"/>
    <w:rsid w:val="005321DC"/>
    <w:rsid w:val="0053272F"/>
    <w:rsid w:val="005327C1"/>
    <w:rsid w:val="00534EA3"/>
    <w:rsid w:val="0053522D"/>
    <w:rsid w:val="005376C6"/>
    <w:rsid w:val="0054016F"/>
    <w:rsid w:val="005442CA"/>
    <w:rsid w:val="00546ACA"/>
    <w:rsid w:val="00552401"/>
    <w:rsid w:val="00554221"/>
    <w:rsid w:val="005550E2"/>
    <w:rsid w:val="0055746F"/>
    <w:rsid w:val="00557F4A"/>
    <w:rsid w:val="00560229"/>
    <w:rsid w:val="00562B6A"/>
    <w:rsid w:val="005638E2"/>
    <w:rsid w:val="005666CE"/>
    <w:rsid w:val="00566766"/>
    <w:rsid w:val="00570260"/>
    <w:rsid w:val="00571910"/>
    <w:rsid w:val="005727EA"/>
    <w:rsid w:val="005762AE"/>
    <w:rsid w:val="00576BE1"/>
    <w:rsid w:val="00577B17"/>
    <w:rsid w:val="005819BC"/>
    <w:rsid w:val="00581AAF"/>
    <w:rsid w:val="005830B6"/>
    <w:rsid w:val="00584E1D"/>
    <w:rsid w:val="00590166"/>
    <w:rsid w:val="00590641"/>
    <w:rsid w:val="005914EF"/>
    <w:rsid w:val="005919E2"/>
    <w:rsid w:val="00592025"/>
    <w:rsid w:val="00592A41"/>
    <w:rsid w:val="005958B3"/>
    <w:rsid w:val="005963BF"/>
    <w:rsid w:val="0059792E"/>
    <w:rsid w:val="005A5DA3"/>
    <w:rsid w:val="005A7D69"/>
    <w:rsid w:val="005B0178"/>
    <w:rsid w:val="005B0E64"/>
    <w:rsid w:val="005B12D9"/>
    <w:rsid w:val="005B6867"/>
    <w:rsid w:val="005C0915"/>
    <w:rsid w:val="005C2B69"/>
    <w:rsid w:val="005C6A46"/>
    <w:rsid w:val="005D16EE"/>
    <w:rsid w:val="005D191B"/>
    <w:rsid w:val="005D4D6F"/>
    <w:rsid w:val="005D578B"/>
    <w:rsid w:val="005D74C8"/>
    <w:rsid w:val="005E10C9"/>
    <w:rsid w:val="005E16A2"/>
    <w:rsid w:val="005E1755"/>
    <w:rsid w:val="005E1DDF"/>
    <w:rsid w:val="005E3C80"/>
    <w:rsid w:val="005E4233"/>
    <w:rsid w:val="005E5C13"/>
    <w:rsid w:val="005E700F"/>
    <w:rsid w:val="005F1B73"/>
    <w:rsid w:val="005F7DFD"/>
    <w:rsid w:val="005F7FB6"/>
    <w:rsid w:val="00600B8C"/>
    <w:rsid w:val="0060109A"/>
    <w:rsid w:val="00603B2E"/>
    <w:rsid w:val="0060576F"/>
    <w:rsid w:val="00606AA4"/>
    <w:rsid w:val="00607271"/>
    <w:rsid w:val="00610D3D"/>
    <w:rsid w:val="00612D0E"/>
    <w:rsid w:val="006135EE"/>
    <w:rsid w:val="00617AF6"/>
    <w:rsid w:val="00620C94"/>
    <w:rsid w:val="00621928"/>
    <w:rsid w:val="00621B35"/>
    <w:rsid w:val="00623713"/>
    <w:rsid w:val="0062594F"/>
    <w:rsid w:val="00625965"/>
    <w:rsid w:val="00625BD8"/>
    <w:rsid w:val="00632453"/>
    <w:rsid w:val="00632ABD"/>
    <w:rsid w:val="00633668"/>
    <w:rsid w:val="006346D6"/>
    <w:rsid w:val="0063567B"/>
    <w:rsid w:val="00635855"/>
    <w:rsid w:val="00642854"/>
    <w:rsid w:val="00642F1F"/>
    <w:rsid w:val="0064357A"/>
    <w:rsid w:val="006441F6"/>
    <w:rsid w:val="00645685"/>
    <w:rsid w:val="00645696"/>
    <w:rsid w:val="00650462"/>
    <w:rsid w:val="00652620"/>
    <w:rsid w:val="006544B6"/>
    <w:rsid w:val="00654583"/>
    <w:rsid w:val="006549CF"/>
    <w:rsid w:val="00661082"/>
    <w:rsid w:val="0066324B"/>
    <w:rsid w:val="006658D2"/>
    <w:rsid w:val="00672248"/>
    <w:rsid w:val="00675F15"/>
    <w:rsid w:val="00676D69"/>
    <w:rsid w:val="00681D45"/>
    <w:rsid w:val="00682E0D"/>
    <w:rsid w:val="00682EA8"/>
    <w:rsid w:val="0068482E"/>
    <w:rsid w:val="00686504"/>
    <w:rsid w:val="00687376"/>
    <w:rsid w:val="0069015F"/>
    <w:rsid w:val="00690B55"/>
    <w:rsid w:val="00690E0E"/>
    <w:rsid w:val="0069427F"/>
    <w:rsid w:val="00694C4B"/>
    <w:rsid w:val="00695479"/>
    <w:rsid w:val="00695B5D"/>
    <w:rsid w:val="00696F73"/>
    <w:rsid w:val="00697109"/>
    <w:rsid w:val="006A22E8"/>
    <w:rsid w:val="006A4FA2"/>
    <w:rsid w:val="006A7C3C"/>
    <w:rsid w:val="006B17CB"/>
    <w:rsid w:val="006B312D"/>
    <w:rsid w:val="006B3C24"/>
    <w:rsid w:val="006B52F1"/>
    <w:rsid w:val="006B5FA9"/>
    <w:rsid w:val="006B7E89"/>
    <w:rsid w:val="006C1FE1"/>
    <w:rsid w:val="006C3D7C"/>
    <w:rsid w:val="006C4BDE"/>
    <w:rsid w:val="006C51A5"/>
    <w:rsid w:val="006C5884"/>
    <w:rsid w:val="006D156D"/>
    <w:rsid w:val="006D2AB6"/>
    <w:rsid w:val="006D5610"/>
    <w:rsid w:val="006D6338"/>
    <w:rsid w:val="006E0DB0"/>
    <w:rsid w:val="006E1DEC"/>
    <w:rsid w:val="006E43B1"/>
    <w:rsid w:val="006E5743"/>
    <w:rsid w:val="006E782B"/>
    <w:rsid w:val="006E7CC5"/>
    <w:rsid w:val="006F2F93"/>
    <w:rsid w:val="006F3918"/>
    <w:rsid w:val="007010D0"/>
    <w:rsid w:val="00702D10"/>
    <w:rsid w:val="00704058"/>
    <w:rsid w:val="00704C2F"/>
    <w:rsid w:val="00704FCF"/>
    <w:rsid w:val="007057D5"/>
    <w:rsid w:val="0070631A"/>
    <w:rsid w:val="00706E0C"/>
    <w:rsid w:val="00710C32"/>
    <w:rsid w:val="00712F55"/>
    <w:rsid w:val="00715425"/>
    <w:rsid w:val="0071584F"/>
    <w:rsid w:val="00716931"/>
    <w:rsid w:val="00716F9B"/>
    <w:rsid w:val="00717F40"/>
    <w:rsid w:val="007250D7"/>
    <w:rsid w:val="0072547D"/>
    <w:rsid w:val="007256B8"/>
    <w:rsid w:val="00725FF0"/>
    <w:rsid w:val="0073253D"/>
    <w:rsid w:val="00732684"/>
    <w:rsid w:val="0073396F"/>
    <w:rsid w:val="00733AE3"/>
    <w:rsid w:val="0073496B"/>
    <w:rsid w:val="00734F0D"/>
    <w:rsid w:val="0073553E"/>
    <w:rsid w:val="00735C98"/>
    <w:rsid w:val="00735E85"/>
    <w:rsid w:val="00737BEE"/>
    <w:rsid w:val="00737C75"/>
    <w:rsid w:val="0074044A"/>
    <w:rsid w:val="0074077F"/>
    <w:rsid w:val="007427DB"/>
    <w:rsid w:val="007460E9"/>
    <w:rsid w:val="0074749A"/>
    <w:rsid w:val="00751F7F"/>
    <w:rsid w:val="00752B6B"/>
    <w:rsid w:val="00752D18"/>
    <w:rsid w:val="00753B5D"/>
    <w:rsid w:val="00754DB8"/>
    <w:rsid w:val="007562C0"/>
    <w:rsid w:val="00756E77"/>
    <w:rsid w:val="00757853"/>
    <w:rsid w:val="00765AD4"/>
    <w:rsid w:val="007667FF"/>
    <w:rsid w:val="00771BD4"/>
    <w:rsid w:val="00773AA3"/>
    <w:rsid w:val="0077665C"/>
    <w:rsid w:val="00780A7E"/>
    <w:rsid w:val="0078238F"/>
    <w:rsid w:val="00783998"/>
    <w:rsid w:val="00786712"/>
    <w:rsid w:val="00786850"/>
    <w:rsid w:val="00787016"/>
    <w:rsid w:val="00787119"/>
    <w:rsid w:val="00790CCB"/>
    <w:rsid w:val="00791179"/>
    <w:rsid w:val="007917E3"/>
    <w:rsid w:val="00794086"/>
    <w:rsid w:val="007953A5"/>
    <w:rsid w:val="00795DF9"/>
    <w:rsid w:val="00797DDD"/>
    <w:rsid w:val="007A05BF"/>
    <w:rsid w:val="007A19CF"/>
    <w:rsid w:val="007A1E4A"/>
    <w:rsid w:val="007A36D0"/>
    <w:rsid w:val="007A64B8"/>
    <w:rsid w:val="007A6BDB"/>
    <w:rsid w:val="007A6D3B"/>
    <w:rsid w:val="007B145D"/>
    <w:rsid w:val="007B30B7"/>
    <w:rsid w:val="007B67BC"/>
    <w:rsid w:val="007B6C65"/>
    <w:rsid w:val="007B70E3"/>
    <w:rsid w:val="007B7D95"/>
    <w:rsid w:val="007C15BF"/>
    <w:rsid w:val="007C23E3"/>
    <w:rsid w:val="007C32C9"/>
    <w:rsid w:val="007C3DA9"/>
    <w:rsid w:val="007D019E"/>
    <w:rsid w:val="007D2A0E"/>
    <w:rsid w:val="007D4A4A"/>
    <w:rsid w:val="007D5D55"/>
    <w:rsid w:val="007D5FF5"/>
    <w:rsid w:val="007D673A"/>
    <w:rsid w:val="007D7174"/>
    <w:rsid w:val="007E0AFF"/>
    <w:rsid w:val="007E24A6"/>
    <w:rsid w:val="007E2E92"/>
    <w:rsid w:val="007E3E90"/>
    <w:rsid w:val="007E5A15"/>
    <w:rsid w:val="007E5A71"/>
    <w:rsid w:val="007E6AF5"/>
    <w:rsid w:val="007E6B44"/>
    <w:rsid w:val="007F048E"/>
    <w:rsid w:val="007F33F5"/>
    <w:rsid w:val="007F4BC4"/>
    <w:rsid w:val="007F74E7"/>
    <w:rsid w:val="007F762A"/>
    <w:rsid w:val="007F7BA4"/>
    <w:rsid w:val="008035AD"/>
    <w:rsid w:val="008049A9"/>
    <w:rsid w:val="008049D9"/>
    <w:rsid w:val="0080557F"/>
    <w:rsid w:val="008070F8"/>
    <w:rsid w:val="00807ADC"/>
    <w:rsid w:val="00810116"/>
    <w:rsid w:val="0081217C"/>
    <w:rsid w:val="00814766"/>
    <w:rsid w:val="00815F25"/>
    <w:rsid w:val="008165AC"/>
    <w:rsid w:val="00816967"/>
    <w:rsid w:val="00816D08"/>
    <w:rsid w:val="00820F9A"/>
    <w:rsid w:val="00821600"/>
    <w:rsid w:val="00822861"/>
    <w:rsid w:val="00823D5D"/>
    <w:rsid w:val="00823E9A"/>
    <w:rsid w:val="008242ED"/>
    <w:rsid w:val="0082554E"/>
    <w:rsid w:val="00826458"/>
    <w:rsid w:val="00826899"/>
    <w:rsid w:val="00826DB3"/>
    <w:rsid w:val="00831D09"/>
    <w:rsid w:val="00832DA1"/>
    <w:rsid w:val="00833522"/>
    <w:rsid w:val="00834614"/>
    <w:rsid w:val="008359C9"/>
    <w:rsid w:val="00837A12"/>
    <w:rsid w:val="008403D9"/>
    <w:rsid w:val="008428EE"/>
    <w:rsid w:val="00842CE9"/>
    <w:rsid w:val="008440CA"/>
    <w:rsid w:val="00844C12"/>
    <w:rsid w:val="008474AB"/>
    <w:rsid w:val="008477DD"/>
    <w:rsid w:val="00847C56"/>
    <w:rsid w:val="008522F6"/>
    <w:rsid w:val="00856286"/>
    <w:rsid w:val="00857857"/>
    <w:rsid w:val="00860525"/>
    <w:rsid w:val="008617B2"/>
    <w:rsid w:val="00861C23"/>
    <w:rsid w:val="00861D62"/>
    <w:rsid w:val="00866C83"/>
    <w:rsid w:val="00866D09"/>
    <w:rsid w:val="00873674"/>
    <w:rsid w:val="008757AD"/>
    <w:rsid w:val="00876F9F"/>
    <w:rsid w:val="008771EC"/>
    <w:rsid w:val="00880390"/>
    <w:rsid w:val="00881AEC"/>
    <w:rsid w:val="0088279C"/>
    <w:rsid w:val="00882B4A"/>
    <w:rsid w:val="00882FF7"/>
    <w:rsid w:val="008833B1"/>
    <w:rsid w:val="0088536B"/>
    <w:rsid w:val="0088602B"/>
    <w:rsid w:val="00893B16"/>
    <w:rsid w:val="008960BC"/>
    <w:rsid w:val="008964AF"/>
    <w:rsid w:val="008A0CA5"/>
    <w:rsid w:val="008A1545"/>
    <w:rsid w:val="008A18A9"/>
    <w:rsid w:val="008A1B4F"/>
    <w:rsid w:val="008A3D13"/>
    <w:rsid w:val="008A47B9"/>
    <w:rsid w:val="008A4A0F"/>
    <w:rsid w:val="008A4F6B"/>
    <w:rsid w:val="008A5BBB"/>
    <w:rsid w:val="008A5D50"/>
    <w:rsid w:val="008A625E"/>
    <w:rsid w:val="008B0FA6"/>
    <w:rsid w:val="008B55AF"/>
    <w:rsid w:val="008C0013"/>
    <w:rsid w:val="008C4B5F"/>
    <w:rsid w:val="008C4FAA"/>
    <w:rsid w:val="008C504B"/>
    <w:rsid w:val="008C52E0"/>
    <w:rsid w:val="008C6173"/>
    <w:rsid w:val="008C719D"/>
    <w:rsid w:val="008C7947"/>
    <w:rsid w:val="008C7D31"/>
    <w:rsid w:val="008D09EB"/>
    <w:rsid w:val="008D1C1E"/>
    <w:rsid w:val="008D292A"/>
    <w:rsid w:val="008D33BF"/>
    <w:rsid w:val="008D3514"/>
    <w:rsid w:val="008D5305"/>
    <w:rsid w:val="008D6676"/>
    <w:rsid w:val="008D687B"/>
    <w:rsid w:val="008D6DBF"/>
    <w:rsid w:val="008D79BB"/>
    <w:rsid w:val="008E13F1"/>
    <w:rsid w:val="008E4173"/>
    <w:rsid w:val="008E5DC0"/>
    <w:rsid w:val="008E6A62"/>
    <w:rsid w:val="008E6B82"/>
    <w:rsid w:val="008F0C96"/>
    <w:rsid w:val="008F2EBA"/>
    <w:rsid w:val="008F3ADD"/>
    <w:rsid w:val="008F3F3D"/>
    <w:rsid w:val="008F55B3"/>
    <w:rsid w:val="008F6A3D"/>
    <w:rsid w:val="008F75B6"/>
    <w:rsid w:val="008F7705"/>
    <w:rsid w:val="0090008C"/>
    <w:rsid w:val="00902599"/>
    <w:rsid w:val="0090274D"/>
    <w:rsid w:val="00902D38"/>
    <w:rsid w:val="00905658"/>
    <w:rsid w:val="009056B7"/>
    <w:rsid w:val="009104DC"/>
    <w:rsid w:val="00911B59"/>
    <w:rsid w:val="00912438"/>
    <w:rsid w:val="00912BD7"/>
    <w:rsid w:val="009133EC"/>
    <w:rsid w:val="0091408C"/>
    <w:rsid w:val="00922183"/>
    <w:rsid w:val="0092299E"/>
    <w:rsid w:val="009231CF"/>
    <w:rsid w:val="00924784"/>
    <w:rsid w:val="009247D6"/>
    <w:rsid w:val="0092504F"/>
    <w:rsid w:val="0092640B"/>
    <w:rsid w:val="00931A99"/>
    <w:rsid w:val="00931D70"/>
    <w:rsid w:val="00932FD6"/>
    <w:rsid w:val="009355E3"/>
    <w:rsid w:val="00935BF3"/>
    <w:rsid w:val="009363C8"/>
    <w:rsid w:val="00937A02"/>
    <w:rsid w:val="00937B6E"/>
    <w:rsid w:val="00946BDF"/>
    <w:rsid w:val="0095069D"/>
    <w:rsid w:val="0095369C"/>
    <w:rsid w:val="00953F9F"/>
    <w:rsid w:val="00956A2C"/>
    <w:rsid w:val="00964423"/>
    <w:rsid w:val="00965F8B"/>
    <w:rsid w:val="00971561"/>
    <w:rsid w:val="00972E63"/>
    <w:rsid w:val="009800B3"/>
    <w:rsid w:val="00981451"/>
    <w:rsid w:val="00984B1F"/>
    <w:rsid w:val="0098571B"/>
    <w:rsid w:val="00987FAD"/>
    <w:rsid w:val="009903FF"/>
    <w:rsid w:val="00990B20"/>
    <w:rsid w:val="00992BF1"/>
    <w:rsid w:val="009958B6"/>
    <w:rsid w:val="00995C6E"/>
    <w:rsid w:val="00995FB3"/>
    <w:rsid w:val="00997596"/>
    <w:rsid w:val="00997DDC"/>
    <w:rsid w:val="009A13FF"/>
    <w:rsid w:val="009A2367"/>
    <w:rsid w:val="009A38EE"/>
    <w:rsid w:val="009A4690"/>
    <w:rsid w:val="009A5216"/>
    <w:rsid w:val="009A64B1"/>
    <w:rsid w:val="009A7533"/>
    <w:rsid w:val="009B0760"/>
    <w:rsid w:val="009B1774"/>
    <w:rsid w:val="009B4137"/>
    <w:rsid w:val="009B4979"/>
    <w:rsid w:val="009B5B10"/>
    <w:rsid w:val="009B5EAC"/>
    <w:rsid w:val="009B6677"/>
    <w:rsid w:val="009B7A94"/>
    <w:rsid w:val="009C1B92"/>
    <w:rsid w:val="009C2B16"/>
    <w:rsid w:val="009C627A"/>
    <w:rsid w:val="009C6424"/>
    <w:rsid w:val="009C77AE"/>
    <w:rsid w:val="009C7C27"/>
    <w:rsid w:val="009D10EF"/>
    <w:rsid w:val="009D1A22"/>
    <w:rsid w:val="009D3979"/>
    <w:rsid w:val="009D594C"/>
    <w:rsid w:val="009D5A16"/>
    <w:rsid w:val="009D6192"/>
    <w:rsid w:val="009D672F"/>
    <w:rsid w:val="009D707E"/>
    <w:rsid w:val="009E008D"/>
    <w:rsid w:val="009E211E"/>
    <w:rsid w:val="009E24F6"/>
    <w:rsid w:val="009E2B44"/>
    <w:rsid w:val="009E36A3"/>
    <w:rsid w:val="009E484A"/>
    <w:rsid w:val="009E5C5C"/>
    <w:rsid w:val="009E6F4F"/>
    <w:rsid w:val="009F16AD"/>
    <w:rsid w:val="009F3A46"/>
    <w:rsid w:val="009F47AC"/>
    <w:rsid w:val="009F538F"/>
    <w:rsid w:val="00A00522"/>
    <w:rsid w:val="00A021A7"/>
    <w:rsid w:val="00A027F9"/>
    <w:rsid w:val="00A04680"/>
    <w:rsid w:val="00A047BC"/>
    <w:rsid w:val="00A05A66"/>
    <w:rsid w:val="00A06387"/>
    <w:rsid w:val="00A065A9"/>
    <w:rsid w:val="00A06830"/>
    <w:rsid w:val="00A06CFE"/>
    <w:rsid w:val="00A07759"/>
    <w:rsid w:val="00A135FF"/>
    <w:rsid w:val="00A1564D"/>
    <w:rsid w:val="00A15C8B"/>
    <w:rsid w:val="00A164E3"/>
    <w:rsid w:val="00A17BB7"/>
    <w:rsid w:val="00A209F1"/>
    <w:rsid w:val="00A2184E"/>
    <w:rsid w:val="00A22967"/>
    <w:rsid w:val="00A23694"/>
    <w:rsid w:val="00A2599F"/>
    <w:rsid w:val="00A26798"/>
    <w:rsid w:val="00A278BC"/>
    <w:rsid w:val="00A27F81"/>
    <w:rsid w:val="00A31EA1"/>
    <w:rsid w:val="00A323AF"/>
    <w:rsid w:val="00A3291F"/>
    <w:rsid w:val="00A354D4"/>
    <w:rsid w:val="00A3656A"/>
    <w:rsid w:val="00A365EF"/>
    <w:rsid w:val="00A37238"/>
    <w:rsid w:val="00A40D9F"/>
    <w:rsid w:val="00A424BE"/>
    <w:rsid w:val="00A4261A"/>
    <w:rsid w:val="00A42FE2"/>
    <w:rsid w:val="00A43CD3"/>
    <w:rsid w:val="00A52E05"/>
    <w:rsid w:val="00A5400F"/>
    <w:rsid w:val="00A574F6"/>
    <w:rsid w:val="00A603C2"/>
    <w:rsid w:val="00A609DA"/>
    <w:rsid w:val="00A60DB3"/>
    <w:rsid w:val="00A64DB1"/>
    <w:rsid w:val="00A66688"/>
    <w:rsid w:val="00A76A41"/>
    <w:rsid w:val="00A77609"/>
    <w:rsid w:val="00A801D8"/>
    <w:rsid w:val="00A82878"/>
    <w:rsid w:val="00A82D79"/>
    <w:rsid w:val="00A835DF"/>
    <w:rsid w:val="00A83D6A"/>
    <w:rsid w:val="00A8533A"/>
    <w:rsid w:val="00A91C7F"/>
    <w:rsid w:val="00A92355"/>
    <w:rsid w:val="00A93032"/>
    <w:rsid w:val="00A94A7E"/>
    <w:rsid w:val="00A96BAE"/>
    <w:rsid w:val="00A97784"/>
    <w:rsid w:val="00AA2547"/>
    <w:rsid w:val="00AA293C"/>
    <w:rsid w:val="00AA4E35"/>
    <w:rsid w:val="00AA6871"/>
    <w:rsid w:val="00AA785C"/>
    <w:rsid w:val="00AB05BC"/>
    <w:rsid w:val="00AB071F"/>
    <w:rsid w:val="00AB14C6"/>
    <w:rsid w:val="00AB1CFC"/>
    <w:rsid w:val="00AB3BF0"/>
    <w:rsid w:val="00AB404C"/>
    <w:rsid w:val="00AB75C1"/>
    <w:rsid w:val="00AB75F4"/>
    <w:rsid w:val="00AB7826"/>
    <w:rsid w:val="00AC0ED2"/>
    <w:rsid w:val="00AC132E"/>
    <w:rsid w:val="00AC3BCF"/>
    <w:rsid w:val="00AC7A13"/>
    <w:rsid w:val="00AD0666"/>
    <w:rsid w:val="00AD0FCF"/>
    <w:rsid w:val="00AD222E"/>
    <w:rsid w:val="00AD62A3"/>
    <w:rsid w:val="00AD7F23"/>
    <w:rsid w:val="00AE4796"/>
    <w:rsid w:val="00AE47A3"/>
    <w:rsid w:val="00AE5A2F"/>
    <w:rsid w:val="00AE6411"/>
    <w:rsid w:val="00AE7478"/>
    <w:rsid w:val="00AF0931"/>
    <w:rsid w:val="00AF0A56"/>
    <w:rsid w:val="00AF44E5"/>
    <w:rsid w:val="00AF6C9D"/>
    <w:rsid w:val="00AF74BD"/>
    <w:rsid w:val="00AF7FB8"/>
    <w:rsid w:val="00B01A95"/>
    <w:rsid w:val="00B034B5"/>
    <w:rsid w:val="00B037D9"/>
    <w:rsid w:val="00B0659D"/>
    <w:rsid w:val="00B06E08"/>
    <w:rsid w:val="00B07FF7"/>
    <w:rsid w:val="00B11A47"/>
    <w:rsid w:val="00B128D4"/>
    <w:rsid w:val="00B1391C"/>
    <w:rsid w:val="00B15AD1"/>
    <w:rsid w:val="00B175BF"/>
    <w:rsid w:val="00B176D7"/>
    <w:rsid w:val="00B17961"/>
    <w:rsid w:val="00B17E3B"/>
    <w:rsid w:val="00B2274F"/>
    <w:rsid w:val="00B25074"/>
    <w:rsid w:val="00B26A37"/>
    <w:rsid w:val="00B26E10"/>
    <w:rsid w:val="00B31C29"/>
    <w:rsid w:val="00B33A5C"/>
    <w:rsid w:val="00B36062"/>
    <w:rsid w:val="00B37342"/>
    <w:rsid w:val="00B41A56"/>
    <w:rsid w:val="00B43790"/>
    <w:rsid w:val="00B51FF0"/>
    <w:rsid w:val="00B52D00"/>
    <w:rsid w:val="00B549A7"/>
    <w:rsid w:val="00B55189"/>
    <w:rsid w:val="00B563DF"/>
    <w:rsid w:val="00B6121F"/>
    <w:rsid w:val="00B62CDA"/>
    <w:rsid w:val="00B631D1"/>
    <w:rsid w:val="00B63920"/>
    <w:rsid w:val="00B64F40"/>
    <w:rsid w:val="00B656D2"/>
    <w:rsid w:val="00B65AC6"/>
    <w:rsid w:val="00B674A5"/>
    <w:rsid w:val="00B71EB1"/>
    <w:rsid w:val="00B72AFA"/>
    <w:rsid w:val="00B74FB2"/>
    <w:rsid w:val="00B75CC0"/>
    <w:rsid w:val="00B75D90"/>
    <w:rsid w:val="00B81B2C"/>
    <w:rsid w:val="00B85800"/>
    <w:rsid w:val="00B90FE9"/>
    <w:rsid w:val="00B9197F"/>
    <w:rsid w:val="00B92EF3"/>
    <w:rsid w:val="00B935A8"/>
    <w:rsid w:val="00B94A8D"/>
    <w:rsid w:val="00B95D2E"/>
    <w:rsid w:val="00B96E4E"/>
    <w:rsid w:val="00B979F9"/>
    <w:rsid w:val="00B97A3F"/>
    <w:rsid w:val="00B97AFE"/>
    <w:rsid w:val="00BA0AC2"/>
    <w:rsid w:val="00BA1BE1"/>
    <w:rsid w:val="00BA294B"/>
    <w:rsid w:val="00BA3D12"/>
    <w:rsid w:val="00BA475C"/>
    <w:rsid w:val="00BA4907"/>
    <w:rsid w:val="00BA53C9"/>
    <w:rsid w:val="00BA6657"/>
    <w:rsid w:val="00BB00D8"/>
    <w:rsid w:val="00BB63CE"/>
    <w:rsid w:val="00BB702B"/>
    <w:rsid w:val="00BD0E82"/>
    <w:rsid w:val="00BD46F4"/>
    <w:rsid w:val="00BE04F2"/>
    <w:rsid w:val="00BE215D"/>
    <w:rsid w:val="00BE2288"/>
    <w:rsid w:val="00BE466A"/>
    <w:rsid w:val="00BE7545"/>
    <w:rsid w:val="00BF0571"/>
    <w:rsid w:val="00BF2B84"/>
    <w:rsid w:val="00BF2BB9"/>
    <w:rsid w:val="00BF370F"/>
    <w:rsid w:val="00BF4115"/>
    <w:rsid w:val="00BF5902"/>
    <w:rsid w:val="00BF6F8E"/>
    <w:rsid w:val="00C010F6"/>
    <w:rsid w:val="00C01514"/>
    <w:rsid w:val="00C15069"/>
    <w:rsid w:val="00C219E5"/>
    <w:rsid w:val="00C25965"/>
    <w:rsid w:val="00C25F05"/>
    <w:rsid w:val="00C26563"/>
    <w:rsid w:val="00C26B3B"/>
    <w:rsid w:val="00C26BD6"/>
    <w:rsid w:val="00C3265A"/>
    <w:rsid w:val="00C32C39"/>
    <w:rsid w:val="00C41870"/>
    <w:rsid w:val="00C447E9"/>
    <w:rsid w:val="00C459F0"/>
    <w:rsid w:val="00C46333"/>
    <w:rsid w:val="00C51D9C"/>
    <w:rsid w:val="00C52E47"/>
    <w:rsid w:val="00C54E36"/>
    <w:rsid w:val="00C55018"/>
    <w:rsid w:val="00C5617D"/>
    <w:rsid w:val="00C57B0A"/>
    <w:rsid w:val="00C57DB7"/>
    <w:rsid w:val="00C6105D"/>
    <w:rsid w:val="00C634DC"/>
    <w:rsid w:val="00C63F9A"/>
    <w:rsid w:val="00C64839"/>
    <w:rsid w:val="00C665A4"/>
    <w:rsid w:val="00C71311"/>
    <w:rsid w:val="00C73AC1"/>
    <w:rsid w:val="00C75037"/>
    <w:rsid w:val="00C77EB7"/>
    <w:rsid w:val="00C8032A"/>
    <w:rsid w:val="00C807F6"/>
    <w:rsid w:val="00C81BB7"/>
    <w:rsid w:val="00C82A83"/>
    <w:rsid w:val="00C83C30"/>
    <w:rsid w:val="00C86373"/>
    <w:rsid w:val="00C8652A"/>
    <w:rsid w:val="00C870C2"/>
    <w:rsid w:val="00C8744F"/>
    <w:rsid w:val="00C90C96"/>
    <w:rsid w:val="00C914E6"/>
    <w:rsid w:val="00C91890"/>
    <w:rsid w:val="00C93059"/>
    <w:rsid w:val="00C94E23"/>
    <w:rsid w:val="00C95203"/>
    <w:rsid w:val="00C97716"/>
    <w:rsid w:val="00C97C25"/>
    <w:rsid w:val="00CA28EE"/>
    <w:rsid w:val="00CA50E5"/>
    <w:rsid w:val="00CA6CEE"/>
    <w:rsid w:val="00CB0539"/>
    <w:rsid w:val="00CB1DE9"/>
    <w:rsid w:val="00CB5096"/>
    <w:rsid w:val="00CB6574"/>
    <w:rsid w:val="00CB6A0B"/>
    <w:rsid w:val="00CC0364"/>
    <w:rsid w:val="00CC0660"/>
    <w:rsid w:val="00CC083D"/>
    <w:rsid w:val="00CC1BEE"/>
    <w:rsid w:val="00CC286C"/>
    <w:rsid w:val="00CC3E2A"/>
    <w:rsid w:val="00CC3FCD"/>
    <w:rsid w:val="00CC47E4"/>
    <w:rsid w:val="00CD4774"/>
    <w:rsid w:val="00CD47CB"/>
    <w:rsid w:val="00CD772A"/>
    <w:rsid w:val="00CE3359"/>
    <w:rsid w:val="00CE3A7B"/>
    <w:rsid w:val="00CE5526"/>
    <w:rsid w:val="00CE5FAC"/>
    <w:rsid w:val="00CE66A2"/>
    <w:rsid w:val="00CE6A12"/>
    <w:rsid w:val="00CE7DD3"/>
    <w:rsid w:val="00CF1346"/>
    <w:rsid w:val="00CF18E0"/>
    <w:rsid w:val="00CF2A75"/>
    <w:rsid w:val="00CF3CC0"/>
    <w:rsid w:val="00D00962"/>
    <w:rsid w:val="00D00A51"/>
    <w:rsid w:val="00D03F7E"/>
    <w:rsid w:val="00D05133"/>
    <w:rsid w:val="00D0521D"/>
    <w:rsid w:val="00D07A56"/>
    <w:rsid w:val="00D1046D"/>
    <w:rsid w:val="00D1055C"/>
    <w:rsid w:val="00D11D11"/>
    <w:rsid w:val="00D13611"/>
    <w:rsid w:val="00D14F7E"/>
    <w:rsid w:val="00D16A55"/>
    <w:rsid w:val="00D20C7E"/>
    <w:rsid w:val="00D2158F"/>
    <w:rsid w:val="00D22077"/>
    <w:rsid w:val="00D24DA6"/>
    <w:rsid w:val="00D332A4"/>
    <w:rsid w:val="00D368D8"/>
    <w:rsid w:val="00D36E29"/>
    <w:rsid w:val="00D37092"/>
    <w:rsid w:val="00D41098"/>
    <w:rsid w:val="00D4155E"/>
    <w:rsid w:val="00D52967"/>
    <w:rsid w:val="00D52A9D"/>
    <w:rsid w:val="00D52B0F"/>
    <w:rsid w:val="00D52EB7"/>
    <w:rsid w:val="00D531B6"/>
    <w:rsid w:val="00D53B72"/>
    <w:rsid w:val="00D5537A"/>
    <w:rsid w:val="00D63FFC"/>
    <w:rsid w:val="00D66C8C"/>
    <w:rsid w:val="00D67FBA"/>
    <w:rsid w:val="00D72D50"/>
    <w:rsid w:val="00D73258"/>
    <w:rsid w:val="00D73B34"/>
    <w:rsid w:val="00D74A3B"/>
    <w:rsid w:val="00D75060"/>
    <w:rsid w:val="00D75C86"/>
    <w:rsid w:val="00D76591"/>
    <w:rsid w:val="00D80E6A"/>
    <w:rsid w:val="00D815F9"/>
    <w:rsid w:val="00D816B2"/>
    <w:rsid w:val="00D82AF1"/>
    <w:rsid w:val="00D856C6"/>
    <w:rsid w:val="00D87871"/>
    <w:rsid w:val="00D87F6D"/>
    <w:rsid w:val="00D92155"/>
    <w:rsid w:val="00D92587"/>
    <w:rsid w:val="00D93506"/>
    <w:rsid w:val="00D942F6"/>
    <w:rsid w:val="00D95D77"/>
    <w:rsid w:val="00D975EC"/>
    <w:rsid w:val="00D9798F"/>
    <w:rsid w:val="00DA1640"/>
    <w:rsid w:val="00DA24FC"/>
    <w:rsid w:val="00DA50DC"/>
    <w:rsid w:val="00DA5416"/>
    <w:rsid w:val="00DA5FC5"/>
    <w:rsid w:val="00DA7B76"/>
    <w:rsid w:val="00DB0BF3"/>
    <w:rsid w:val="00DB1ED8"/>
    <w:rsid w:val="00DB23B7"/>
    <w:rsid w:val="00DB2E56"/>
    <w:rsid w:val="00DB3FD3"/>
    <w:rsid w:val="00DB5573"/>
    <w:rsid w:val="00DC10AE"/>
    <w:rsid w:val="00DC753D"/>
    <w:rsid w:val="00DC774F"/>
    <w:rsid w:val="00DD18EE"/>
    <w:rsid w:val="00DD264B"/>
    <w:rsid w:val="00DD3505"/>
    <w:rsid w:val="00DD35DA"/>
    <w:rsid w:val="00DD3D92"/>
    <w:rsid w:val="00DD3E89"/>
    <w:rsid w:val="00DD53A0"/>
    <w:rsid w:val="00DD596A"/>
    <w:rsid w:val="00DE2460"/>
    <w:rsid w:val="00DE2A18"/>
    <w:rsid w:val="00DE3E4B"/>
    <w:rsid w:val="00DF20DB"/>
    <w:rsid w:val="00E00A8D"/>
    <w:rsid w:val="00E02A07"/>
    <w:rsid w:val="00E05288"/>
    <w:rsid w:val="00E064F2"/>
    <w:rsid w:val="00E07945"/>
    <w:rsid w:val="00E07C48"/>
    <w:rsid w:val="00E101CF"/>
    <w:rsid w:val="00E114FB"/>
    <w:rsid w:val="00E155C6"/>
    <w:rsid w:val="00E206A6"/>
    <w:rsid w:val="00E220EF"/>
    <w:rsid w:val="00E22D02"/>
    <w:rsid w:val="00E241E4"/>
    <w:rsid w:val="00E24F1C"/>
    <w:rsid w:val="00E25C1F"/>
    <w:rsid w:val="00E26183"/>
    <w:rsid w:val="00E26732"/>
    <w:rsid w:val="00E27307"/>
    <w:rsid w:val="00E33B0E"/>
    <w:rsid w:val="00E33C28"/>
    <w:rsid w:val="00E37DB8"/>
    <w:rsid w:val="00E400DA"/>
    <w:rsid w:val="00E40DAE"/>
    <w:rsid w:val="00E40E30"/>
    <w:rsid w:val="00E40F32"/>
    <w:rsid w:val="00E44E1B"/>
    <w:rsid w:val="00E46C56"/>
    <w:rsid w:val="00E5005D"/>
    <w:rsid w:val="00E502E5"/>
    <w:rsid w:val="00E50B11"/>
    <w:rsid w:val="00E5101C"/>
    <w:rsid w:val="00E55D25"/>
    <w:rsid w:val="00E60A2E"/>
    <w:rsid w:val="00E62062"/>
    <w:rsid w:val="00E62AF1"/>
    <w:rsid w:val="00E71253"/>
    <w:rsid w:val="00E728CA"/>
    <w:rsid w:val="00E74205"/>
    <w:rsid w:val="00E75146"/>
    <w:rsid w:val="00E75264"/>
    <w:rsid w:val="00E833AC"/>
    <w:rsid w:val="00E83C6C"/>
    <w:rsid w:val="00E83E61"/>
    <w:rsid w:val="00E84B61"/>
    <w:rsid w:val="00E868E9"/>
    <w:rsid w:val="00E87D87"/>
    <w:rsid w:val="00E90BCA"/>
    <w:rsid w:val="00E9287D"/>
    <w:rsid w:val="00E93503"/>
    <w:rsid w:val="00E93FEF"/>
    <w:rsid w:val="00E94B74"/>
    <w:rsid w:val="00EA00B4"/>
    <w:rsid w:val="00EA336B"/>
    <w:rsid w:val="00EA59FB"/>
    <w:rsid w:val="00EA74AF"/>
    <w:rsid w:val="00EB07C4"/>
    <w:rsid w:val="00EB1E2F"/>
    <w:rsid w:val="00EB321A"/>
    <w:rsid w:val="00EB4D76"/>
    <w:rsid w:val="00EB560C"/>
    <w:rsid w:val="00EC15D1"/>
    <w:rsid w:val="00EC6628"/>
    <w:rsid w:val="00EC7D85"/>
    <w:rsid w:val="00ED4D26"/>
    <w:rsid w:val="00ED6445"/>
    <w:rsid w:val="00EE01BD"/>
    <w:rsid w:val="00EE08A9"/>
    <w:rsid w:val="00EE1CE6"/>
    <w:rsid w:val="00EE3CD6"/>
    <w:rsid w:val="00EE771B"/>
    <w:rsid w:val="00EE7736"/>
    <w:rsid w:val="00EE7B87"/>
    <w:rsid w:val="00EF08AC"/>
    <w:rsid w:val="00EF0C8D"/>
    <w:rsid w:val="00EF0CF2"/>
    <w:rsid w:val="00EF21CC"/>
    <w:rsid w:val="00EF4112"/>
    <w:rsid w:val="00EF4FD4"/>
    <w:rsid w:val="00EF6EE9"/>
    <w:rsid w:val="00F01481"/>
    <w:rsid w:val="00F016E8"/>
    <w:rsid w:val="00F116A5"/>
    <w:rsid w:val="00F1264B"/>
    <w:rsid w:val="00F12CC4"/>
    <w:rsid w:val="00F13126"/>
    <w:rsid w:val="00F13309"/>
    <w:rsid w:val="00F2184C"/>
    <w:rsid w:val="00F22D02"/>
    <w:rsid w:val="00F23572"/>
    <w:rsid w:val="00F251E6"/>
    <w:rsid w:val="00F257D9"/>
    <w:rsid w:val="00F26372"/>
    <w:rsid w:val="00F271B4"/>
    <w:rsid w:val="00F31FF8"/>
    <w:rsid w:val="00F34952"/>
    <w:rsid w:val="00F35CA6"/>
    <w:rsid w:val="00F367F6"/>
    <w:rsid w:val="00F37EC7"/>
    <w:rsid w:val="00F47068"/>
    <w:rsid w:val="00F5065B"/>
    <w:rsid w:val="00F519AB"/>
    <w:rsid w:val="00F51B7E"/>
    <w:rsid w:val="00F539E3"/>
    <w:rsid w:val="00F650F0"/>
    <w:rsid w:val="00F66EE0"/>
    <w:rsid w:val="00F67D86"/>
    <w:rsid w:val="00F7070F"/>
    <w:rsid w:val="00F7245C"/>
    <w:rsid w:val="00F80091"/>
    <w:rsid w:val="00F8421A"/>
    <w:rsid w:val="00F848DF"/>
    <w:rsid w:val="00F85EE8"/>
    <w:rsid w:val="00F876E7"/>
    <w:rsid w:val="00F90424"/>
    <w:rsid w:val="00F93F43"/>
    <w:rsid w:val="00F9410C"/>
    <w:rsid w:val="00FA12F9"/>
    <w:rsid w:val="00FA24E3"/>
    <w:rsid w:val="00FA2582"/>
    <w:rsid w:val="00FA61F8"/>
    <w:rsid w:val="00FA6E90"/>
    <w:rsid w:val="00FB01AE"/>
    <w:rsid w:val="00FB0A04"/>
    <w:rsid w:val="00FB14F2"/>
    <w:rsid w:val="00FB14F8"/>
    <w:rsid w:val="00FB1FA9"/>
    <w:rsid w:val="00FB2E49"/>
    <w:rsid w:val="00FB47A1"/>
    <w:rsid w:val="00FB6AF7"/>
    <w:rsid w:val="00FC2A5B"/>
    <w:rsid w:val="00FC51D3"/>
    <w:rsid w:val="00FC61D9"/>
    <w:rsid w:val="00FC7805"/>
    <w:rsid w:val="00FD080E"/>
    <w:rsid w:val="00FD4394"/>
    <w:rsid w:val="00FE1390"/>
    <w:rsid w:val="00FE1E74"/>
    <w:rsid w:val="00FE38E0"/>
    <w:rsid w:val="00FE44DD"/>
    <w:rsid w:val="00FE4DB5"/>
    <w:rsid w:val="00FE6C75"/>
    <w:rsid w:val="00FE71FC"/>
    <w:rsid w:val="00FF02AD"/>
    <w:rsid w:val="00FF0F66"/>
    <w:rsid w:val="00FF2E32"/>
    <w:rsid w:val="00FF53ED"/>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7298B18"/>
  <w15:docId w15:val="{EA739B87-6131-434F-B0C0-8B0EA64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uiPriority w:val="99"/>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character" w:styleId="Strong">
    <w:name w:val="Strong"/>
    <w:basedOn w:val="DefaultParagraphFont"/>
    <w:uiPriority w:val="22"/>
    <w:qFormat/>
    <w:rsid w:val="002731D9"/>
    <w:rPr>
      <w:b/>
      <w:bCs/>
    </w:rPr>
  </w:style>
  <w:style w:type="paragraph" w:styleId="EndnoteText">
    <w:name w:val="endnote text"/>
    <w:basedOn w:val="Normal"/>
    <w:link w:val="EndnoteTextChar"/>
    <w:uiPriority w:val="99"/>
    <w:semiHidden/>
    <w:unhideWhenUsed/>
    <w:rsid w:val="002731D9"/>
    <w:pPr>
      <w:spacing w:line="240" w:lineRule="auto"/>
    </w:pPr>
    <w:rPr>
      <w:sz w:val="20"/>
      <w:szCs w:val="20"/>
    </w:rPr>
  </w:style>
  <w:style w:type="character" w:customStyle="1" w:styleId="EndnoteTextChar">
    <w:name w:val="Endnote Text Char"/>
    <w:basedOn w:val="DefaultParagraphFont"/>
    <w:link w:val="EndnoteText"/>
    <w:uiPriority w:val="99"/>
    <w:semiHidden/>
    <w:rsid w:val="002731D9"/>
    <w:rPr>
      <w:rFonts w:ascii="Times New Roman" w:eastAsia="Arial Unicode MS" w:hAnsi="Times New Roman" w:cs="Times New Roman"/>
      <w:color w:val="000000"/>
      <w:kern w:val="2"/>
      <w:sz w:val="20"/>
      <w:szCs w:val="20"/>
      <w:lang w:eastAsia="ar-SA"/>
    </w:rPr>
  </w:style>
  <w:style w:type="character" w:styleId="EndnoteReference">
    <w:name w:val="endnote reference"/>
    <w:basedOn w:val="DefaultParagraphFont"/>
    <w:uiPriority w:val="99"/>
    <w:semiHidden/>
    <w:unhideWhenUsed/>
    <w:rsid w:val="002731D9"/>
    <w:rPr>
      <w:vertAlign w:val="superscript"/>
    </w:rPr>
  </w:style>
  <w:style w:type="paragraph" w:styleId="FootnoteText">
    <w:name w:val="footnote text"/>
    <w:basedOn w:val="Normal"/>
    <w:link w:val="FootnoteTextChar"/>
    <w:uiPriority w:val="99"/>
    <w:semiHidden/>
    <w:unhideWhenUsed/>
    <w:rsid w:val="002731D9"/>
    <w:pPr>
      <w:spacing w:line="240" w:lineRule="auto"/>
    </w:pPr>
    <w:rPr>
      <w:sz w:val="20"/>
      <w:szCs w:val="20"/>
    </w:rPr>
  </w:style>
  <w:style w:type="character" w:customStyle="1" w:styleId="FootnoteTextChar">
    <w:name w:val="Footnote Text Char"/>
    <w:basedOn w:val="DefaultParagraphFont"/>
    <w:link w:val="FootnoteText"/>
    <w:uiPriority w:val="99"/>
    <w:semiHidden/>
    <w:rsid w:val="002731D9"/>
    <w:rPr>
      <w:rFonts w:ascii="Times New Roman" w:eastAsia="Arial Unicode MS" w:hAnsi="Times New Roman" w:cs="Times New Roman"/>
      <w:color w:val="000000"/>
      <w:kern w:val="2"/>
      <w:sz w:val="20"/>
      <w:szCs w:val="20"/>
      <w:lang w:eastAsia="ar-SA"/>
    </w:rPr>
  </w:style>
  <w:style w:type="character" w:styleId="FootnoteReference">
    <w:name w:val="footnote reference"/>
    <w:basedOn w:val="DefaultParagraphFont"/>
    <w:uiPriority w:val="99"/>
    <w:semiHidden/>
    <w:unhideWhenUsed/>
    <w:rsid w:val="00273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696271039">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sa.kostic@beo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a.kostic@beola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FC9D-2A28-4362-9241-39FEE0C1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12272</Words>
  <Characters>69951</Characters>
  <Application>Microsoft Office Word</Application>
  <DocSecurity>0</DocSecurity>
  <Lines>582</Lines>
  <Paragraphs>164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Grizli777</Company>
  <LinksUpToDate>false</LinksUpToDate>
  <CharactersWithSpaces>82059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Ivan Tadić</cp:lastModifiedBy>
  <cp:revision>3</cp:revision>
  <cp:lastPrinted>2019-03-29T15:25:00Z</cp:lastPrinted>
  <dcterms:created xsi:type="dcterms:W3CDTF">2020-09-11T06:29:00Z</dcterms:created>
  <dcterms:modified xsi:type="dcterms:W3CDTF">2020-09-11T06:53:00Z</dcterms:modified>
</cp:coreProperties>
</file>