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3F5" w:rsidRPr="009764BE" w:rsidRDefault="002F3A7C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Министарство грађевинарства, саобраћаја и инфраструктуре, на основу члана 54. Закона о државним службеницима („Службени гласник РС“, бр. 79/05, 81/05-исправка, 83/05 - исправка, 64/07,  67/07- исправка, 116/08, 104/09, 99/14, 94/17 и 95/18) и члана 9. став 1. Уредбе о  интерном и јавном конкурсу за попуњавање радних места у државним органима</w:t>
      </w:r>
      <w:r w:rsidR="009073F5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(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„Службени гласник РС“,</w:t>
      </w:r>
      <w:r w:rsidR="009073F5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број 2/19</w:t>
      </w:r>
      <w:r w:rsidR="009073F5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), 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оглашава</w:t>
      </w:r>
    </w:p>
    <w:p w:rsidR="002F3A7C" w:rsidRPr="009764BE" w:rsidRDefault="002F3A7C" w:rsidP="009764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</w:pP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br/>
      </w:r>
      <w:r w:rsidRPr="009764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>ЈАВНИ КОНКУРС ЗА ПОПУЊАВАЊЕ ИЗВРШИЛАЧКИХ РАДНИХ МЕСТА</w:t>
      </w:r>
      <w:r w:rsidR="009764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У МИНИСТАРСТВУ ГРАЂЕВИНАРСТВА, САОБРАЋАЈА И ИНФРАСТРУКТУРЕ</w:t>
      </w:r>
      <w:r w:rsidRPr="009764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br/>
      </w:r>
    </w:p>
    <w:p w:rsidR="002F3A7C" w:rsidRPr="00303433" w:rsidRDefault="002F3A7C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</w:pPr>
      <w:r w:rsidRPr="00303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 xml:space="preserve">I Орган у коме се попуњавају радна места: </w:t>
      </w:r>
    </w:p>
    <w:p w:rsidR="002F3A7C" w:rsidRPr="009764BE" w:rsidRDefault="002F3A7C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</w:p>
    <w:p w:rsidR="00F77162" w:rsidRDefault="002F3A7C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</w:pP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Министарство грађевинарства, саобраћаја и инфраструктуре, Београд, Немањина 22-26. 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br/>
        <w:t> 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br/>
      </w:r>
      <w:r w:rsidRPr="00303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>II Радна места које се попуњавају:</w:t>
      </w:r>
    </w:p>
    <w:p w:rsidR="00303433" w:rsidRPr="00303433" w:rsidRDefault="00303433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</w:pPr>
    </w:p>
    <w:p w:rsidR="000207AE" w:rsidRPr="009764BE" w:rsidRDefault="002F3A7C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303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 xml:space="preserve">1. </w:t>
      </w:r>
      <w:r w:rsidR="000207AE" w:rsidRPr="00303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>Радно место</w:t>
      </w:r>
      <w:r w:rsidR="00695999" w:rsidRPr="00303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 xml:space="preserve"> за</w:t>
      </w:r>
      <w:r w:rsidR="000207AE" w:rsidRPr="00303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 xml:space="preserve"> </w:t>
      </w:r>
      <w:r w:rsidR="00F136D2" w:rsidRPr="00303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>стручне послове уписа бродова</w:t>
      </w:r>
      <w:r w:rsidR="000207AE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, звање: </w:t>
      </w:r>
      <w:r w:rsidR="005E26B2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самостални </w:t>
      </w:r>
      <w:r w:rsidR="000207AE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саветник, </w:t>
      </w:r>
      <w:r w:rsidR="00225AA2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Одељење за послове лучких капетанија, Сектор за водни саобраћај и безбедност пловидбе</w:t>
      </w:r>
      <w:r w:rsidR="000207AE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, - 1 извршилац.</w:t>
      </w:r>
    </w:p>
    <w:p w:rsidR="00A708A6" w:rsidRPr="009764BE" w:rsidRDefault="000207AE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303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>Опис послов</w:t>
      </w:r>
      <w:r w:rsidRPr="00303433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а: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A708A6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Припрема решења о првом упису у уписник бродова, решења о упису у лист А, лист Б (укњижба) и лист Ц (предбележба, забележба) улошка главне књиге уписника бродова, решења о преносу уписа брода унутрашње пловидбе, решења о брисању брода, решења о поновном упису брода, решења о упису бродова у градњи, за све лучке капетаније; припрема решења за уписе поморских бродова у Национални уписник поморских бродова који води Лучка капетанија Београд; даје стручна упуства лучким капетанијама у вези са спровођењем и вођењем уписа; припремамишљења, упуства и пружа стручну помоћ лучким капетанијама у вези са уписима других пловила; пружа стручну помоћ лучким капетанијама у припреми решења и издавања исправа из делокруга лучких капетанија; обавља и друге послове по налогу начелника Одељења.</w:t>
      </w:r>
    </w:p>
    <w:p w:rsidR="0036536A" w:rsidRPr="009764BE" w:rsidRDefault="000207AE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303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>Услови: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36536A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пет година радног искуства у струци, као и потребне компетенције за обављање послова радног места. </w:t>
      </w:r>
    </w:p>
    <w:p w:rsidR="000207AE" w:rsidRPr="009764BE" w:rsidRDefault="000207AE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Место рада: Београд</w:t>
      </w:r>
    </w:p>
    <w:p w:rsidR="009764BE" w:rsidRPr="009764BE" w:rsidRDefault="009764BE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</w:p>
    <w:p w:rsidR="000207AE" w:rsidRPr="009764BE" w:rsidRDefault="000207AE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303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 xml:space="preserve">2. Радно место </w:t>
      </w:r>
      <w:r w:rsidR="008C2280" w:rsidRPr="00303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>за припрему и обраду података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, </w:t>
      </w:r>
      <w:r w:rsidR="008C2280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звање: референт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, </w:t>
      </w:r>
      <w:r w:rsidR="00955CFE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Лучка капетанија Београд, Одељење за послове лучких капетанија, Сектор за водни саобраћај и безбедност пловидбе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- 1 извршилац,  </w:t>
      </w:r>
    </w:p>
    <w:p w:rsidR="000207AE" w:rsidRPr="009764BE" w:rsidRDefault="000207AE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303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>Опис послова: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8A2D85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Припрема податке за: упис бродова и осталих пловила; издавање пловидбених дозвола, бродарских књижица, бродских сведочанстава, овлашћења бродарцима, друге књиге и исправе; припрема и обрађује податке и документацију о пловилима, посади и стању водног пута; врши улазно-излазне ревизијена речним граничним прелазима; учествује у раду комисија за полагање стручног испита управљања чамцем, пловећим телом или плутајућим објектом, учествује у техничком прегледу </w:t>
      </w:r>
      <w:r w:rsidR="008A2D85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lastRenderedPageBreak/>
        <w:t>чамаца;учествује у раду комисија за стицање звања чланова посаде бродова трговачке морнарице; врши статистичку обраду података и израђује извештаје; обавља послове из области заштите од пожара; обавља и друге послове по налогу шефа лучке капетаније.</w:t>
      </w:r>
    </w:p>
    <w:p w:rsidR="000207AE" w:rsidRPr="009764BE" w:rsidRDefault="000207AE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Услови: </w:t>
      </w:r>
      <w:r w:rsidR="008A2D85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Завршена средња школа,најмање две године радног искуства у струци, положен државни стручни испит, као и потребне компетенције за обављање послова радног места. </w:t>
      </w:r>
    </w:p>
    <w:p w:rsidR="000207AE" w:rsidRPr="009764BE" w:rsidRDefault="000207AE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Место рада: Београд</w:t>
      </w:r>
    </w:p>
    <w:p w:rsidR="00303433" w:rsidRDefault="00303433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</w:p>
    <w:p w:rsidR="006A2D40" w:rsidRPr="009764BE" w:rsidRDefault="006A2D40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303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>3. Радно место за административно-евиденционе послове,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звање: референт, Лучка капетанија Београд, Одељење за послове лучких капетанија, Сектор за водни саобраћај и безбедност пловидбе - 1 извршилац,  </w:t>
      </w:r>
    </w:p>
    <w:p w:rsidR="006A2D40" w:rsidRPr="009764BE" w:rsidRDefault="006A2D40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303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>Опис послова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: </w:t>
      </w:r>
      <w:r w:rsidR="00797488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Припрема података за издавање пловидбених дозвола, бродарских књижица, бродских сведочанстава, овлашћења бродарцима и других књига и исправавезане за унутрашњу пловидбу; припрема и обрађује податке и документацију о пловилима и посади, о стању водног пута и објектима безбедности пловидбе на водним путевима; врши улазно-излазне ревизијена речним граничним прелазима; учествује у раду комисија за полагање стручног испита управљања чамцем, пловећим телом или плутајућим објектом, учествује у техничком прегледу чамаца; учествује у раду комисија за стицање звања чланова посаде бродова трговачке морнарице; врши статистичку обраду података и израђује извештаје; формира и ажурира базе података о предметима, уписницима и другим актима; евидентира службена путовања; обавља пријем и евиденцију аката и предмета; обавља и друге послове по налогу шефа лучке капетаније</w:t>
      </w:r>
    </w:p>
    <w:p w:rsidR="00797488" w:rsidRPr="009764BE" w:rsidRDefault="006A2D40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Услови: </w:t>
      </w:r>
      <w:r w:rsidR="00797488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Завршена средња школа, најмање две године радног искуства у струци,положен државни стручни испит, као и потребне компетенције за обављање послова радног места. </w:t>
      </w:r>
    </w:p>
    <w:p w:rsidR="006A2D40" w:rsidRPr="009764BE" w:rsidRDefault="006A2D40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Место рада: Београд</w:t>
      </w:r>
    </w:p>
    <w:p w:rsidR="00303433" w:rsidRDefault="00303433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</w:p>
    <w:p w:rsidR="007616ED" w:rsidRPr="009764BE" w:rsidRDefault="007616ED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303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>4. Радно место за припрему и обраду података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, звање: референт, Лучка капетанија Сремска Митровица, Одељење за послове лучких капетанија, Сектор за водни саобраћај и безбедност пловидбе - 1 извршилац,  </w:t>
      </w:r>
    </w:p>
    <w:p w:rsidR="000532B5" w:rsidRPr="009764BE" w:rsidRDefault="007616ED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Опис послова: </w:t>
      </w:r>
      <w:r w:rsidR="000532B5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Припрема податке за: упис бродова и осталих пловила; издавање пловидбених дозвола, бродарских књижица, бродских сведочанстава, овлашћења бродарцима, друге књиге и исправе; припрема и обрађује податке и документацију о пловилима, посади и стању водног пута; врши улазно-излазне ревизијена речним граничним прелазима; учествује у раду комисија за полагање стручног испита управљања чамцем, пловећим телом или плутајућим објектом, учествује у техничком прегледу чамаца; врши статистичку обраду података и израђује извештаје; обавља послове из области заштите од пожара; обавља и друге послове по налогу шефа лучке капетаније.</w:t>
      </w:r>
    </w:p>
    <w:p w:rsidR="007616ED" w:rsidRPr="009764BE" w:rsidRDefault="007616ED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Услови: </w:t>
      </w:r>
      <w:r w:rsidR="000532B5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Завршена средња школа, најмање две године радног искуства у струци, положен државни стручни испит, као и потребне компетенције за обављање послова радног места. </w:t>
      </w:r>
    </w:p>
    <w:p w:rsidR="007616ED" w:rsidRPr="009764BE" w:rsidRDefault="007616ED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Место рада: </w:t>
      </w:r>
      <w:r w:rsidR="000532B5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Сремска Митровица</w:t>
      </w:r>
    </w:p>
    <w:p w:rsidR="00303433" w:rsidRDefault="00303433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</w:p>
    <w:p w:rsidR="00702EF1" w:rsidRPr="009764BE" w:rsidRDefault="00702EF1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303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>5. Радно место Шеф Лучке капетаније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, звање: </w:t>
      </w:r>
      <w:r w:rsidR="004D40FD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самостални 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саветник, Лучка капетанија Бездан, Одељење за послове лучких капетанија, Сектор за водни саобраћај и безбедност пловидбе - 1 извршилац,  </w:t>
      </w:r>
    </w:p>
    <w:p w:rsidR="00702EF1" w:rsidRPr="009764BE" w:rsidRDefault="00702EF1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303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>Опис послова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: </w:t>
      </w:r>
      <w:r w:rsidR="004D40FD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Руководи и планира рад лучке капетаније, пружа стручна упутства, координира и надзире рад државних службеника у лучкој капетанији; припрема мишљења о примени законских и подзаконских прописа из области унутрашње пловидбе и иницира </w:t>
      </w:r>
      <w:r w:rsidR="004D40FD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lastRenderedPageBreak/>
        <w:t>измене прописа; врши улазно-излазне ревизијена речним граничним прелазима;  прописује услове пловидбе и издаје стручна упутства и саопштења за учеснике у пловидби; издаје пловидбене дозволе, бродарске књижице, бродска сведочанства, овлашћења бродарцима и организује вођење уписника бродова и осталих пловила; даје наутичке услове и наутичке сагласности којом се утврђује да је техничка документација за издавање одобрења за изградњу, реконструкцију доградњу, адаптацију и санацију преводница, пловних канала и других хидротехничких објеката, као и других објеката од утицаја на безбедност пловидбе у складу са датим наутичким условима;учествује у раду комисија за полагање стручног испита управљања чамцем, пловећим телом или плутајућим објектом, учествује у техничком прегледу чамаца; сарађује са органима, организацијама и привредним субјектима ипредузима мере у ванредним околностима у сарадњи са министарством надлежним за унутрашње послове (трагање и спасавање и сл.); обавља и друге послове по налогу начелника Одељења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.</w:t>
      </w:r>
    </w:p>
    <w:p w:rsidR="00702EF1" w:rsidRPr="009764BE" w:rsidRDefault="00702EF1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303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>Услови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: </w:t>
      </w:r>
      <w:r w:rsidR="00195CDB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Стечено високо образовање из стручне области саобраћајно инжењерство или машинско инжењерство или из научне области правне науке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или завршена Војна академија - смер навигација, најмање пет година радног искуства у струци, положен државни стручни испит, као и потребне компетенције за обављање послова радног места. </w:t>
      </w:r>
    </w:p>
    <w:p w:rsidR="00702EF1" w:rsidRPr="009764BE" w:rsidRDefault="00702EF1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Место рада: </w:t>
      </w:r>
      <w:r w:rsidR="000968B7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Бездан</w:t>
      </w:r>
    </w:p>
    <w:p w:rsidR="00303433" w:rsidRDefault="00303433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</w:p>
    <w:p w:rsidR="004836C6" w:rsidRPr="009764BE" w:rsidRDefault="004836C6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303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>6. Радно место за припрему и обраду података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, звање: референт, Лучка капетанија Бездан, Одељење за послове лучких капетанија, Сектор за водни саобраћај и безбедност пловидбе - 1 извршилац,  </w:t>
      </w:r>
    </w:p>
    <w:p w:rsidR="004836C6" w:rsidRPr="009764BE" w:rsidRDefault="004836C6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303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>Опис послова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: Припрема податке за: упис бродова и осталих пловила; издавање пловидбених дозвола, бродарских књижица, бродских сведочанстава, овлашћења бродарцима, друге књиге и исправе; припрема и обрађује податке и документацију о пловилима, посади и стању водног пута; врши улазно-излазне ревизијена речним граничним прелазима; учествује у раду комисија за полагање стручног испита управљања чамцем, пловећим телом или плутајућим објектом, учествује у техничком прегледу чамаца; врши статистичку обраду података и израђује извештаје; обавља послове из области заштите од пожара; обавља и друге послове по налогу шефа лучке капетаније.</w:t>
      </w:r>
    </w:p>
    <w:p w:rsidR="004836C6" w:rsidRPr="009764BE" w:rsidRDefault="004836C6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303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>Услови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: Завршена средња школа, најмање две године радног искуства у струци, положен државни стручни испит, као и потребне компетенције за обављање послова радног места. </w:t>
      </w:r>
    </w:p>
    <w:p w:rsidR="004836C6" w:rsidRPr="009764BE" w:rsidRDefault="004836C6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Место рада: Бездан</w:t>
      </w:r>
    </w:p>
    <w:p w:rsidR="006A2D40" w:rsidRPr="009764BE" w:rsidRDefault="006A2D40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</w:p>
    <w:p w:rsidR="00C056CB" w:rsidRPr="00303433" w:rsidRDefault="006E5056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303433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III Фазе изборног поступка и учешће кандидата:</w:t>
      </w:r>
    </w:p>
    <w:p w:rsidR="009073F5" w:rsidRPr="009764BE" w:rsidRDefault="006E5056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:rsidR="009073F5" w:rsidRPr="009764BE" w:rsidRDefault="006E5056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Кандидатима који учествују у изборном поступку прво се проверавају опште функционалне компетенције.</w:t>
      </w:r>
    </w:p>
    <w:p w:rsidR="009073F5" w:rsidRPr="009764BE" w:rsidRDefault="006E5056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У изборном поступку за сва извршилачка радна места проверавају се: </w:t>
      </w:r>
    </w:p>
    <w:p w:rsidR="009073F5" w:rsidRPr="009764BE" w:rsidRDefault="006E5056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Опште функционалне компетенције, и то:</w:t>
      </w:r>
    </w:p>
    <w:p w:rsidR="009073F5" w:rsidRPr="009764BE" w:rsidRDefault="006E5056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lastRenderedPageBreak/>
        <w:t>•    „Организација и рад државних органа РС“ - провераваће се путем теста (писмено)  </w:t>
      </w:r>
    </w:p>
    <w:p w:rsidR="00C056CB" w:rsidRPr="009764BE" w:rsidRDefault="006E5056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•    „Дигитална писменост“ - провераваће се решавањем задатака  (практичним радом на рачунар</w:t>
      </w:r>
      <w:r w:rsidR="004464E0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у) </w:t>
      </w:r>
      <w:r w:rsidR="004464E0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br/>
        <w:t>•    „Пословна комуникација“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- провераваће се путем симулације (писмено).</w:t>
      </w:r>
    </w:p>
    <w:p w:rsidR="00F81146" w:rsidRPr="009764BE" w:rsidRDefault="00F81146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</w:p>
    <w:p w:rsidR="00303433" w:rsidRDefault="006E5056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Напомена: У погледу провере опште функционалне компетенције „Дигитална писменост“, ако поседујете важећи сертификат, потврду или други одговарајући док</w:t>
      </w:r>
      <w:r w:rsidR="000207AE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аз о познавању рада на рачунару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на траженом нивоу и желите да на основу њега будете осл</w:t>
      </w:r>
      <w:r w:rsidR="000207AE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обођени тестирања компетенције -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  <w:r w:rsidR="009073F5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Комисија ће на основу приложеног доказа донети одлуку да ли може или не може да прихвати доказ који сте приложили уместо тестовне провере.</w:t>
      </w:r>
    </w:p>
    <w:p w:rsidR="00ED65BB" w:rsidRDefault="00032BB9" w:rsidP="00ED65BB">
      <w:pPr>
        <w:jc w:val="both"/>
        <w:rPr>
          <w:rFonts w:ascii="Times New Roman" w:hAnsi="Times New Roman" w:cs="Times New Roman"/>
        </w:rPr>
      </w:pP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Информације o материјалимa за припрему кандидата за проверу општих функционалних компетенција могу се наћи на сајту Службе за управљање кадровима, </w:t>
      </w:r>
      <w:hyperlink r:id="rId6" w:history="1">
        <w:r w:rsidR="00ED65BB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www.suk.gov.rs</w:t>
        </w:r>
      </w:hyperlink>
    </w:p>
    <w:p w:rsidR="007C0F70" w:rsidRPr="009764BE" w:rsidRDefault="006E5056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303433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IV Провера посебних функционалних компетенција: 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:rsidR="00303433" w:rsidRDefault="00303433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</w:p>
    <w:p w:rsidR="007C0F70" w:rsidRPr="00303433" w:rsidRDefault="006E5056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RS"/>
        </w:rPr>
      </w:pPr>
      <w:r w:rsidRPr="0030343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RS"/>
        </w:rPr>
        <w:t>За радно место под редним бројем 1:</w:t>
      </w:r>
    </w:p>
    <w:p w:rsidR="00E72A14" w:rsidRPr="009764BE" w:rsidRDefault="00E72A14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Посебна функционална компетенција за област рада управно-правни послови (општи управни поступак) - провераваће се путем симулације (усмено).</w:t>
      </w:r>
    </w:p>
    <w:p w:rsidR="00E72A14" w:rsidRPr="009764BE" w:rsidRDefault="00E72A14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Посебна функционална компетенција за област рада студијско-аналитички послови (прикупљање и обрада података из различитих извора, укључујући и способнот критичког вредновања и анализирања доступних информација.) - провераваће се путем симулације (усмено).</w:t>
      </w:r>
    </w:p>
    <w:p w:rsidR="00E72A14" w:rsidRPr="009764BE" w:rsidRDefault="00E72A14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Посебна функционална компетенција за одређено радно место – професионално окружење, прописи и акти из надлежности и организације органа (Закон о државној припадности и упису пловила) - провераваће се путем симулације (усмено).</w:t>
      </w:r>
    </w:p>
    <w:p w:rsidR="00303433" w:rsidRDefault="00303433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</w:p>
    <w:p w:rsidR="007C0F70" w:rsidRPr="00303433" w:rsidRDefault="006E5056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RS"/>
        </w:rPr>
      </w:pPr>
      <w:r w:rsidRPr="0030343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RS"/>
        </w:rPr>
        <w:t>За радно место под редним бројем 2:</w:t>
      </w:r>
    </w:p>
    <w:p w:rsidR="008625ED" w:rsidRPr="009764BE" w:rsidRDefault="008625ED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Посебна функционална компетенција за област </w:t>
      </w:r>
      <w:r w:rsidR="00FF2F51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рада административни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послов</w:t>
      </w:r>
      <w:r w:rsidR="00FF2F51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и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(канцеларијско пословање) - провераваће се путем симулације (усмено).</w:t>
      </w:r>
    </w:p>
    <w:p w:rsidR="008625ED" w:rsidRPr="009764BE" w:rsidRDefault="008625ED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Посебна функционал</w:t>
      </w:r>
      <w:r w:rsidR="009764BE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на компетенција за радно место -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9764BE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п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рофесионално окружење, прописи и акти из належности и организације органа (Закон о пловидби и лукама на унутрашњим водама) - провераваће се путем симулације (усмено).</w:t>
      </w:r>
    </w:p>
    <w:p w:rsidR="008625ED" w:rsidRPr="009764BE" w:rsidRDefault="008625ED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Посебна функционал</w:t>
      </w:r>
      <w:r w:rsidR="009764BE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на компетенција за радно место -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релевантни прописи и акти из делокруга радног места (Закон о општем управном поступку) - провераваће се путем симулације (усмено).</w:t>
      </w:r>
    </w:p>
    <w:p w:rsidR="008625ED" w:rsidRPr="009764BE" w:rsidRDefault="008625ED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</w:p>
    <w:p w:rsidR="008625ED" w:rsidRPr="00303433" w:rsidRDefault="008625ED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RS"/>
        </w:rPr>
      </w:pPr>
      <w:r w:rsidRPr="0030343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RS"/>
        </w:rPr>
        <w:t>За радно место под редним бројем 3:</w:t>
      </w:r>
    </w:p>
    <w:p w:rsidR="00303433" w:rsidRDefault="00F55723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Посебна функционална компетенција за област</w:t>
      </w:r>
      <w:r w:rsidR="00FF2F51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рада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FF2F51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административни послови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(канцеларијско пословање) - провераваће се путем симулације (усмено).</w:t>
      </w:r>
    </w:p>
    <w:p w:rsidR="00F55723" w:rsidRPr="009764BE" w:rsidRDefault="00F55723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lastRenderedPageBreak/>
        <w:t>Посебна функционал</w:t>
      </w:r>
      <w:r w:rsidR="009764BE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на компетенција за радно место -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9764BE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п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рофесионално окружење, прописи и акти из належности и организације органа (Закон о пловидби и лукама на унутрашњим водама) - провераваће се путем симулације (усмено).</w:t>
      </w:r>
    </w:p>
    <w:p w:rsidR="00F55723" w:rsidRPr="009764BE" w:rsidRDefault="00F55723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Посебна функционална компетенција за радно место – релевантни прописи и акти из делокруга радног места (Закон о општем управном поступку) - провераваће се путем симулације (усмено).</w:t>
      </w:r>
    </w:p>
    <w:p w:rsidR="00900AB6" w:rsidRPr="009764BE" w:rsidRDefault="00900AB6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</w:p>
    <w:p w:rsidR="00502133" w:rsidRPr="00303433" w:rsidRDefault="00502133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RS"/>
        </w:rPr>
      </w:pPr>
      <w:r w:rsidRPr="0030343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RS"/>
        </w:rPr>
        <w:t>За радно место под редним бројем 4:</w:t>
      </w:r>
    </w:p>
    <w:p w:rsidR="00502133" w:rsidRPr="009764BE" w:rsidRDefault="00502133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Посебна функционална компетенција за област рада административни послови (канцеларијско пословање) - провераваће се путем симулације (усмено).</w:t>
      </w:r>
    </w:p>
    <w:p w:rsidR="00502133" w:rsidRPr="009764BE" w:rsidRDefault="00502133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Посебна функционал</w:t>
      </w:r>
      <w:r w:rsidR="009764BE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на компетенција за радно место -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9764BE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п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рофесионално окружење, прописи и акти из належности и организације органа (Закон о пловидби и лукама на унутрашњим водама) - провераваће се путем симулације (усмено).</w:t>
      </w:r>
    </w:p>
    <w:p w:rsidR="00502133" w:rsidRPr="009764BE" w:rsidRDefault="00502133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Посебна функционална компетенција за радно место – релевантни прописи и акти из делокруга радног места (Закон о општем управном поступку) - провераваће се путем симулације (усмено).</w:t>
      </w:r>
    </w:p>
    <w:p w:rsidR="00502133" w:rsidRPr="009764BE" w:rsidRDefault="00502133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</w:p>
    <w:p w:rsidR="007A0EA5" w:rsidRPr="00303433" w:rsidRDefault="007A0EA5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RS"/>
        </w:rPr>
      </w:pPr>
      <w:r w:rsidRPr="0030343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RS"/>
        </w:rPr>
        <w:t xml:space="preserve">За </w:t>
      </w:r>
      <w:r w:rsidR="009764BE" w:rsidRPr="0030343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RS"/>
        </w:rPr>
        <w:t>радно место под редним бројем 5:</w:t>
      </w:r>
    </w:p>
    <w:p w:rsidR="007A0EA5" w:rsidRPr="009764BE" w:rsidRDefault="007A0EA5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Посебна функционална компетенција за област рада управно-правни послови (општи управни поступак) - провераваће се путем симулације (писмено).</w:t>
      </w:r>
    </w:p>
    <w:p w:rsidR="007A0EA5" w:rsidRPr="009764BE" w:rsidRDefault="007A0EA5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Посебна функционал</w:t>
      </w:r>
      <w:r w:rsidR="009764BE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на компетенција за радно место -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професионално окружење, прописи и акти из надлежности и организације органа (Закон државној припадности и упису пловила) - провераваће се путем симулације (писмено).</w:t>
      </w:r>
    </w:p>
    <w:p w:rsidR="007A0EA5" w:rsidRPr="009764BE" w:rsidRDefault="007A0EA5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Посебна функционал</w:t>
      </w:r>
      <w:r w:rsidR="009764BE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на компетенција за радно место -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9764BE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р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елевантни прописи и акти из делокурга радног места (Закон о граничној контроли) – провераваће се путем симулације (усмено).</w:t>
      </w:r>
    </w:p>
    <w:p w:rsidR="007A0EA5" w:rsidRPr="009764BE" w:rsidRDefault="007A0EA5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</w:p>
    <w:p w:rsidR="00000A4D" w:rsidRPr="00303433" w:rsidRDefault="00000A4D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RS"/>
        </w:rPr>
      </w:pPr>
      <w:r w:rsidRPr="0030343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RS"/>
        </w:rPr>
        <w:t>За радно место под редним бројем 6.</w:t>
      </w:r>
    </w:p>
    <w:p w:rsidR="00000A4D" w:rsidRPr="009764BE" w:rsidRDefault="00000A4D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Посебна функционална компет</w:t>
      </w:r>
      <w:r w:rsidR="00FF2F51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енција за област рада 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адми</w:t>
      </w:r>
      <w:r w:rsidR="00FF2F51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нистра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тивни послови (канцеларијско пословање) - проверав</w:t>
      </w:r>
      <w:r w:rsidR="00FF2F51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аће се путем симулације (усмено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).</w:t>
      </w:r>
    </w:p>
    <w:p w:rsidR="00000A4D" w:rsidRPr="009764BE" w:rsidRDefault="00000A4D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Посебна функционал</w:t>
      </w:r>
      <w:r w:rsidR="00032BB9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на компетенција за радно место -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професионално окружење, прописи и акти из надлежности и организације органа (Закон о пловидби и лукама на унутрашњим водама)- проверав</w:t>
      </w:r>
      <w:r w:rsidR="00FF2F51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аће се путем симулације (усмено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).</w:t>
      </w:r>
    </w:p>
    <w:p w:rsidR="00000A4D" w:rsidRPr="009764BE" w:rsidRDefault="00000A4D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Посебна функционал</w:t>
      </w:r>
      <w:r w:rsidR="00032BB9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на компетенција за радно место -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032BB9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Р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елевантни прописи и акти из делокурга радног места (Закон о општем управном поступку</w:t>
      </w:r>
      <w:r w:rsidR="00032BB9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) -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проверав</w:t>
      </w:r>
      <w:r w:rsidR="00FF2F51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аће се путем симулације (усмено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).</w:t>
      </w:r>
    </w:p>
    <w:p w:rsidR="008625ED" w:rsidRPr="009764BE" w:rsidRDefault="008625ED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</w:p>
    <w:p w:rsidR="00136B0E" w:rsidRPr="009764BE" w:rsidRDefault="00D33AC0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032B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>V Провера понашајних компетенција за радна места</w:t>
      </w:r>
      <w:r w:rsidR="00136B0E" w:rsidRPr="00032B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 xml:space="preserve"> под редним бројем 1,2,3,4. и 6</w:t>
      </w:r>
      <w:r w:rsidRPr="00032B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>: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br/>
      </w:r>
      <w:r w:rsidR="001D0269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(Управљање информацијама, управљање задацима и остваривање резултата, орјентација ка укључењу и променама, изградња и одржавање професионалих односа, савесност, посвећеност и интегритет)</w:t>
      </w:r>
      <w:r w:rsidR="00FF2F51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1D0269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- провераваће се путем психометријских тестова  и итервјуа базираном на компетенцијама.</w:t>
      </w:r>
    </w:p>
    <w:p w:rsidR="00136B0E" w:rsidRPr="00032BB9" w:rsidRDefault="00136B0E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</w:pPr>
      <w:r w:rsidRPr="00032B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 xml:space="preserve">Провера понашајних компетенција за радно место </w:t>
      </w:r>
      <w:r w:rsidR="006F7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под редним </w:t>
      </w:r>
      <w:r w:rsidRPr="00032B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>број</w:t>
      </w:r>
      <w:r w:rsidR="006F7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ем</w:t>
      </w:r>
      <w:r w:rsidRPr="00032B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 xml:space="preserve"> 5:</w:t>
      </w:r>
    </w:p>
    <w:p w:rsidR="00D33AC0" w:rsidRPr="009764BE" w:rsidRDefault="00136B0E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Понашајне компетенције (управљање информацијама, управљање задацима и остваривање резултата, орјентација ка учењу и променама, изградња и одржавање професионалних односа, савесност, посвећеност и интегритет и управљање људским 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lastRenderedPageBreak/>
        <w:t>ресурсима) - провераваће се путем психометријских тестова и интервјуа базираном на компетенцијама.</w:t>
      </w:r>
      <w:r w:rsidR="00D33AC0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br/>
      </w:r>
      <w:r w:rsidR="00D33AC0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br/>
      </w:r>
      <w:r w:rsidR="00D33AC0" w:rsidRPr="00032B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>VI Интервју са комисијом и вредновање кандидата за сва извршилачка радна места:</w:t>
      </w:r>
      <w:r w:rsidR="00D33AC0" w:rsidRPr="00032B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br/>
      </w:r>
      <w:r w:rsidR="00D33AC0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br/>
        <w:t xml:space="preserve">Процена мотивације за рад на радном месту и прихватање вредности државних органа -  провераваће се путем интервјуа са комисијом </w:t>
      </w:r>
      <w:r w:rsidR="00FF2F51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(усмено</w:t>
      </w:r>
      <w:r w:rsidR="00AC312D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)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.</w:t>
      </w:r>
    </w:p>
    <w:p w:rsidR="00D33AC0" w:rsidRPr="009764BE" w:rsidRDefault="00D33AC0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</w:p>
    <w:p w:rsidR="00D33AC0" w:rsidRPr="009764BE" w:rsidRDefault="00D33AC0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032B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>VII Адреса на коју се подноси попуњен образац пријаве за конкурс: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 Министарство </w:t>
      </w:r>
      <w:r w:rsidR="00036874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грађевинарства, саобр</w:t>
      </w:r>
      <w:r w:rsidR="00B15B63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а</w:t>
      </w:r>
      <w:r w:rsidR="00036874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ћаја и инфраструктуре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, Немањина 22-26, 11000 Београд, са назнаком „За јавни конкурс за попуњавање извршилачких радних места”.</w:t>
      </w:r>
    </w:p>
    <w:p w:rsidR="00D33AC0" w:rsidRPr="009764BE" w:rsidRDefault="00D33AC0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</w:p>
    <w:p w:rsidR="00D33AC0" w:rsidRPr="009764BE" w:rsidRDefault="00D33AC0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032B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>VIII Лицa којa су задужена за давање обавештења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: </w:t>
      </w:r>
      <w:r w:rsidR="00036874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Радмила Матић и Луција Девић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тел: 011-</w:t>
      </w:r>
      <w:r w:rsidR="00036874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3622-064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, Министарство </w:t>
      </w:r>
      <w:r w:rsidR="00036874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грађевинарства, саобраћаја и инфраструктуре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, од 10,00 до 13,00 часова.</w:t>
      </w:r>
    </w:p>
    <w:p w:rsidR="00D33AC0" w:rsidRPr="009764BE" w:rsidRDefault="00D33AC0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</w:p>
    <w:p w:rsidR="00D33AC0" w:rsidRPr="009764BE" w:rsidRDefault="00D33AC0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032B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>IX Општи услови за запослење: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 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D33AC0" w:rsidRPr="009764BE" w:rsidRDefault="00D33AC0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</w:p>
    <w:p w:rsidR="00D33AC0" w:rsidRPr="009764BE" w:rsidRDefault="00D33AC0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032B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>X Рок за подношење пријава: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 </w:t>
      </w:r>
      <w:r w:rsidR="000207AE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рок за подношење пријава је 15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дана и почиње да тече наредног дана од дана оглашавања конкурса у периодичном издању огласа Националне службе за запошљавање.</w:t>
      </w:r>
    </w:p>
    <w:p w:rsidR="00D33AC0" w:rsidRPr="009764BE" w:rsidRDefault="00D33AC0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</w:p>
    <w:p w:rsidR="00D33AC0" w:rsidRPr="009764BE" w:rsidRDefault="00D33AC0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032B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>XI Пријава на јавни конкурс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 врши се на Обрасцу пријаве који је доступан на интернет презентацији Службе за управљање кадровима и Министарства </w:t>
      </w:r>
      <w:r w:rsidR="00036874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грађевинарства, саобраћаја и инфраструктуре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или у штампаној верзији на писарници Министарства </w:t>
      </w:r>
      <w:r w:rsidR="00036874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грађевинарства, саобраћаја и инфраструктуре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, Београд, Немањина 22-26.</w:t>
      </w:r>
    </w:p>
    <w:p w:rsidR="00D33AC0" w:rsidRPr="009764BE" w:rsidRDefault="00D33AC0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Приликом предаје пријаве на јавни конкурс,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</w:t>
      </w:r>
    </w:p>
    <w:p w:rsidR="00D33AC0" w:rsidRPr="009764BE" w:rsidRDefault="00D33AC0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Подносиоци пријаве се обавештавају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D33AC0" w:rsidRPr="009764BE" w:rsidRDefault="00D33AC0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</w:p>
    <w:p w:rsidR="006E50F8" w:rsidRPr="009764BE" w:rsidRDefault="00D33AC0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032B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>XII Докази које прилажу кандидати који су успешно прошли фазе изборног поступка пре интервјуа са Конкурсном комисијом: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</w:t>
      </w:r>
      <w:r w:rsidR="000207AE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оженом државном стручном испиту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подносе доказ о положеном правосудном испиту); 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  <w:r w:rsidR="00313F7F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Државни службеник који се пријављује на јавни 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lastRenderedPageBreak/>
        <w:t>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 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 Као доказ се могу приложити и фотокопије докумената које су оверене пре 01. марта 2017. године у основним судовима, односно општинским управама.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br/>
        <w:t> 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br/>
      </w:r>
      <w:r w:rsidRPr="00032B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>XIII Рок за подношење доказа: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 кандидати који су успешно прошли претходне фазе изборног поступка, пре интервјуа са Конкурсном комисијом позивају се да у року од пет</w:t>
      </w:r>
      <w:r w:rsidR="00AD1C1A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(5) 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радних дана од дана пријема обавештења доставе наведене доказе који се прилажу у конкурсном поступку.</w:t>
      </w:r>
      <w:r w:rsidR="00313F7F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  <w:r w:rsidR="00EE744E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Докази се 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достављају на наведену адресу Министарства. 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 </w:t>
      </w:r>
    </w:p>
    <w:p w:rsidR="006E50F8" w:rsidRPr="009764BE" w:rsidRDefault="006E50F8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</w:p>
    <w:p w:rsidR="00E35F34" w:rsidRPr="009764BE" w:rsidRDefault="00D33AC0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032B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>XIV Трајање радног односа: 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За сва радна места радни однос </w:t>
      </w:r>
      <w:r w:rsidR="00FF2F51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се заснива 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на неодређено време.</w:t>
      </w:r>
    </w:p>
    <w:p w:rsidR="00D33AC0" w:rsidRPr="009764BE" w:rsidRDefault="00D33AC0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Кандидати који први пут заснивају радни однос у државном органу подлежу пробном раду у трајању од шест месеци. Кандидати без положеног државног стручног испита примају се на рад под условом да тај испит положе до окончања пробног рада.</w:t>
      </w:r>
    </w:p>
    <w:p w:rsidR="00D33AC0" w:rsidRPr="009764BE" w:rsidRDefault="00D33AC0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 Положен државни стручни испит није услов, нити предност за заснивање радног односа.</w:t>
      </w:r>
    </w:p>
    <w:p w:rsidR="00D33AC0" w:rsidRPr="009764BE" w:rsidRDefault="00D33AC0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</w:p>
    <w:p w:rsidR="00D33AC0" w:rsidRPr="009764BE" w:rsidRDefault="00D33AC0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032B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>XV Датум и место провере компетенција учесника конкурса у изборном поступку: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 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br/>
        <w:t xml:space="preserve"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спровести, почев од </w:t>
      </w:r>
      <w:r w:rsidR="00441B2C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18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. </w:t>
      </w:r>
      <w:r w:rsidR="00441B2C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новембра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2019. године, о чему ће учесници конкурса бити обавештени </w:t>
      </w:r>
      <w:r w:rsidR="00E35F34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на бројеве телефона или e-mail адресе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које су навели у својим пријавама.</w:t>
      </w:r>
    </w:p>
    <w:p w:rsidR="00D33AC0" w:rsidRPr="009764BE" w:rsidRDefault="00D33AC0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Провера општих функционалних компетенција и понашајних компетенција  ће се обавити у Служби за управљање кадровима, у Палати ''Србија'' Нови Београд, Булевар Михаила Пупина број 2. (источно крило). Провера посебних функционалних компетенција и интервју са Конкурсном комисијом ће се обавити у просторијама Министарства </w:t>
      </w:r>
      <w:r w:rsidR="00BD2F47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грађевинарства, саобр</w:t>
      </w:r>
      <w:r w:rsidR="00313F7F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а</w:t>
      </w:r>
      <w:r w:rsidR="00BD2F47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ћаја и инфраструктуре</w:t>
      </w:r>
      <w:r w:rsidR="006F73A0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, Београд, </w:t>
      </w:r>
      <w:r w:rsidR="00BD2F47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Немањина 22-26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. Учесници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 или e-mail адресе), које наведу у својим обрасцима пријаве.</w:t>
      </w:r>
    </w:p>
    <w:p w:rsidR="00D33AC0" w:rsidRPr="009764BE" w:rsidRDefault="00D33AC0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bookmarkStart w:id="0" w:name="_GoBack"/>
      <w:bookmarkEnd w:id="0"/>
    </w:p>
    <w:p w:rsidR="00EE744E" w:rsidRPr="009764BE" w:rsidRDefault="00D33AC0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032B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>Напомена: </w:t>
      </w:r>
      <w:r w:rsidRPr="00032B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br/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органима / уверење о положеном правосудном испиту. Одредбом члана 9. и члана 103. Закона о општем управном поступку („Службени гласник РС“, број 18/2016) прописано је,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Потребно је да кандидат у делу Изјава*, у обрасцу пријаве, заокружи на који начин жели да се прибаве његови подаци из службених евиденција.</w:t>
      </w:r>
    </w:p>
    <w:p w:rsidR="00EE744E" w:rsidRPr="009764BE" w:rsidRDefault="00BD2F47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Неблаговремене, недопуштене, неразумљиве или непотпуне пријаве биће одбачене.</w:t>
      </w:r>
    </w:p>
    <w:p w:rsidR="00EE744E" w:rsidRPr="009764BE" w:rsidRDefault="00D33AC0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Јавни конкурс спроводи Конкурсна коми</w:t>
      </w:r>
      <w:r w:rsidR="00BD2F47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сија коју је именовала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министар</w:t>
      </w:r>
      <w:r w:rsidR="00BD2F47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ка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BD2F47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грађевинарства, саобраћаја и инфраструктуре.</w:t>
      </w:r>
    </w:p>
    <w:p w:rsidR="00016BF0" w:rsidRPr="009764BE" w:rsidRDefault="00D33AC0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Овај конкурс се објављује на и</w:t>
      </w:r>
      <w:r w:rsidR="00BD2F47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нтернет презентацији (www.mgsi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.gov.rs) и огласној табли Министарствa </w:t>
      </w:r>
      <w:r w:rsidR="00BD2F47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грађевинарства, саобр</w:t>
      </w:r>
      <w:r w:rsidR="00EE744E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а</w:t>
      </w:r>
      <w:r w:rsidR="00BD2F47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ћаја и инфраструктуре;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на интерент презентацији Службе за управљање кадровима: www.suk.gov.rs, на порталу е-управе, на интернет презентацији, огласној табли и периодичном издању огласа Националне службе за запошљавање.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br/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br/>
        <w:t xml:space="preserve">Образац пријаве на конкурс, за сва радна места, може се преузети на званичној  интернет  презентацији Службе за управљање кадровима и Министарства </w:t>
      </w:r>
      <w:r w:rsidR="00BD2F47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грађевинарства, саобраћаја и инфраструктуре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или у штампаној верзији на писарници </w:t>
      </w:r>
      <w:r w:rsidR="00BD2F47"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Министарства грађевинарства, саобраћаја и инфраструктуре</w:t>
      </w:r>
      <w:r w:rsidRPr="009764B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, Београд, Немањина 22-26.</w:t>
      </w:r>
    </w:p>
    <w:p w:rsidR="00C75E9C" w:rsidRPr="009764BE" w:rsidRDefault="00C75E9C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</w:p>
    <w:p w:rsidR="001F122A" w:rsidRPr="009764BE" w:rsidRDefault="001F122A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</w:p>
    <w:p w:rsidR="001F122A" w:rsidRPr="009764BE" w:rsidRDefault="001F122A" w:rsidP="0097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</w:p>
    <w:sectPr w:rsidR="001F122A" w:rsidRPr="009764BE" w:rsidSect="009073F5">
      <w:pgSz w:w="12240" w:h="15840"/>
      <w:pgMar w:top="1440" w:right="1467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20246"/>
    <w:multiLevelType w:val="hybridMultilevel"/>
    <w:tmpl w:val="B6708BDA"/>
    <w:lvl w:ilvl="0" w:tplc="13FC01CE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7C"/>
    <w:rsid w:val="00000A4D"/>
    <w:rsid w:val="00005FD4"/>
    <w:rsid w:val="00016BF0"/>
    <w:rsid w:val="000207AE"/>
    <w:rsid w:val="00032BB9"/>
    <w:rsid w:val="00036874"/>
    <w:rsid w:val="00044C4C"/>
    <w:rsid w:val="000532B5"/>
    <w:rsid w:val="000968B7"/>
    <w:rsid w:val="000C468B"/>
    <w:rsid w:val="00136B0E"/>
    <w:rsid w:val="00195CDB"/>
    <w:rsid w:val="001D0269"/>
    <w:rsid w:val="001F122A"/>
    <w:rsid w:val="00225AA2"/>
    <w:rsid w:val="002824BD"/>
    <w:rsid w:val="002F3A7C"/>
    <w:rsid w:val="00303433"/>
    <w:rsid w:val="00313F7F"/>
    <w:rsid w:val="00332A0D"/>
    <w:rsid w:val="0036536A"/>
    <w:rsid w:val="003965B1"/>
    <w:rsid w:val="003A20D5"/>
    <w:rsid w:val="003A21AE"/>
    <w:rsid w:val="003D3DBC"/>
    <w:rsid w:val="00441B2C"/>
    <w:rsid w:val="004464E0"/>
    <w:rsid w:val="00474B2E"/>
    <w:rsid w:val="004836C6"/>
    <w:rsid w:val="004841C5"/>
    <w:rsid w:val="004D40FD"/>
    <w:rsid w:val="00502133"/>
    <w:rsid w:val="005E26B2"/>
    <w:rsid w:val="005F7248"/>
    <w:rsid w:val="00680A7B"/>
    <w:rsid w:val="00695999"/>
    <w:rsid w:val="006A2D40"/>
    <w:rsid w:val="006C653C"/>
    <w:rsid w:val="006E5056"/>
    <w:rsid w:val="006E50F8"/>
    <w:rsid w:val="006F73A0"/>
    <w:rsid w:val="00702EF1"/>
    <w:rsid w:val="007616ED"/>
    <w:rsid w:val="007637B5"/>
    <w:rsid w:val="00797488"/>
    <w:rsid w:val="007A0EA5"/>
    <w:rsid w:val="007C0F70"/>
    <w:rsid w:val="007E48F4"/>
    <w:rsid w:val="008625ED"/>
    <w:rsid w:val="008A2D85"/>
    <w:rsid w:val="008C2280"/>
    <w:rsid w:val="008D491A"/>
    <w:rsid w:val="008F712C"/>
    <w:rsid w:val="00900AB6"/>
    <w:rsid w:val="009073F5"/>
    <w:rsid w:val="009306F2"/>
    <w:rsid w:val="00932CEB"/>
    <w:rsid w:val="00955CFE"/>
    <w:rsid w:val="009764BE"/>
    <w:rsid w:val="00A30673"/>
    <w:rsid w:val="00A708A6"/>
    <w:rsid w:val="00A730F1"/>
    <w:rsid w:val="00A75D1B"/>
    <w:rsid w:val="00AC312D"/>
    <w:rsid w:val="00AD1C1A"/>
    <w:rsid w:val="00AD33D8"/>
    <w:rsid w:val="00AE516B"/>
    <w:rsid w:val="00B15B63"/>
    <w:rsid w:val="00B572D7"/>
    <w:rsid w:val="00B979CE"/>
    <w:rsid w:val="00BA20D2"/>
    <w:rsid w:val="00BD2F47"/>
    <w:rsid w:val="00C056CB"/>
    <w:rsid w:val="00C37D52"/>
    <w:rsid w:val="00C75E9C"/>
    <w:rsid w:val="00C776B5"/>
    <w:rsid w:val="00C8556E"/>
    <w:rsid w:val="00CD7C71"/>
    <w:rsid w:val="00D05F13"/>
    <w:rsid w:val="00D33AC0"/>
    <w:rsid w:val="00D7387C"/>
    <w:rsid w:val="00DE6F11"/>
    <w:rsid w:val="00DE77BA"/>
    <w:rsid w:val="00E35F34"/>
    <w:rsid w:val="00E433C2"/>
    <w:rsid w:val="00E657C3"/>
    <w:rsid w:val="00E72A14"/>
    <w:rsid w:val="00EC3C8E"/>
    <w:rsid w:val="00ED65BB"/>
    <w:rsid w:val="00EE744E"/>
    <w:rsid w:val="00F136D2"/>
    <w:rsid w:val="00F149B1"/>
    <w:rsid w:val="00F421E3"/>
    <w:rsid w:val="00F55723"/>
    <w:rsid w:val="00F70168"/>
    <w:rsid w:val="00F77162"/>
    <w:rsid w:val="00F81146"/>
    <w:rsid w:val="00FF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32367"/>
  <w15:chartTrackingRefBased/>
  <w15:docId w15:val="{DBBA8AD2-8B78-4100-A16A-50D85A17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F3A7C"/>
    <w:rPr>
      <w:b/>
      <w:bCs/>
    </w:rPr>
  </w:style>
  <w:style w:type="paragraph" w:styleId="ListParagraph">
    <w:name w:val="List Paragraph"/>
    <w:basedOn w:val="Normal"/>
    <w:uiPriority w:val="34"/>
    <w:qFormat/>
    <w:rsid w:val="00C37D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styleId="Hyperlink">
    <w:name w:val="Hyperlink"/>
    <w:basedOn w:val="DefaultParagraphFont"/>
    <w:uiPriority w:val="99"/>
    <w:semiHidden/>
    <w:unhideWhenUsed/>
    <w:rsid w:val="00ED65B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65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348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8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33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19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1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86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uk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C18BE-637F-4425-A647-C6410A9E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3370</Words>
  <Characters>19214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22539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Matic</dc:creator>
  <cp:keywords/>
  <dc:description/>
  <cp:lastModifiedBy>Lucija Dević</cp:lastModifiedBy>
  <cp:revision>5</cp:revision>
  <dcterms:created xsi:type="dcterms:W3CDTF">2019-10-16T12:12:00Z</dcterms:created>
  <dcterms:modified xsi:type="dcterms:W3CDTF">2019-10-17T12:04:00Z</dcterms:modified>
</cp:coreProperties>
</file>