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630508">
                    <w:t>404-02-60/5</w:t>
                  </w:r>
                  <w:r w:rsidR="00AC7A62"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8F0590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8F0590">
                    <w:rPr>
                      <w:rFonts w:eastAsia="MS Mincho"/>
                      <w:color w:val="000000" w:themeColor="text1"/>
                      <w:lang w:val="sr-Cyrl-CS"/>
                    </w:rPr>
                    <w:t>15.05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657546" w:rsidRPr="00AC7A62" w:rsidRDefault="009858EB" w:rsidP="00657546">
      <w:pPr>
        <w:jc w:val="both"/>
        <w:rPr>
          <w:color w:val="000000"/>
          <w:lang w:val="en-U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proofErr w:type="spellStart"/>
      <w:r w:rsidR="00AC7A62" w:rsidRPr="00F339E7">
        <w:t>услуге</w:t>
      </w:r>
      <w:proofErr w:type="spellEnd"/>
      <w:r w:rsidR="00AC7A62" w:rsidRPr="00F339E7">
        <w:rPr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AC7A62" w:rsidRPr="00F339E7">
        <w:t xml:space="preserve">, </w:t>
      </w:r>
      <w:proofErr w:type="spellStart"/>
      <w:r w:rsidR="00AC7A62" w:rsidRPr="00F339E7">
        <w:t>назив</w:t>
      </w:r>
      <w:proofErr w:type="spellEnd"/>
      <w:r w:rsidR="00AC7A62" w:rsidRPr="00F339E7">
        <w:t xml:space="preserve"> и </w:t>
      </w:r>
      <w:proofErr w:type="spellStart"/>
      <w:r w:rsidR="00AC7A62" w:rsidRPr="00F339E7">
        <w:t>oзнака</w:t>
      </w:r>
      <w:proofErr w:type="spellEnd"/>
      <w:r w:rsidR="00AC7A62" w:rsidRPr="00F339E7">
        <w:t xml:space="preserve"> </w:t>
      </w:r>
      <w:proofErr w:type="spellStart"/>
      <w:r w:rsidR="00AC7A62" w:rsidRPr="00F339E7">
        <w:t>из</w:t>
      </w:r>
      <w:proofErr w:type="spellEnd"/>
      <w:r w:rsidR="00AC7A62" w:rsidRPr="00F339E7">
        <w:t xml:space="preserve"> </w:t>
      </w:r>
      <w:proofErr w:type="spellStart"/>
      <w:r w:rsidR="00AC7A62" w:rsidRPr="00F339E7">
        <w:t>општег</w:t>
      </w:r>
      <w:proofErr w:type="spellEnd"/>
      <w:r w:rsidR="00AC7A62" w:rsidRPr="00F339E7">
        <w:t xml:space="preserve"> </w:t>
      </w:r>
      <w:proofErr w:type="spellStart"/>
      <w:r w:rsidR="00AC7A62" w:rsidRPr="00F339E7">
        <w:t>речника</w:t>
      </w:r>
      <w:proofErr w:type="spellEnd"/>
      <w:r w:rsidR="00AC7A62" w:rsidRPr="00F339E7">
        <w:t xml:space="preserve"> </w:t>
      </w:r>
      <w:proofErr w:type="spellStart"/>
      <w:r w:rsidR="00AC7A62" w:rsidRPr="00F339E7">
        <w:t>набавке</w:t>
      </w:r>
      <w:proofErr w:type="spellEnd"/>
      <w:r w:rsidR="00AC7A62" w:rsidRPr="00F339E7">
        <w:t>:</w:t>
      </w:r>
      <w:r w:rsidR="00AC7A62" w:rsidRPr="00F339E7">
        <w:rPr>
          <w:lang w:val="sr-Cyrl-CS"/>
        </w:rPr>
        <w:t xml:space="preserve"> 71320000 - услуге техничког пројектовања</w:t>
      </w:r>
      <w:r w:rsidR="00AC7A62">
        <w:rPr>
          <w:lang w:val="en-US"/>
        </w:rPr>
        <w:t>.</w:t>
      </w:r>
    </w:p>
    <w:p w:rsidR="009858EB" w:rsidRPr="00B12F2B" w:rsidRDefault="009858EB" w:rsidP="00657546">
      <w:pPr>
        <w:ind w:left="420"/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</w:t>
      </w:r>
      <w:r w:rsidR="001B7BB3">
        <w:rPr>
          <w:b/>
          <w:lang w:val="sr-Cyrl-CS"/>
        </w:rPr>
        <w:t>А КОНКУРСНЕ ДОКУМЕНТАЦИЈЕ БРОЈ 2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BD0F8B" w:rsidRPr="00B12F2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AC7A62" w:rsidRPr="00560397" w:rsidRDefault="000E5EC7" w:rsidP="00560397">
      <w:pPr>
        <w:spacing w:line="259" w:lineRule="auto"/>
        <w:jc w:val="both"/>
        <w:rPr>
          <w:rFonts w:eastAsia="Calibri"/>
          <w:lang w:val="sr-Cyrl-CS"/>
        </w:rPr>
      </w:pPr>
      <w:r w:rsidRPr="00B12F2B">
        <w:rPr>
          <w:b/>
          <w:lang w:val="sr-Cyrl-CS"/>
        </w:rPr>
        <w:t>1</w:t>
      </w:r>
      <w:r w:rsidRPr="00B12F2B">
        <w:rPr>
          <w:lang w:val="sr-Cyrl-CS"/>
        </w:rPr>
        <w:t xml:space="preserve">. </w:t>
      </w:r>
      <w:r w:rsidRPr="00560397">
        <w:rPr>
          <w:lang w:val="sr-Cyrl-CS"/>
        </w:rPr>
        <w:t xml:space="preserve">На </w:t>
      </w:r>
      <w:r w:rsidR="00AC7A62" w:rsidRPr="00560397">
        <w:rPr>
          <w:lang w:val="sr-Cyrl-CS"/>
        </w:rPr>
        <w:t xml:space="preserve">страни </w:t>
      </w:r>
      <w:r w:rsidR="001B7BB3">
        <w:rPr>
          <w:lang w:val="sr-Cyrl-CS"/>
        </w:rPr>
        <w:t>58</w:t>
      </w:r>
      <w:r w:rsidR="00560397" w:rsidRPr="00560397">
        <w:rPr>
          <w:lang w:val="sr-Cyrl-CS"/>
        </w:rPr>
        <w:t xml:space="preserve"> конкурсне документације, а у оквиру тачке </w:t>
      </w:r>
      <w:r w:rsidR="00560397" w:rsidRPr="008F0590">
        <w:rPr>
          <w:rFonts w:eastAsia="Calibri"/>
          <w:b/>
          <w:lang w:val="sr-Cyrl-CS"/>
        </w:rPr>
        <w:t>2.</w:t>
      </w:r>
      <w:r w:rsidR="008F0590" w:rsidRPr="008F0590">
        <w:rPr>
          <w:rFonts w:eastAsia="Calibri"/>
          <w:b/>
          <w:lang w:val="sr-Cyrl-CS"/>
        </w:rPr>
        <w:t>1</w:t>
      </w:r>
      <w:r w:rsidR="00560397" w:rsidRPr="008F0590">
        <w:rPr>
          <w:rFonts w:eastAsia="Calibri"/>
          <w:b/>
          <w:lang w:val="sr-Cyrl-CS"/>
        </w:rPr>
        <w:t xml:space="preserve"> </w:t>
      </w:r>
      <w:r w:rsidR="008F0590" w:rsidRPr="008F0590">
        <w:rPr>
          <w:rFonts w:eastAsia="Calibri"/>
          <w:b/>
          <w:lang w:val="sr-Cyrl-CS"/>
        </w:rPr>
        <w:t>Подлоге</w:t>
      </w:r>
      <w:r w:rsidR="008F0590">
        <w:rPr>
          <w:rFonts w:eastAsia="Calibri"/>
          <w:lang w:val="sr-Cyrl-CS"/>
        </w:rPr>
        <w:t xml:space="preserve">, наслова </w:t>
      </w:r>
      <w:r w:rsidR="008F0590" w:rsidRPr="008F0590">
        <w:rPr>
          <w:rFonts w:eastAsia="Calibri"/>
          <w:b/>
          <w:lang w:val="sr-Cyrl-CS"/>
        </w:rPr>
        <w:t>– Топографске подлоге</w:t>
      </w:r>
      <w:r w:rsidR="008F0590">
        <w:rPr>
          <w:rFonts w:eastAsia="Calibri"/>
          <w:lang w:val="sr-Cyrl-CS"/>
        </w:rPr>
        <w:t>,</w:t>
      </w:r>
      <w:r w:rsidR="00560397" w:rsidRPr="00560397">
        <w:rPr>
          <w:rFonts w:eastAsia="Calibri"/>
          <w:lang w:val="sr-Cyrl-CS"/>
        </w:rPr>
        <w:t xml:space="preserve"> Пројектног задатка</w:t>
      </w:r>
      <w:r w:rsidRPr="00560397">
        <w:rPr>
          <w:lang w:val="sr-Cyrl-CS"/>
        </w:rPr>
        <w:t xml:space="preserve">, </w:t>
      </w:r>
      <w:r w:rsidR="00AC7A62" w:rsidRPr="00560397">
        <w:rPr>
          <w:lang w:val="sr-Cyrl-CS"/>
        </w:rPr>
        <w:t>мења се следећи текст:</w:t>
      </w:r>
    </w:p>
    <w:p w:rsidR="00AC7A62" w:rsidRPr="008F0590" w:rsidRDefault="00AC7A62" w:rsidP="00AC7A62">
      <w:pPr>
        <w:jc w:val="both"/>
        <w:rPr>
          <w:b/>
          <w:lang w:val="sr-Cyrl-CS"/>
        </w:rPr>
      </w:pPr>
    </w:p>
    <w:p w:rsidR="00D707EB" w:rsidRPr="00F339E7" w:rsidRDefault="00D707EB" w:rsidP="00D707EB">
      <w:pPr>
        <w:spacing w:line="259" w:lineRule="auto"/>
        <w:rPr>
          <w:rFonts w:eastAsia="Calibri"/>
          <w:b/>
          <w:bCs/>
          <w:iCs/>
          <w:lang w:val="ru-RU"/>
        </w:rPr>
      </w:pPr>
      <w:r w:rsidRPr="00F339E7">
        <w:rPr>
          <w:rFonts w:eastAsia="Calibri"/>
          <w:b/>
          <w:bCs/>
          <w:lang w:val="ru-RU"/>
        </w:rPr>
        <w:t xml:space="preserve">- </w:t>
      </w:r>
      <w:r w:rsidRPr="00F339E7">
        <w:rPr>
          <w:rFonts w:eastAsia="Calibri"/>
          <w:b/>
          <w:bCs/>
          <w:iCs/>
          <w:lang w:val="ru-RU"/>
        </w:rPr>
        <w:t>Топографске подлоге</w:t>
      </w:r>
    </w:p>
    <w:p w:rsidR="00D707EB" w:rsidRPr="00F339E7" w:rsidRDefault="00D707EB" w:rsidP="00D707EB">
      <w:pPr>
        <w:spacing w:line="259" w:lineRule="auto"/>
        <w:rPr>
          <w:rFonts w:eastAsia="Calibri"/>
          <w:bCs/>
          <w:i/>
          <w:iCs/>
          <w:lang w:val="ru-RU"/>
        </w:rPr>
      </w:pPr>
    </w:p>
    <w:p w:rsidR="00D707EB" w:rsidRPr="00F339E7" w:rsidRDefault="00D707EB" w:rsidP="00D707EB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560397">
        <w:rPr>
          <w:rFonts w:eastAsia="Calibri"/>
          <w:b/>
          <w:bCs/>
          <w:lang w:val="ru-RU"/>
        </w:rPr>
        <w:t>Пројектант</w:t>
      </w:r>
      <w:r w:rsidRPr="00F339E7">
        <w:rPr>
          <w:rFonts w:eastAsia="Calibri"/>
          <w:bCs/>
          <w:lang w:val="ru-RU"/>
        </w:rPr>
        <w:t xml:space="preserve"> ће обезбедити расположиве топографске подлоге (дигитални катастарско-топграфски план - ДКП, ортофото карте у виду геореференцираних растера добијене аерофотограметријским снимањима терена, актуелне сателитске снимке геореференцираних растера, у размери до 1:5000 и др.), за предметну локацију.</w:t>
      </w:r>
    </w:p>
    <w:p w:rsidR="008F0590" w:rsidRPr="00B12F2B" w:rsidRDefault="008F0590" w:rsidP="000E5EC7">
      <w:pPr>
        <w:jc w:val="both"/>
        <w:rPr>
          <w:b/>
          <w:lang w:val="sr-Cyrl-CS"/>
        </w:rPr>
      </w:pPr>
    </w:p>
    <w:p w:rsidR="00AC7A62" w:rsidRDefault="00AC7A62" w:rsidP="00AC7A62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8F0590" w:rsidRDefault="008F0590" w:rsidP="00AC7A62">
      <w:pPr>
        <w:rPr>
          <w:lang w:val="sr-Cyrl-CS"/>
        </w:rPr>
      </w:pPr>
    </w:p>
    <w:p w:rsidR="000E5EC7" w:rsidRDefault="008F0590" w:rsidP="008F0590">
      <w:pPr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- Топографске подлоге</w:t>
      </w:r>
      <w:bookmarkStart w:id="0" w:name="_GoBack"/>
      <w:bookmarkEnd w:id="0"/>
    </w:p>
    <w:p w:rsidR="009A69AB" w:rsidRPr="008F0590" w:rsidRDefault="009A69AB" w:rsidP="008F0590">
      <w:pPr>
        <w:jc w:val="both"/>
        <w:rPr>
          <w:rFonts w:eastAsia="Calibri"/>
          <w:b/>
          <w:lang w:val="sr-Cyrl-CS"/>
        </w:rPr>
      </w:pPr>
    </w:p>
    <w:p w:rsidR="00560397" w:rsidRPr="008F0590" w:rsidRDefault="008F0590" w:rsidP="009B2F25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8F0590">
        <w:rPr>
          <w:bCs/>
          <w:lang w:val="sr-Cyrl-CS"/>
        </w:rPr>
        <w:t>Наручилац</w:t>
      </w:r>
      <w:r w:rsidRPr="008F0590">
        <w:rPr>
          <w:bCs/>
          <w:lang w:val="ru-RU"/>
        </w:rPr>
        <w:t xml:space="preserve"> ће обезбедити расположиве топографске подлоге (дигитални катастарско-топ</w:t>
      </w:r>
      <w:r w:rsidRPr="008F0590">
        <w:rPr>
          <w:bCs/>
        </w:rPr>
        <w:t>o</w:t>
      </w:r>
      <w:r w:rsidRPr="008F0590">
        <w:rPr>
          <w:bCs/>
          <w:lang w:val="ru-RU"/>
        </w:rPr>
        <w:t>графски план - ДКП, ортофото карте у виду геореференцираних растера добијене аерофотограметријским снимањима терена, у размери до 1:5000 и др.), за предметну локацију</w:t>
      </w:r>
      <w:r>
        <w:rPr>
          <w:bCs/>
          <w:lang w:val="ru-RU"/>
        </w:rPr>
        <w:t>.</w:t>
      </w:r>
    </w:p>
    <w:sectPr w:rsidR="00560397" w:rsidRPr="008F059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CB" w:rsidRDefault="00F228CB" w:rsidP="00DE589C">
      <w:r>
        <w:separator/>
      </w:r>
    </w:p>
  </w:endnote>
  <w:endnote w:type="continuationSeparator" w:id="0">
    <w:p w:rsidR="00F228CB" w:rsidRDefault="00F228CB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8B" w:rsidRDefault="00BD0F8B" w:rsidP="009569EA">
    <w:pPr>
      <w:pStyle w:val="Footer"/>
      <w:jc w:val="center"/>
    </w:pPr>
  </w:p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CB" w:rsidRDefault="00F228CB" w:rsidP="00DE589C">
      <w:r>
        <w:separator/>
      </w:r>
    </w:p>
  </w:footnote>
  <w:footnote w:type="continuationSeparator" w:id="0">
    <w:p w:rsidR="00F228CB" w:rsidRDefault="00F228CB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16306C"/>
    <w:rsid w:val="001A3561"/>
    <w:rsid w:val="001B7BB3"/>
    <w:rsid w:val="001C479B"/>
    <w:rsid w:val="00227269"/>
    <w:rsid w:val="00261895"/>
    <w:rsid w:val="002D5BFC"/>
    <w:rsid w:val="003057B7"/>
    <w:rsid w:val="0033652D"/>
    <w:rsid w:val="00366E70"/>
    <w:rsid w:val="003D7AAA"/>
    <w:rsid w:val="00463E16"/>
    <w:rsid w:val="00495B10"/>
    <w:rsid w:val="004A57E5"/>
    <w:rsid w:val="0050330E"/>
    <w:rsid w:val="0053067A"/>
    <w:rsid w:val="0053784E"/>
    <w:rsid w:val="00560397"/>
    <w:rsid w:val="005A66A7"/>
    <w:rsid w:val="006205E8"/>
    <w:rsid w:val="00630508"/>
    <w:rsid w:val="00656E9D"/>
    <w:rsid w:val="00657546"/>
    <w:rsid w:val="00664CFB"/>
    <w:rsid w:val="00700632"/>
    <w:rsid w:val="00705618"/>
    <w:rsid w:val="007D5903"/>
    <w:rsid w:val="007E356B"/>
    <w:rsid w:val="00836A0B"/>
    <w:rsid w:val="0085477B"/>
    <w:rsid w:val="00866642"/>
    <w:rsid w:val="008A47C8"/>
    <w:rsid w:val="008B5AFF"/>
    <w:rsid w:val="008E4725"/>
    <w:rsid w:val="008F0590"/>
    <w:rsid w:val="00953AC2"/>
    <w:rsid w:val="00953F24"/>
    <w:rsid w:val="009569EA"/>
    <w:rsid w:val="009858EB"/>
    <w:rsid w:val="00987640"/>
    <w:rsid w:val="009A69AB"/>
    <w:rsid w:val="009B2F25"/>
    <w:rsid w:val="009C5749"/>
    <w:rsid w:val="009F22BD"/>
    <w:rsid w:val="009F686C"/>
    <w:rsid w:val="00A31C58"/>
    <w:rsid w:val="00A630A5"/>
    <w:rsid w:val="00A832C2"/>
    <w:rsid w:val="00A86F6A"/>
    <w:rsid w:val="00AC6BEB"/>
    <w:rsid w:val="00AC7A62"/>
    <w:rsid w:val="00B12F2B"/>
    <w:rsid w:val="00B4642A"/>
    <w:rsid w:val="00B55B41"/>
    <w:rsid w:val="00B939D8"/>
    <w:rsid w:val="00BD0F8B"/>
    <w:rsid w:val="00BD51ED"/>
    <w:rsid w:val="00C221C9"/>
    <w:rsid w:val="00C3367A"/>
    <w:rsid w:val="00C445D6"/>
    <w:rsid w:val="00C5459D"/>
    <w:rsid w:val="00C761AB"/>
    <w:rsid w:val="00C8094A"/>
    <w:rsid w:val="00C83742"/>
    <w:rsid w:val="00CA1C57"/>
    <w:rsid w:val="00CA2682"/>
    <w:rsid w:val="00D707EB"/>
    <w:rsid w:val="00D8108D"/>
    <w:rsid w:val="00D87685"/>
    <w:rsid w:val="00DD6ECA"/>
    <w:rsid w:val="00DE589C"/>
    <w:rsid w:val="00E00F5E"/>
    <w:rsid w:val="00E175BB"/>
    <w:rsid w:val="00E20498"/>
    <w:rsid w:val="00E434C8"/>
    <w:rsid w:val="00E4488B"/>
    <w:rsid w:val="00EA7C34"/>
    <w:rsid w:val="00EF1B75"/>
    <w:rsid w:val="00F053A1"/>
    <w:rsid w:val="00F228CB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40</cp:revision>
  <cp:lastPrinted>2017-05-15T09:46:00Z</cp:lastPrinted>
  <dcterms:created xsi:type="dcterms:W3CDTF">2016-11-07T11:35:00Z</dcterms:created>
  <dcterms:modified xsi:type="dcterms:W3CDTF">2017-05-15T10:50:00Z</dcterms:modified>
</cp:coreProperties>
</file>