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846DF1" w:rsidRPr="00D1352E" w:rsidTr="00411913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846DF1" w:rsidRPr="00D1352E" w:rsidTr="0041191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46DF1" w:rsidRPr="00D1352E" w:rsidRDefault="00846DF1" w:rsidP="0041191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7F8DE5" wp14:editId="13733A00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46DF1" w:rsidRPr="00D1352E" w:rsidTr="0041191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46DF1" w:rsidRPr="00D1352E" w:rsidRDefault="00846DF1" w:rsidP="0041191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846DF1" w:rsidRPr="00D1352E" w:rsidTr="0041191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46DF1" w:rsidRPr="00D1352E" w:rsidRDefault="00846DF1" w:rsidP="00411913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846DF1" w:rsidRPr="00D1352E" w:rsidTr="0041191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46DF1" w:rsidRPr="00D1352E" w:rsidRDefault="00846DF1" w:rsidP="0041191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846DF1" w:rsidRPr="00D1352E" w:rsidTr="0041191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46DF1" w:rsidRPr="00A76371" w:rsidRDefault="00846DF1" w:rsidP="0041191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404-02-157/4</w:t>
                  </w:r>
                  <w:r w:rsidRPr="00A763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846DF1" w:rsidRPr="00D1352E" w:rsidTr="0041191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46DF1" w:rsidRPr="00A76371" w:rsidRDefault="00846DF1" w:rsidP="0041191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16.11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</w:t>
                  </w:r>
                  <w:r w:rsidRPr="00A76371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846DF1" w:rsidRPr="00D1352E" w:rsidTr="0041191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846DF1" w:rsidRPr="00D1352E" w:rsidRDefault="00846DF1" w:rsidP="00411913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846DF1" w:rsidRPr="00D1352E" w:rsidRDefault="00846DF1" w:rsidP="004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46DF1" w:rsidRPr="00D1352E" w:rsidTr="00411913">
        <w:tc>
          <w:tcPr>
            <w:tcW w:w="5036" w:type="dxa"/>
          </w:tcPr>
          <w:p w:rsidR="00846DF1" w:rsidRPr="00D1352E" w:rsidRDefault="00846DF1" w:rsidP="004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846DF1" w:rsidRPr="00D1352E" w:rsidTr="00411913">
        <w:tc>
          <w:tcPr>
            <w:tcW w:w="5036" w:type="dxa"/>
          </w:tcPr>
          <w:p w:rsidR="00846DF1" w:rsidRPr="00D1352E" w:rsidRDefault="00846DF1" w:rsidP="00411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846DF1" w:rsidRPr="008956A5" w:rsidRDefault="00846DF1" w:rsidP="00846D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>
        <w:rPr>
          <w:rFonts w:ascii="Times New Roman" w:hAnsi="Times New Roman"/>
          <w:b/>
          <w:sz w:val="24"/>
          <w:szCs w:val="24"/>
          <w:lang w:val="sr-Cyrl-CS"/>
        </w:rPr>
        <w:t>Услуге техничке контроле пројекта за грађевинску дозволу за изградњу државног пута Крагујевац –Баточина, деоница од км 0+000 до км 5+000</w:t>
      </w:r>
      <w:r w:rsidRPr="008956A5">
        <w:rPr>
          <w:rFonts w:ascii="Times New Roman" w:eastAsia="Calibri" w:hAnsi="Times New Roman" w:cs="Times New Roman"/>
          <w:b/>
          <w:kern w:val="1"/>
          <w:sz w:val="24"/>
          <w:szCs w:val="24"/>
          <w:lang w:val="sr-Cyrl-CS" w:eastAsia="ar-SA"/>
        </w:rPr>
        <w:t xml:space="preserve">, 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број ЈН 53</w:t>
      </w:r>
      <w:r w:rsidRPr="008956A5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/2018</w:t>
      </w:r>
    </w:p>
    <w:p w:rsidR="00846DF1" w:rsidRPr="00D1352E" w:rsidRDefault="00846DF1" w:rsidP="00846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6DF1" w:rsidRDefault="00846DF1" w:rsidP="00846DF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</w:p>
    <w:p w:rsidR="00846DF1" w:rsidRDefault="00846DF1" w:rsidP="00846DF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46DF1" w:rsidRDefault="00846DF1" w:rsidP="00846D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Мења се Конкурсна документација на страни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и 20.</w:t>
      </w:r>
      <w:r w:rsidRPr="007D7A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тако што мења текст:</w:t>
      </w:r>
    </w:p>
    <w:p w:rsidR="009B3BA6" w:rsidRDefault="00B73D6E" w:rsidP="00B73D6E">
      <w:pPr>
        <w:spacing w:after="14" w:line="269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1.5. </w:t>
      </w:r>
      <w:proofErr w:type="spellStart"/>
      <w:proofErr w:type="gramStart"/>
      <w:r w:rsidR="009B3BA6" w:rsidRPr="009B3BA6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важећу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. 75. </w:t>
      </w:r>
      <w:proofErr w:type="spellStart"/>
      <w:proofErr w:type="gramStart"/>
      <w:r w:rsidR="009B3BA6" w:rsidRPr="009B3BA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proofErr w:type="gramStart"/>
      <w:r w:rsidR="009B3BA6" w:rsidRPr="009B3BA6">
        <w:rPr>
          <w:rFonts w:ascii="Times New Roman" w:hAnsi="Times New Roman" w:cs="Times New Roman"/>
          <w:sz w:val="24"/>
          <w:szCs w:val="24"/>
        </w:rPr>
        <w:t>тач</w:t>
      </w:r>
      <w:proofErr w:type="spellEnd"/>
      <w:proofErr w:type="gram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. 5) </w:t>
      </w:r>
      <w:proofErr w:type="spellStart"/>
      <w:r w:rsidR="009B3BA6" w:rsidRPr="009B3BA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9B3BA6" w:rsidRPr="009B3BA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3D6E" w:rsidRPr="009B3BA6" w:rsidRDefault="00B73D6E" w:rsidP="00B73D6E">
      <w:pPr>
        <w:spacing w:after="14" w:line="269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92" w:type="dxa"/>
        <w:tblInd w:w="1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5733"/>
      </w:tblGrid>
      <w:tr w:rsidR="009B3BA6" w:rsidRPr="009B3BA6" w:rsidTr="009B3BA6">
        <w:trPr>
          <w:trHeight w:val="413"/>
        </w:trPr>
        <w:tc>
          <w:tcPr>
            <w:tcW w:w="13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BA6" w:rsidRPr="009B3BA6" w:rsidRDefault="009B3BA6" w:rsidP="009B3BA6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9B3BA6" w:rsidRPr="009B3BA6" w:rsidRDefault="009B3BA6" w:rsidP="009B3BA6">
            <w:pPr>
              <w:spacing w:after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Докази:</w:t>
            </w:r>
          </w:p>
        </w:tc>
        <w:tc>
          <w:tcPr>
            <w:tcW w:w="5733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3BA6" w:rsidRPr="009B3BA6" w:rsidRDefault="009B3BA6" w:rsidP="009B3BA6">
            <w:pPr>
              <w:spacing w:after="22" w:line="258" w:lineRule="auto"/>
              <w:ind w:left="135" w:right="62" w:hanging="13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 Решење којим се утврђује да понуђач испуњава услове за добијање лиценце за израду техничке документације за објекте за које грађевинску дозволу издаје министраство надлежно за послове грађевине, и то за државне путеве првог и другог реда, путне објекте и саобраћајне прикључке на ове путеве и граничне прелазе, односно за  путне објекте (мостове): </w:t>
            </w:r>
          </w:p>
          <w:p w:rsidR="009B3BA6" w:rsidRPr="009B3BA6" w:rsidRDefault="009B3BA6" w:rsidP="009B3BA6">
            <w:pPr>
              <w:numPr>
                <w:ilvl w:val="0"/>
                <w:numId w:val="2"/>
              </w:numPr>
              <w:spacing w:after="5" w:line="278" w:lineRule="auto"/>
              <w:ind w:left="135" w:right="61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П131Г2 - за пројекте саобраћајница за државне путеве првог и другог реда, путне објекте и саобраћајне прикључке на ове путеве и граничне прелазе; </w:t>
            </w:r>
          </w:p>
          <w:p w:rsidR="009B3BA6" w:rsidRPr="009B3BA6" w:rsidRDefault="009B3BA6" w:rsidP="009B3BA6">
            <w:pPr>
              <w:numPr>
                <w:ilvl w:val="0"/>
                <w:numId w:val="2"/>
              </w:numPr>
              <w:spacing w:after="23" w:line="258" w:lineRule="auto"/>
              <w:ind w:left="135" w:right="61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П132Г1 - пројекти грађевинских конструкција за путне објекте (мостове) за државне путеве првог и другог реда, путне објекте и саобраћајне прикључке на ове путеве и граничне прелазе; </w:t>
            </w:r>
          </w:p>
          <w:p w:rsidR="009B3BA6" w:rsidRPr="009B3BA6" w:rsidRDefault="009B3BA6" w:rsidP="009B3BA6">
            <w:pPr>
              <w:numPr>
                <w:ilvl w:val="0"/>
                <w:numId w:val="2"/>
              </w:numPr>
              <w:spacing w:after="5" w:line="258" w:lineRule="auto"/>
              <w:ind w:left="135" w:right="61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П131С1 - пројекти саобраћаја и саобраћајне сигнализације за државне путеве првог и другог реда, путне објекте и саобраћајне прикључке на ове путеве и граничне прелазе; </w:t>
            </w:r>
          </w:p>
          <w:p w:rsidR="009B3BA6" w:rsidRPr="009B3BA6" w:rsidRDefault="009B3BA6" w:rsidP="009B3BA6">
            <w:pPr>
              <w:spacing w:after="22" w:line="258" w:lineRule="auto"/>
              <w:ind w:left="135" w:right="62" w:hanging="13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3. Решење Републичког геодетског завода којим се понуђачу издаје </w:t>
            </w:r>
            <w:r w:rsidRPr="00B73D6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лиценца за рад, и то за израду техничке документације за извођење геодетских радова и стручни надзор над извођењем геодетских радова, за које је Законом о државном премеру и катастру („Службени гласник РСˮ, бр. 72/09, 18/10, 65/13, 15/15 - одлука УС и 96/15) предвиђена</w:t>
            </w:r>
            <w:bookmarkStart w:id="0" w:name="_GoBack"/>
            <w:bookmarkEnd w:id="0"/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израда главног пројекта, као и израда геодетског обележавања у области урбанистичког планирања, за извођење геодетских радова за које је Законом о државном премеру и катастру предвиђена израда главног пројекта и за извођење геодетских радова у поступку одржавања катастра непокретности и катастра водова, реализације пројекта геодетског обележавања у области урбанистичког планирања и израда геодетских подлога у инжењерско-техничким областима за које се не израђује главни пројекат.</w:t>
            </w:r>
          </w:p>
        </w:tc>
      </w:tr>
    </w:tbl>
    <w:p w:rsidR="009B3BA6" w:rsidRPr="009B3BA6" w:rsidRDefault="009B3BA6" w:rsidP="009B3B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B73D6E" w:rsidRPr="00B73D6E" w:rsidRDefault="009B3BA6">
      <w:pP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  <w:r w:rsidRPr="00B73D6E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Тако да сада гласи:</w:t>
      </w:r>
    </w:p>
    <w:p w:rsidR="00B73D6E" w:rsidRDefault="00B73D6E" w:rsidP="00B73D6E">
      <w:pPr>
        <w:spacing w:after="14" w:line="269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1.5. </w:t>
      </w:r>
      <w:proofErr w:type="spellStart"/>
      <w:proofErr w:type="gramStart"/>
      <w:r w:rsidRPr="009B3BA6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важећу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таква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дозвола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предвиђена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посебним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прописом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. 75. </w:t>
      </w:r>
      <w:proofErr w:type="spellStart"/>
      <w:proofErr w:type="gramStart"/>
      <w:r w:rsidRPr="009B3BA6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9B3BA6">
        <w:rPr>
          <w:rFonts w:ascii="Times New Roman" w:hAnsi="Times New Roman" w:cs="Times New Roman"/>
          <w:sz w:val="24"/>
          <w:szCs w:val="24"/>
        </w:rPr>
        <w:t xml:space="preserve">. 1. </w:t>
      </w:r>
      <w:proofErr w:type="spellStart"/>
      <w:proofErr w:type="gramStart"/>
      <w:r w:rsidRPr="009B3BA6">
        <w:rPr>
          <w:rFonts w:ascii="Times New Roman" w:hAnsi="Times New Roman" w:cs="Times New Roman"/>
          <w:sz w:val="24"/>
          <w:szCs w:val="24"/>
        </w:rPr>
        <w:t>тач</w:t>
      </w:r>
      <w:proofErr w:type="spellEnd"/>
      <w:proofErr w:type="gramEnd"/>
      <w:r w:rsidRPr="009B3BA6">
        <w:rPr>
          <w:rFonts w:ascii="Times New Roman" w:hAnsi="Times New Roman" w:cs="Times New Roman"/>
          <w:sz w:val="24"/>
          <w:szCs w:val="24"/>
        </w:rPr>
        <w:t xml:space="preserve">. 5) </w:t>
      </w:r>
      <w:proofErr w:type="spellStart"/>
      <w:r w:rsidRPr="009B3BA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9B3BA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73D6E" w:rsidRPr="009B3BA6" w:rsidRDefault="00B73D6E" w:rsidP="00B73D6E">
      <w:pPr>
        <w:spacing w:after="14" w:line="269" w:lineRule="auto"/>
        <w:ind w:right="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092" w:type="dxa"/>
        <w:tblInd w:w="1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5733"/>
      </w:tblGrid>
      <w:tr w:rsidR="00B73D6E" w:rsidRPr="009B3BA6" w:rsidTr="00411913">
        <w:trPr>
          <w:trHeight w:val="413"/>
        </w:trPr>
        <w:tc>
          <w:tcPr>
            <w:tcW w:w="135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D6E" w:rsidRPr="009B3BA6" w:rsidRDefault="00B73D6E" w:rsidP="00411913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73D6E" w:rsidRPr="009B3BA6" w:rsidRDefault="00B73D6E" w:rsidP="00411913">
            <w:pPr>
              <w:spacing w:after="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Докази:</w:t>
            </w:r>
          </w:p>
        </w:tc>
        <w:tc>
          <w:tcPr>
            <w:tcW w:w="5733" w:type="dxa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D6E" w:rsidRPr="009B3BA6" w:rsidRDefault="00B73D6E" w:rsidP="00411913">
            <w:pPr>
              <w:spacing w:after="22" w:line="258" w:lineRule="auto"/>
              <w:ind w:left="135" w:right="62" w:hanging="135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1. Решење којим се утврђује да понуђач испуњава услове за добијање лиценце за израду техничке документације за објекте за које грађевинску дозволу издаје министраство надлежно за послове грађевине, и то за државне путеве првог и другог реда, путне објекте и саобраћајне прикључке на ове путеве и граничне прелазе, односно за  путне објекте (мостове): </w:t>
            </w:r>
          </w:p>
          <w:p w:rsidR="00B73D6E" w:rsidRPr="009B3BA6" w:rsidRDefault="00B73D6E" w:rsidP="00411913">
            <w:pPr>
              <w:numPr>
                <w:ilvl w:val="0"/>
                <w:numId w:val="2"/>
              </w:numPr>
              <w:spacing w:after="5" w:line="278" w:lineRule="auto"/>
              <w:ind w:left="135" w:right="61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П131Г2 - за пројекте саобраћајница за државне путеве првог и другог реда, путне објекте и саобраћајне прикључке на ове путеве и граничне прелазе; </w:t>
            </w:r>
          </w:p>
          <w:p w:rsidR="00B73D6E" w:rsidRPr="009B3BA6" w:rsidRDefault="00B73D6E" w:rsidP="00411913">
            <w:pPr>
              <w:numPr>
                <w:ilvl w:val="0"/>
                <w:numId w:val="2"/>
              </w:numPr>
              <w:spacing w:after="23" w:line="258" w:lineRule="auto"/>
              <w:ind w:left="135" w:right="61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П132Г1 - пројекти грађевинских конструкција за путне објекте (мостове) за државне путеве првог и </w:t>
            </w: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другог реда, путне објекте и саобраћајне прикључке на ове путеве и граничне прелазе; </w:t>
            </w:r>
          </w:p>
          <w:p w:rsidR="00B73D6E" w:rsidRPr="009B3BA6" w:rsidRDefault="00B73D6E" w:rsidP="00411913">
            <w:pPr>
              <w:numPr>
                <w:ilvl w:val="0"/>
                <w:numId w:val="2"/>
              </w:numPr>
              <w:spacing w:after="5" w:line="258" w:lineRule="auto"/>
              <w:ind w:left="135" w:right="61" w:hanging="135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П131С1 - пројекти саобраћаја и саобраћајне сигнализације за државне путеве првог и другог реда, путне објекте и саобраћајне прикључке на ове путеве и граничне прелазе; </w:t>
            </w:r>
          </w:p>
          <w:p w:rsidR="00B73D6E" w:rsidRPr="009B3BA6" w:rsidRDefault="00B73D6E" w:rsidP="00B73D6E">
            <w:pPr>
              <w:spacing w:after="22" w:line="258" w:lineRule="auto"/>
              <w:ind w:left="135" w:right="62" w:hanging="135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B3BA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  <w:r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3. Решење Републичког геодетског завода којим се понуђачу издаје лиценца за рад, и то за израду техничке документације за извођење геодетских радова и стручни надзор над извођењем геодетских радова, за које је Законом о државном премеру и катастру („Службени гласник РСˮ, бр. 72/09, 18/10, 65/13, 15/15 - одлука УС и 96/15) предвиђена израда главног пројекта, као и израда геодетског обележавања у области урбанистичког планирања, и за извођење геодетских радова у поступку одржавања катастра непокретности и катастра водова, реализације пројекта геодетског обележавања у области урбанистичког планирања и израда геодетских подлога у инжењерско-техничким областима за које се не израђује главни пројекат.</w:t>
            </w:r>
          </w:p>
        </w:tc>
      </w:tr>
    </w:tbl>
    <w:p w:rsidR="00B73D6E" w:rsidRPr="00B73D6E" w:rsidRDefault="00B73D6E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sectPr w:rsidR="00B73D6E" w:rsidRPr="00B7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71258"/>
    <w:multiLevelType w:val="hybridMultilevel"/>
    <w:tmpl w:val="DCAA10FA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F1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1F0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03FD9"/>
    <w:rsid w:val="00207C66"/>
    <w:rsid w:val="00210784"/>
    <w:rsid w:val="00211237"/>
    <w:rsid w:val="002120FD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399F"/>
    <w:rsid w:val="00270005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2309"/>
    <w:rsid w:val="002C6954"/>
    <w:rsid w:val="002D080B"/>
    <w:rsid w:val="002D16E2"/>
    <w:rsid w:val="002D61C1"/>
    <w:rsid w:val="002E31AA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161A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B084D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44E0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0DDA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173C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0A4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5804"/>
    <w:rsid w:val="00667045"/>
    <w:rsid w:val="00670269"/>
    <w:rsid w:val="006713F2"/>
    <w:rsid w:val="0067151F"/>
    <w:rsid w:val="00671722"/>
    <w:rsid w:val="00672ED8"/>
    <w:rsid w:val="006774C0"/>
    <w:rsid w:val="00677634"/>
    <w:rsid w:val="006927AA"/>
    <w:rsid w:val="006A0AF5"/>
    <w:rsid w:val="006A12AE"/>
    <w:rsid w:val="006A1546"/>
    <w:rsid w:val="006A211A"/>
    <w:rsid w:val="006A2272"/>
    <w:rsid w:val="006A6009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D6B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343E4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96455"/>
    <w:rsid w:val="007A1076"/>
    <w:rsid w:val="007A123A"/>
    <w:rsid w:val="007A200C"/>
    <w:rsid w:val="007A2890"/>
    <w:rsid w:val="007A5DAB"/>
    <w:rsid w:val="007B4871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05B5"/>
    <w:rsid w:val="0084106A"/>
    <w:rsid w:val="00841CB4"/>
    <w:rsid w:val="008428E0"/>
    <w:rsid w:val="00846147"/>
    <w:rsid w:val="00846DF1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10A5"/>
    <w:rsid w:val="0088323F"/>
    <w:rsid w:val="00890B74"/>
    <w:rsid w:val="008A0721"/>
    <w:rsid w:val="008B17B4"/>
    <w:rsid w:val="008B1F78"/>
    <w:rsid w:val="008B2852"/>
    <w:rsid w:val="008B3E04"/>
    <w:rsid w:val="008B4BDE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185F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4C"/>
    <w:rsid w:val="00980ECE"/>
    <w:rsid w:val="00985A86"/>
    <w:rsid w:val="009870F6"/>
    <w:rsid w:val="00992D8F"/>
    <w:rsid w:val="009943DB"/>
    <w:rsid w:val="00995A4C"/>
    <w:rsid w:val="009A0C68"/>
    <w:rsid w:val="009A2E1D"/>
    <w:rsid w:val="009A4181"/>
    <w:rsid w:val="009A7B17"/>
    <w:rsid w:val="009B0076"/>
    <w:rsid w:val="009B2F73"/>
    <w:rsid w:val="009B3BA6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9F709C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4BE6"/>
    <w:rsid w:val="00AF7033"/>
    <w:rsid w:val="00B013E6"/>
    <w:rsid w:val="00B02666"/>
    <w:rsid w:val="00B058D9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54748"/>
    <w:rsid w:val="00B6274A"/>
    <w:rsid w:val="00B664EA"/>
    <w:rsid w:val="00B73D6E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BF0EED"/>
    <w:rsid w:val="00C00F91"/>
    <w:rsid w:val="00C01DED"/>
    <w:rsid w:val="00C028C0"/>
    <w:rsid w:val="00C06D1C"/>
    <w:rsid w:val="00C07042"/>
    <w:rsid w:val="00C15B19"/>
    <w:rsid w:val="00C15F2E"/>
    <w:rsid w:val="00C20922"/>
    <w:rsid w:val="00C25AC7"/>
    <w:rsid w:val="00C3116A"/>
    <w:rsid w:val="00C32ADE"/>
    <w:rsid w:val="00C33FA9"/>
    <w:rsid w:val="00C42D98"/>
    <w:rsid w:val="00C460BE"/>
    <w:rsid w:val="00C47A74"/>
    <w:rsid w:val="00C50DE4"/>
    <w:rsid w:val="00C53173"/>
    <w:rsid w:val="00C545C1"/>
    <w:rsid w:val="00C54CB2"/>
    <w:rsid w:val="00C6152E"/>
    <w:rsid w:val="00C62BD6"/>
    <w:rsid w:val="00C6666D"/>
    <w:rsid w:val="00C73D4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5E35"/>
    <w:rsid w:val="00CC6FC9"/>
    <w:rsid w:val="00CD1BFA"/>
    <w:rsid w:val="00CE1148"/>
    <w:rsid w:val="00CE6D69"/>
    <w:rsid w:val="00CF180B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0458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C5AC0"/>
    <w:rsid w:val="00DD1588"/>
    <w:rsid w:val="00DD21EA"/>
    <w:rsid w:val="00DD4CFF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6293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41EC"/>
    <w:rsid w:val="00F077F8"/>
    <w:rsid w:val="00F104BC"/>
    <w:rsid w:val="00F16764"/>
    <w:rsid w:val="00F20D0F"/>
    <w:rsid w:val="00F2362E"/>
    <w:rsid w:val="00F2428E"/>
    <w:rsid w:val="00F27556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698"/>
    <w:rsid w:val="00F96CC5"/>
    <w:rsid w:val="00FA1E5D"/>
    <w:rsid w:val="00FA44F6"/>
    <w:rsid w:val="00FC10D6"/>
    <w:rsid w:val="00FC118D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125B-2FFA-4FA8-B963-169E3D10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2018-11-16T11:08:00Z</dcterms:created>
  <dcterms:modified xsi:type="dcterms:W3CDTF">2018-11-16T11:39:00Z</dcterms:modified>
</cp:coreProperties>
</file>